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68D966" w14:textId="77777777" w:rsidR="00D775ED" w:rsidRPr="001532AD" w:rsidRDefault="00D775ED" w:rsidP="00D775ED">
      <w:pPr>
        <w:pStyle w:val="Puesto"/>
        <w:tabs>
          <w:tab w:val="left" w:pos="2970"/>
          <w:tab w:val="left" w:pos="3150"/>
        </w:tabs>
        <w:jc w:val="left"/>
        <w:rPr>
          <w:rFonts w:ascii="Arial Narrow" w:hAnsi="Arial Narrow"/>
          <w:color w:val="auto"/>
          <w:sz w:val="24"/>
        </w:rPr>
      </w:pPr>
      <w:bookmarkStart w:id="0" w:name="_Toc109554906"/>
      <w:bookmarkStart w:id="1" w:name="_Toc112839680"/>
      <w:r w:rsidRPr="001532AD">
        <w:rPr>
          <w:rFonts w:ascii="Arial Narrow" w:hAnsi="Arial Narrow"/>
          <w:color w:val="auto"/>
          <w:sz w:val="24"/>
        </w:rPr>
        <w:tab/>
      </w:r>
    </w:p>
    <w:p w14:paraId="7E1185E1" w14:textId="77777777" w:rsidR="00D775ED" w:rsidRPr="001532AD" w:rsidRDefault="00D775ED" w:rsidP="00D775ED">
      <w:pPr>
        <w:pStyle w:val="Puesto"/>
        <w:tabs>
          <w:tab w:val="left" w:pos="2970"/>
          <w:tab w:val="left" w:pos="3150"/>
        </w:tabs>
        <w:jc w:val="left"/>
        <w:rPr>
          <w:rFonts w:ascii="Arial Narrow" w:hAnsi="Arial Narrow"/>
          <w:color w:val="auto"/>
          <w:sz w:val="24"/>
        </w:rPr>
      </w:pPr>
    </w:p>
    <w:p w14:paraId="5A38CCFD" w14:textId="136317CA" w:rsidR="003C64A1" w:rsidRPr="00FE6AE0" w:rsidRDefault="002F73C6" w:rsidP="005B25A0">
      <w:pPr>
        <w:pStyle w:val="Puesto"/>
        <w:rPr>
          <w:rFonts w:ascii="Arial Narrow" w:hAnsi="Arial Narrow"/>
          <w:color w:val="auto"/>
          <w:sz w:val="44"/>
          <w:szCs w:val="28"/>
        </w:rPr>
      </w:pPr>
      <w:r w:rsidRPr="00FE6AE0">
        <w:rPr>
          <w:rFonts w:ascii="Arial Narrow" w:hAnsi="Arial Narrow"/>
          <w:color w:val="auto"/>
          <w:sz w:val="44"/>
          <w:szCs w:val="28"/>
        </w:rPr>
        <w:t>REPÚBLICA DEL ECUADOR</w:t>
      </w:r>
    </w:p>
    <w:p w14:paraId="1032EFCD" w14:textId="43CE3608" w:rsidR="00F34B76" w:rsidRPr="00FE6AE0" w:rsidRDefault="00F34B76" w:rsidP="005B25A0">
      <w:pPr>
        <w:pStyle w:val="Puesto"/>
        <w:rPr>
          <w:rFonts w:ascii="Arial Narrow" w:hAnsi="Arial Narrow"/>
          <w:color w:val="auto"/>
          <w:sz w:val="44"/>
          <w:szCs w:val="28"/>
        </w:rPr>
      </w:pPr>
    </w:p>
    <w:p w14:paraId="58FBA4F9" w14:textId="77777777" w:rsidR="005B25A0" w:rsidRPr="00FE6AE0" w:rsidRDefault="005B25A0" w:rsidP="005B25A0">
      <w:pPr>
        <w:pStyle w:val="Puesto"/>
        <w:rPr>
          <w:rFonts w:ascii="Arial Narrow" w:hAnsi="Arial Narrow"/>
          <w:color w:val="auto"/>
          <w:sz w:val="44"/>
          <w:szCs w:val="28"/>
        </w:rPr>
      </w:pPr>
    </w:p>
    <w:p w14:paraId="06646105" w14:textId="62E0C1EC" w:rsidR="00F34B76" w:rsidRPr="00FE6AE0" w:rsidRDefault="003F79AA" w:rsidP="005B25A0">
      <w:pPr>
        <w:pStyle w:val="Puesto"/>
        <w:rPr>
          <w:rFonts w:ascii="Arial Narrow" w:hAnsi="Arial Narrow"/>
          <w:color w:val="auto"/>
          <w:sz w:val="44"/>
          <w:szCs w:val="28"/>
        </w:rPr>
      </w:pPr>
      <w:r w:rsidRPr="00FE6AE0">
        <w:rPr>
          <w:rFonts w:ascii="Arial Narrow" w:hAnsi="Arial Narrow"/>
          <w:color w:val="auto"/>
          <w:sz w:val="44"/>
          <w:szCs w:val="28"/>
        </w:rPr>
        <w:t>DOCUMENTOS DE LICITACION</w:t>
      </w:r>
      <w:bookmarkEnd w:id="0"/>
      <w:bookmarkEnd w:id="1"/>
      <w:r w:rsidR="00281033" w:rsidRPr="00FE6AE0">
        <w:rPr>
          <w:rFonts w:ascii="Arial Narrow" w:hAnsi="Arial Narrow"/>
          <w:color w:val="auto"/>
          <w:sz w:val="44"/>
          <w:szCs w:val="28"/>
        </w:rPr>
        <w:t xml:space="preserve"> </w:t>
      </w:r>
      <w:r w:rsidR="00F23625" w:rsidRPr="00FE6AE0">
        <w:rPr>
          <w:rFonts w:ascii="Arial Narrow" w:hAnsi="Arial Narrow"/>
          <w:color w:val="auto"/>
          <w:sz w:val="44"/>
          <w:szCs w:val="28"/>
        </w:rPr>
        <w:t>PÚBLICA</w:t>
      </w:r>
      <w:r w:rsidR="00281033" w:rsidRPr="00FE6AE0">
        <w:rPr>
          <w:rFonts w:ascii="Arial Narrow" w:hAnsi="Arial Narrow"/>
          <w:color w:val="auto"/>
          <w:sz w:val="44"/>
          <w:szCs w:val="28"/>
        </w:rPr>
        <w:t xml:space="preserve"> NACIONAL</w:t>
      </w:r>
    </w:p>
    <w:p w14:paraId="637C6342" w14:textId="35F8C3BA" w:rsidR="005B25A0" w:rsidRPr="00FE6AE0" w:rsidRDefault="005B25A0" w:rsidP="005B25A0">
      <w:pPr>
        <w:pStyle w:val="Puesto"/>
        <w:rPr>
          <w:rFonts w:ascii="Arial Narrow" w:hAnsi="Arial Narrow"/>
          <w:color w:val="auto"/>
          <w:sz w:val="44"/>
          <w:szCs w:val="28"/>
        </w:rPr>
      </w:pPr>
    </w:p>
    <w:p w14:paraId="23798DDD" w14:textId="77777777" w:rsidR="005B25A0" w:rsidRPr="00FE6AE0" w:rsidRDefault="005B25A0" w:rsidP="005B25A0">
      <w:pPr>
        <w:pStyle w:val="Puesto"/>
        <w:rPr>
          <w:rFonts w:ascii="Arial Narrow" w:hAnsi="Arial Narrow"/>
          <w:color w:val="auto"/>
          <w:sz w:val="44"/>
          <w:szCs w:val="28"/>
        </w:rPr>
      </w:pPr>
    </w:p>
    <w:p w14:paraId="37EBD444" w14:textId="3A7E6D7D" w:rsidR="003072E3" w:rsidRPr="00FE6AE0" w:rsidRDefault="003C64A1" w:rsidP="005B25A0">
      <w:pPr>
        <w:pStyle w:val="Puesto"/>
        <w:rPr>
          <w:rFonts w:ascii="Arial Narrow" w:hAnsi="Arial Narrow"/>
          <w:color w:val="auto"/>
          <w:sz w:val="44"/>
          <w:szCs w:val="28"/>
        </w:rPr>
      </w:pPr>
      <w:r w:rsidRPr="00FE6AE0">
        <w:rPr>
          <w:rFonts w:ascii="Arial Narrow" w:hAnsi="Arial Narrow"/>
          <w:color w:val="auto"/>
          <w:sz w:val="44"/>
          <w:szCs w:val="28"/>
        </w:rPr>
        <w:t>Contratación de Obras Menores</w:t>
      </w:r>
    </w:p>
    <w:p w14:paraId="1F3B245C" w14:textId="787E5BD7" w:rsidR="002458ED" w:rsidRPr="00FE6AE0" w:rsidRDefault="002458ED" w:rsidP="005B25A0">
      <w:pPr>
        <w:pStyle w:val="Puesto"/>
        <w:rPr>
          <w:rFonts w:ascii="Arial Narrow" w:hAnsi="Arial Narrow"/>
          <w:color w:val="auto"/>
          <w:sz w:val="44"/>
          <w:szCs w:val="28"/>
        </w:rPr>
      </w:pPr>
      <w:r w:rsidRPr="00FE6AE0">
        <w:rPr>
          <w:rFonts w:ascii="Arial Narrow" w:hAnsi="Arial Narrow"/>
          <w:color w:val="auto"/>
          <w:sz w:val="44"/>
          <w:szCs w:val="28"/>
        </w:rPr>
        <w:t>ENE/CEC</w:t>
      </w:r>
    </w:p>
    <w:p w14:paraId="0C92E8B7" w14:textId="66C84156" w:rsidR="003072E3" w:rsidRPr="00FE6AE0" w:rsidRDefault="003072E3" w:rsidP="005B25A0">
      <w:pPr>
        <w:pStyle w:val="Puesto"/>
        <w:rPr>
          <w:rFonts w:ascii="Arial Narrow" w:hAnsi="Arial Narrow"/>
          <w:color w:val="auto"/>
          <w:sz w:val="44"/>
          <w:szCs w:val="28"/>
        </w:rPr>
      </w:pPr>
    </w:p>
    <w:p w14:paraId="2B7F798D" w14:textId="5466F2FC" w:rsidR="007973D7" w:rsidRPr="00FE6AE0" w:rsidRDefault="007973D7" w:rsidP="005B25A0">
      <w:pPr>
        <w:pStyle w:val="Puesto"/>
        <w:rPr>
          <w:rFonts w:ascii="Arial Narrow" w:hAnsi="Arial Narrow"/>
          <w:color w:val="auto"/>
          <w:sz w:val="44"/>
          <w:szCs w:val="28"/>
        </w:rPr>
      </w:pPr>
    </w:p>
    <w:p w14:paraId="4A5C7A53" w14:textId="77777777" w:rsidR="002608EA" w:rsidRPr="00FE6AE0" w:rsidRDefault="002608EA" w:rsidP="002608EA">
      <w:pPr>
        <w:pStyle w:val="Ttulo8"/>
        <w:spacing w:after="120"/>
        <w:jc w:val="center"/>
        <w:rPr>
          <w:rFonts w:ascii="Arial Narrow" w:hAnsi="Arial Narrow"/>
          <w:i w:val="0"/>
          <w:lang w:val="es-MX"/>
        </w:rPr>
      </w:pPr>
      <w:r w:rsidRPr="00FE6AE0">
        <w:rPr>
          <w:rFonts w:ascii="Arial Narrow" w:hAnsi="Arial Narrow"/>
          <w:bCs/>
          <w:iCs w:val="0"/>
          <w:lang w:val="es-MX"/>
        </w:rPr>
        <w:t>País:</w:t>
      </w:r>
      <w:r w:rsidRPr="00FE6AE0">
        <w:rPr>
          <w:rFonts w:ascii="Arial Narrow" w:hAnsi="Arial Narrow"/>
          <w:i w:val="0"/>
          <w:lang w:val="es-MX"/>
        </w:rPr>
        <w:t xml:space="preserve"> </w:t>
      </w:r>
      <w:r w:rsidRPr="00FE6AE0">
        <w:rPr>
          <w:rFonts w:ascii="Arial Narrow" w:hAnsi="Arial Narrow"/>
          <w:i w:val="0"/>
          <w:iCs w:val="0"/>
          <w:lang w:val="es-MX"/>
        </w:rPr>
        <w:t>Ecuador</w:t>
      </w:r>
    </w:p>
    <w:p w14:paraId="3AFAA7B8" w14:textId="4C472578" w:rsidR="008C3C93" w:rsidRPr="00FE6AE0" w:rsidRDefault="008C3C93" w:rsidP="002608EA">
      <w:pPr>
        <w:spacing w:after="120"/>
        <w:jc w:val="center"/>
        <w:rPr>
          <w:rFonts w:ascii="Arial Narrow" w:hAnsi="Arial Narrow"/>
          <w:b/>
          <w:lang w:val="es-MX"/>
        </w:rPr>
      </w:pPr>
      <w:r w:rsidRPr="00FE6AE0">
        <w:rPr>
          <w:rFonts w:ascii="Arial Narrow" w:hAnsi="Arial Narrow"/>
          <w:b/>
          <w:i/>
          <w:lang w:val="es-MX"/>
        </w:rPr>
        <w:t xml:space="preserve">Contratante: </w:t>
      </w:r>
      <w:r w:rsidR="00344AB4" w:rsidRPr="00FE6AE0">
        <w:rPr>
          <w:rFonts w:ascii="Arial Narrow" w:hAnsi="Arial Narrow"/>
          <w:b/>
          <w:lang w:val="es-MX"/>
        </w:rPr>
        <w:t>EMPRESA ELÉCTRICA REGIONAL DEL SUR S.A.</w:t>
      </w:r>
    </w:p>
    <w:p w14:paraId="58CD9F23" w14:textId="2513E56E" w:rsidR="002608EA" w:rsidRPr="00FE6AE0" w:rsidRDefault="002608EA" w:rsidP="002608EA">
      <w:pPr>
        <w:spacing w:after="120"/>
        <w:jc w:val="center"/>
        <w:rPr>
          <w:rFonts w:ascii="Arial Narrow" w:hAnsi="Arial Narrow"/>
          <w:b/>
          <w:lang w:val="es-MX"/>
        </w:rPr>
      </w:pPr>
      <w:r w:rsidRPr="00FE6AE0">
        <w:rPr>
          <w:rFonts w:ascii="Arial Narrow" w:hAnsi="Arial Narrow"/>
          <w:b/>
          <w:i/>
          <w:lang w:val="es-MX"/>
        </w:rPr>
        <w:t>Nombre del proyecto:</w:t>
      </w:r>
      <w:r w:rsidRPr="00FE6AE0">
        <w:rPr>
          <w:rFonts w:ascii="Arial Narrow" w:hAnsi="Arial Narrow"/>
          <w:b/>
          <w:lang w:val="es-MX"/>
        </w:rPr>
        <w:t xml:space="preserve"> </w:t>
      </w:r>
      <w:r w:rsidR="00876E1C" w:rsidRPr="00FE6AE0">
        <w:rPr>
          <w:rFonts w:ascii="Arial Narrow" w:hAnsi="Arial Narrow"/>
          <w:b/>
          <w:lang w:val="es-MX"/>
        </w:rPr>
        <w:t>Apoyo al Avance del Cambio de la Matriz Energética</w:t>
      </w:r>
    </w:p>
    <w:p w14:paraId="635EEB83" w14:textId="33A772B4" w:rsidR="002608EA" w:rsidRPr="00FE6AE0" w:rsidRDefault="002608EA" w:rsidP="002608EA">
      <w:pPr>
        <w:spacing w:after="120"/>
        <w:jc w:val="center"/>
        <w:rPr>
          <w:rFonts w:ascii="Arial Narrow" w:hAnsi="Arial Narrow"/>
          <w:b/>
          <w:lang w:val="es-MX"/>
        </w:rPr>
      </w:pPr>
      <w:r w:rsidRPr="00FE6AE0">
        <w:rPr>
          <w:rFonts w:ascii="Arial Narrow" w:hAnsi="Arial Narrow"/>
          <w:b/>
          <w:i/>
          <w:lang w:val="es-MX"/>
        </w:rPr>
        <w:t xml:space="preserve">Número del préstamo/crédito: </w:t>
      </w:r>
      <w:r w:rsidR="00876E1C" w:rsidRPr="00FE6AE0">
        <w:rPr>
          <w:rFonts w:ascii="Arial Narrow" w:hAnsi="Arial Narrow"/>
          <w:b/>
          <w:lang w:val="es-MX"/>
        </w:rPr>
        <w:t>EC-L1223</w:t>
      </w:r>
    </w:p>
    <w:p w14:paraId="0259ED92" w14:textId="2913E086" w:rsidR="00876E1C" w:rsidRPr="00FE6AE0" w:rsidRDefault="002608EA" w:rsidP="002608EA">
      <w:pPr>
        <w:spacing w:after="120"/>
        <w:jc w:val="center"/>
        <w:rPr>
          <w:rFonts w:ascii="Arial Narrow" w:hAnsi="Arial Narrow"/>
          <w:b/>
          <w:lang w:val="es-MX"/>
        </w:rPr>
      </w:pPr>
      <w:r w:rsidRPr="00FE6AE0">
        <w:rPr>
          <w:rFonts w:ascii="Arial Narrow" w:hAnsi="Arial Narrow"/>
          <w:b/>
          <w:i/>
          <w:lang w:val="es-MX"/>
        </w:rPr>
        <w:t>Título de l</w:t>
      </w:r>
      <w:r w:rsidR="00FD28C4" w:rsidRPr="00FE6AE0">
        <w:rPr>
          <w:rFonts w:ascii="Arial Narrow" w:hAnsi="Arial Narrow"/>
          <w:b/>
          <w:i/>
          <w:lang w:val="es-MX"/>
        </w:rPr>
        <w:t>a</w:t>
      </w:r>
      <w:r w:rsidRPr="00FE6AE0">
        <w:rPr>
          <w:rFonts w:ascii="Arial Narrow" w:hAnsi="Arial Narrow"/>
          <w:b/>
          <w:i/>
          <w:lang w:val="es-MX"/>
        </w:rPr>
        <w:t xml:space="preserve"> obra:</w:t>
      </w:r>
      <w:r w:rsidRPr="00FE6AE0">
        <w:rPr>
          <w:rFonts w:ascii="Arial Narrow" w:hAnsi="Arial Narrow"/>
          <w:b/>
          <w:lang w:val="es-MX"/>
        </w:rPr>
        <w:t xml:space="preserve"> </w:t>
      </w:r>
      <w:r w:rsidR="009C1D58" w:rsidRPr="00FE6AE0">
        <w:rPr>
          <w:rFonts w:ascii="Arial Narrow" w:hAnsi="Arial Narrow"/>
          <w:b/>
          <w:lang w:val="es-MX"/>
        </w:rPr>
        <w:t>CONSTRUCCIÓN DE REDES DE DISTRIBUCIÓN DE ENERGÍA ELÉCTRIC</w:t>
      </w:r>
      <w:r w:rsidR="004D26D9" w:rsidRPr="00FE6AE0">
        <w:rPr>
          <w:rFonts w:ascii="Arial Narrow" w:hAnsi="Arial Narrow"/>
          <w:b/>
          <w:lang w:val="es-MX"/>
        </w:rPr>
        <w:t xml:space="preserve">A EN LA </w:t>
      </w:r>
      <w:r w:rsidR="00A44388" w:rsidRPr="00FE6AE0">
        <w:rPr>
          <w:rFonts w:ascii="Arial Narrow" w:hAnsi="Arial Narrow"/>
          <w:b/>
          <w:lang w:val="es-MX"/>
        </w:rPr>
        <w:t xml:space="preserve">PROVINCIA DE ZAMORA CHINCHIPE </w:t>
      </w:r>
      <w:r w:rsidR="00805757" w:rsidRPr="00FE6AE0">
        <w:rPr>
          <w:rFonts w:ascii="Arial Narrow" w:hAnsi="Arial Narrow"/>
          <w:b/>
          <w:lang w:val="es-MX"/>
        </w:rPr>
        <w:t>GRUPO 2</w:t>
      </w:r>
    </w:p>
    <w:p w14:paraId="733A3B9F" w14:textId="270B1D39" w:rsidR="00FD28C4" w:rsidRPr="00FE6AE0" w:rsidRDefault="00FD28C4" w:rsidP="002608EA">
      <w:pPr>
        <w:spacing w:after="120"/>
        <w:jc w:val="center"/>
        <w:rPr>
          <w:rFonts w:ascii="Arial Narrow" w:hAnsi="Arial Narrow"/>
          <w:b/>
          <w:lang w:val="es-MX"/>
        </w:rPr>
      </w:pPr>
      <w:r w:rsidRPr="00FE6AE0">
        <w:rPr>
          <w:rFonts w:ascii="Arial Narrow" w:hAnsi="Arial Narrow"/>
          <w:b/>
          <w:i/>
          <w:lang w:val="es-MX"/>
        </w:rPr>
        <w:t>Identificador SEPA:</w:t>
      </w:r>
      <w:r w:rsidRPr="00FE6AE0">
        <w:rPr>
          <w:rFonts w:ascii="Arial Narrow" w:hAnsi="Arial Narrow"/>
          <w:b/>
          <w:lang w:val="es-MX"/>
        </w:rPr>
        <w:t xml:space="preserve"> </w:t>
      </w:r>
      <w:r w:rsidR="00AD0A3A" w:rsidRPr="00FE6AE0">
        <w:rPr>
          <w:rFonts w:ascii="Arial Narrow" w:hAnsi="Arial Narrow"/>
          <w:b/>
          <w:lang w:val="es-MX"/>
        </w:rPr>
        <w:t>BID V-312-LPN-O</w:t>
      </w:r>
      <w:r w:rsidR="004D26D9" w:rsidRPr="00FE6AE0">
        <w:rPr>
          <w:rFonts w:ascii="Arial Narrow" w:hAnsi="Arial Narrow"/>
          <w:b/>
          <w:lang w:val="es-MX"/>
        </w:rPr>
        <w:t>-BID-L1223-FERUM-EESUR-</w:t>
      </w:r>
      <w:r w:rsidR="00022294">
        <w:rPr>
          <w:rFonts w:ascii="Arial Narrow" w:hAnsi="Arial Narrow"/>
          <w:b/>
          <w:lang w:val="es-MX"/>
        </w:rPr>
        <w:t>DI-OB-011</w:t>
      </w:r>
    </w:p>
    <w:p w14:paraId="2E39A094" w14:textId="1C3B588B" w:rsidR="007A541A" w:rsidRPr="00FE6AE0" w:rsidRDefault="007A541A" w:rsidP="002608EA">
      <w:pPr>
        <w:spacing w:after="120"/>
        <w:jc w:val="center"/>
        <w:rPr>
          <w:rFonts w:ascii="Arial Narrow" w:hAnsi="Arial Narrow"/>
          <w:b/>
          <w:lang w:val="es-MX"/>
        </w:rPr>
      </w:pPr>
      <w:r w:rsidRPr="00FE6AE0">
        <w:rPr>
          <w:rFonts w:ascii="Arial Narrow" w:hAnsi="Arial Narrow"/>
          <w:b/>
          <w:i/>
          <w:iCs/>
          <w:lang w:val="es-MX"/>
        </w:rPr>
        <w:t>LPN No:</w:t>
      </w:r>
      <w:r w:rsidRPr="00FE6AE0">
        <w:rPr>
          <w:rFonts w:ascii="Arial Narrow" w:hAnsi="Arial Narrow"/>
          <w:b/>
          <w:lang w:val="es-MX"/>
        </w:rPr>
        <w:t xml:space="preserve"> </w:t>
      </w:r>
      <w:r w:rsidR="009C1D58" w:rsidRPr="00FE6AE0">
        <w:rPr>
          <w:rFonts w:ascii="Arial Narrow" w:hAnsi="Arial Narrow"/>
          <w:b/>
          <w:lang w:val="es-MX"/>
        </w:rPr>
        <w:t>BI</w:t>
      </w:r>
      <w:r w:rsidR="004D26D9" w:rsidRPr="00FE6AE0">
        <w:rPr>
          <w:rFonts w:ascii="Arial Narrow" w:hAnsi="Arial Narrow"/>
          <w:b/>
          <w:lang w:val="es-MX"/>
        </w:rPr>
        <w:t>D-EC-L1223-FERUM-EESUR-</w:t>
      </w:r>
      <w:r w:rsidR="00022294">
        <w:rPr>
          <w:rFonts w:ascii="Arial Narrow" w:hAnsi="Arial Narrow"/>
          <w:b/>
          <w:lang w:val="es-MX"/>
        </w:rPr>
        <w:t>DI-OB-011</w:t>
      </w:r>
    </w:p>
    <w:p w14:paraId="38EEE014" w14:textId="09546EA5" w:rsidR="002608EA" w:rsidRPr="00FE6AE0" w:rsidRDefault="002608EA" w:rsidP="002608EA">
      <w:pPr>
        <w:spacing w:after="120"/>
        <w:jc w:val="center"/>
        <w:rPr>
          <w:rFonts w:ascii="Arial Narrow" w:hAnsi="Arial Narrow"/>
          <w:b/>
          <w:lang w:val="es-MX"/>
        </w:rPr>
      </w:pPr>
      <w:r w:rsidRPr="00FE6AE0">
        <w:rPr>
          <w:rFonts w:ascii="Arial Narrow" w:hAnsi="Arial Narrow"/>
          <w:b/>
          <w:i/>
          <w:lang w:val="es-MX"/>
        </w:rPr>
        <w:t xml:space="preserve">Fecha de </w:t>
      </w:r>
      <w:r w:rsidR="000419A6" w:rsidRPr="00FE6AE0">
        <w:rPr>
          <w:rFonts w:ascii="Arial Narrow" w:hAnsi="Arial Narrow"/>
          <w:b/>
          <w:i/>
          <w:lang w:val="es-MX"/>
        </w:rPr>
        <w:t>emisión</w:t>
      </w:r>
      <w:r w:rsidRPr="00FE6AE0">
        <w:rPr>
          <w:rFonts w:ascii="Arial Narrow" w:hAnsi="Arial Narrow"/>
          <w:b/>
          <w:i/>
          <w:lang w:val="es-MX"/>
        </w:rPr>
        <w:t>:</w:t>
      </w:r>
      <w:r w:rsidRPr="00FE6AE0">
        <w:rPr>
          <w:rFonts w:ascii="Arial Narrow" w:hAnsi="Arial Narrow"/>
          <w:b/>
          <w:lang w:val="es-MX"/>
        </w:rPr>
        <w:t xml:space="preserve"> </w:t>
      </w:r>
      <w:r w:rsidR="00022294">
        <w:rPr>
          <w:rFonts w:ascii="Arial Narrow" w:hAnsi="Arial Narrow"/>
          <w:b/>
          <w:lang w:val="es-MX"/>
        </w:rPr>
        <w:t>06 de diciembre del 2021</w:t>
      </w:r>
    </w:p>
    <w:p w14:paraId="3F173090" w14:textId="31FA4C83" w:rsidR="002608EA" w:rsidRPr="00FE6AE0" w:rsidRDefault="002608EA" w:rsidP="002608EA">
      <w:pPr>
        <w:spacing w:after="120"/>
        <w:jc w:val="center"/>
        <w:rPr>
          <w:rFonts w:ascii="Arial Narrow" w:hAnsi="Arial Narrow"/>
          <w:b/>
        </w:rPr>
      </w:pPr>
    </w:p>
    <w:p w14:paraId="6A561C68" w14:textId="77777777" w:rsidR="007973D7" w:rsidRPr="00FE6AE0" w:rsidRDefault="007973D7" w:rsidP="002608EA">
      <w:pPr>
        <w:spacing w:after="120"/>
        <w:jc w:val="center"/>
        <w:rPr>
          <w:rFonts w:ascii="Arial Narrow" w:hAnsi="Arial Narrow"/>
          <w:b/>
        </w:rPr>
      </w:pPr>
    </w:p>
    <w:p w14:paraId="61A887BF" w14:textId="77777777" w:rsidR="002608EA" w:rsidRPr="00FE6AE0" w:rsidRDefault="002608EA" w:rsidP="002608EA">
      <w:pPr>
        <w:pStyle w:val="Puesto"/>
        <w:rPr>
          <w:rFonts w:ascii="Arial Narrow" w:hAnsi="Arial Narrow"/>
          <w:i/>
          <w:iCs/>
          <w:color w:val="auto"/>
        </w:rPr>
      </w:pPr>
      <w:r w:rsidRPr="00FE6AE0">
        <w:rPr>
          <w:rFonts w:ascii="Arial Narrow" w:hAnsi="Arial Narrow"/>
          <w:color w:val="auto"/>
          <w:sz w:val="24"/>
        </w:rPr>
        <w:t>Banco Interamericano de Desarrollo (BID)</w:t>
      </w:r>
      <w:r w:rsidRPr="00FE6AE0">
        <w:rPr>
          <w:rFonts w:ascii="Arial Narrow" w:hAnsi="Arial Narrow"/>
          <w:i/>
          <w:iCs/>
          <w:color w:val="auto"/>
        </w:rPr>
        <w:t xml:space="preserve"> </w:t>
      </w:r>
    </w:p>
    <w:p w14:paraId="18E3805E" w14:textId="048CBB65" w:rsidR="007973D7" w:rsidRPr="00FE6AE0" w:rsidRDefault="007973D7" w:rsidP="005B25A0">
      <w:pPr>
        <w:pStyle w:val="Puesto"/>
        <w:rPr>
          <w:rFonts w:ascii="Arial Narrow" w:hAnsi="Arial Narrow"/>
          <w:color w:val="auto"/>
          <w:sz w:val="44"/>
          <w:szCs w:val="28"/>
        </w:rPr>
      </w:pPr>
    </w:p>
    <w:p w14:paraId="25FDBD9A" w14:textId="77777777" w:rsidR="007973D7" w:rsidRPr="00FE6AE0" w:rsidRDefault="007973D7" w:rsidP="005B25A0">
      <w:pPr>
        <w:pStyle w:val="Puesto"/>
        <w:rPr>
          <w:rFonts w:ascii="Arial Narrow" w:hAnsi="Arial Narrow"/>
          <w:color w:val="auto"/>
          <w:sz w:val="44"/>
          <w:szCs w:val="28"/>
        </w:rPr>
      </w:pPr>
    </w:p>
    <w:p w14:paraId="6AD77DDA" w14:textId="5FFF12B7" w:rsidR="006E4C11" w:rsidRPr="00FE6AE0" w:rsidRDefault="00022294" w:rsidP="005B25A0">
      <w:pPr>
        <w:pStyle w:val="Puesto"/>
        <w:rPr>
          <w:rFonts w:ascii="Arial Narrow" w:hAnsi="Arial Narrow"/>
          <w:color w:val="auto"/>
          <w:sz w:val="44"/>
          <w:szCs w:val="28"/>
        </w:rPr>
        <w:sectPr w:rsidR="006E4C11" w:rsidRPr="00FE6AE0" w:rsidSect="00802371">
          <w:headerReference w:type="even" r:id="rId11"/>
          <w:headerReference w:type="default" r:id="rId12"/>
          <w:headerReference w:type="first" r:id="rId13"/>
          <w:endnotePr>
            <w:numFmt w:val="decimal"/>
          </w:endnotePr>
          <w:type w:val="oddPage"/>
          <w:pgSz w:w="11906" w:h="16838" w:code="9"/>
          <w:pgMar w:top="1440" w:right="1440" w:bottom="1440" w:left="1440" w:header="720" w:footer="720" w:gutter="0"/>
          <w:pgNumType w:start="1"/>
          <w:cols w:space="720"/>
          <w:titlePg/>
          <w:docGrid w:linePitch="326"/>
        </w:sectPr>
      </w:pPr>
      <w:r>
        <w:rPr>
          <w:rFonts w:ascii="Arial Narrow" w:hAnsi="Arial Narrow"/>
          <w:color w:val="auto"/>
          <w:sz w:val="24"/>
        </w:rPr>
        <w:t>Diciembre</w:t>
      </w:r>
      <w:r w:rsidR="00D059DF" w:rsidRPr="00FE6AE0">
        <w:rPr>
          <w:rFonts w:ascii="Arial Narrow" w:hAnsi="Arial Narrow"/>
          <w:color w:val="auto"/>
          <w:sz w:val="24"/>
        </w:rPr>
        <w:t xml:space="preserve"> 2021</w:t>
      </w:r>
    </w:p>
    <w:p w14:paraId="4D11451B" w14:textId="77777777" w:rsidR="002D6778" w:rsidRPr="00FE6AE0" w:rsidRDefault="002D6778" w:rsidP="002D6778">
      <w:pPr>
        <w:pStyle w:val="Puesto"/>
        <w:rPr>
          <w:rFonts w:ascii="Arial Narrow" w:hAnsi="Arial Narrow"/>
          <w:color w:val="auto"/>
        </w:rPr>
      </w:pPr>
    </w:p>
    <w:p w14:paraId="092133B8" w14:textId="77777777" w:rsidR="003F79AA" w:rsidRPr="00FE6AE0" w:rsidRDefault="003F79AA" w:rsidP="002D6778">
      <w:pPr>
        <w:pStyle w:val="Puesto"/>
        <w:rPr>
          <w:rFonts w:ascii="Arial Narrow" w:hAnsi="Arial Narrow"/>
          <w:color w:val="auto"/>
        </w:rPr>
      </w:pPr>
    </w:p>
    <w:p w14:paraId="34CA24CB" w14:textId="2D312B4E" w:rsidR="003F79AA" w:rsidRPr="00FE6AE0" w:rsidRDefault="00F23625" w:rsidP="00A1003A">
      <w:pPr>
        <w:spacing w:after="120"/>
        <w:jc w:val="center"/>
        <w:rPr>
          <w:rFonts w:ascii="Arial Narrow" w:hAnsi="Arial Narrow"/>
          <w:b/>
          <w:bCs/>
        </w:rPr>
      </w:pPr>
      <w:r w:rsidRPr="00FE6AE0">
        <w:rPr>
          <w:rFonts w:ascii="Arial Narrow" w:hAnsi="Arial Narrow"/>
          <w:b/>
          <w:bCs/>
        </w:rPr>
        <w:t>Índice</w:t>
      </w:r>
      <w:r w:rsidR="003F79AA" w:rsidRPr="00FE6AE0">
        <w:rPr>
          <w:rFonts w:ascii="Arial Narrow" w:hAnsi="Arial Narrow"/>
          <w:b/>
          <w:bCs/>
        </w:rPr>
        <w:t xml:space="preserve"> General</w:t>
      </w:r>
    </w:p>
    <w:p w14:paraId="70B728EC" w14:textId="77777777" w:rsidR="003F79AA" w:rsidRPr="00FE6AE0" w:rsidRDefault="003F79AA" w:rsidP="00A1003A">
      <w:pPr>
        <w:spacing w:after="120"/>
        <w:jc w:val="center"/>
        <w:rPr>
          <w:rFonts w:ascii="Arial Narrow" w:hAnsi="Arial Narrow"/>
          <w:b/>
          <w:bCs/>
        </w:rPr>
      </w:pPr>
    </w:p>
    <w:p w14:paraId="3DA9D035" w14:textId="77777777" w:rsidR="003F79AA" w:rsidRPr="00FE6AE0" w:rsidRDefault="00A40400" w:rsidP="00A1003A">
      <w:pPr>
        <w:pStyle w:val="TDC1"/>
        <w:spacing w:before="0" w:after="120"/>
        <w:rPr>
          <w:rFonts w:ascii="Arial Narrow" w:hAnsi="Arial Narrow"/>
          <w:szCs w:val="24"/>
          <w:lang w:val="es-EC"/>
        </w:rPr>
      </w:pPr>
      <w:r w:rsidRPr="00FE6AE0">
        <w:rPr>
          <w:rFonts w:ascii="Arial Narrow" w:hAnsi="Arial Narrow"/>
          <w:szCs w:val="24"/>
        </w:rPr>
        <w:fldChar w:fldCharType="begin"/>
      </w:r>
      <w:r w:rsidR="003F79AA" w:rsidRPr="00FE6AE0">
        <w:rPr>
          <w:rFonts w:ascii="Arial Narrow" w:hAnsi="Arial Narrow"/>
          <w:szCs w:val="24"/>
        </w:rPr>
        <w:instrText xml:space="preserve"> TOC \o "1-1" \h \z \t "Section X H2,2,Index,2,Section IV H2,2" </w:instrText>
      </w:r>
      <w:r w:rsidRPr="00FE6AE0">
        <w:rPr>
          <w:rFonts w:ascii="Arial Narrow" w:hAnsi="Arial Narrow"/>
          <w:szCs w:val="24"/>
        </w:rPr>
        <w:fldChar w:fldCharType="separate"/>
      </w:r>
      <w:r w:rsidR="003F79AA" w:rsidRPr="00FE6AE0">
        <w:rPr>
          <w:rFonts w:ascii="Arial Narrow" w:hAnsi="Arial Narrow"/>
          <w:szCs w:val="24"/>
          <w:lang w:val="es-EC"/>
        </w:rPr>
        <w:t xml:space="preserve"> </w:t>
      </w:r>
    </w:p>
    <w:p w14:paraId="36A55F71" w14:textId="77777777" w:rsidR="003F79AA" w:rsidRPr="00FE6AE0" w:rsidRDefault="00086632" w:rsidP="00A1003A">
      <w:pPr>
        <w:pStyle w:val="TDC1"/>
        <w:spacing w:before="0" w:after="120"/>
        <w:rPr>
          <w:rFonts w:ascii="Arial Narrow" w:hAnsi="Arial Narrow"/>
          <w:szCs w:val="24"/>
          <w:lang w:val="en-US"/>
        </w:rPr>
      </w:pPr>
      <w:hyperlink w:anchor="_Toc112839681" w:history="1">
        <w:r w:rsidR="003F79AA" w:rsidRPr="00FE6AE0">
          <w:rPr>
            <w:rStyle w:val="Hipervnculo"/>
            <w:rFonts w:ascii="Arial Narrow" w:hAnsi="Arial Narrow"/>
            <w:color w:val="auto"/>
            <w:szCs w:val="24"/>
          </w:rPr>
          <w:t>Introducción</w:t>
        </w:r>
        <w:r w:rsidR="003F79AA" w:rsidRPr="00FE6AE0">
          <w:rPr>
            <w:rFonts w:ascii="Arial Narrow" w:hAnsi="Arial Narrow"/>
            <w:webHidden/>
            <w:szCs w:val="24"/>
          </w:rPr>
          <w:tab/>
        </w:r>
        <w:r w:rsidR="00A40400" w:rsidRPr="00FE6AE0">
          <w:rPr>
            <w:rFonts w:ascii="Arial Narrow" w:hAnsi="Arial Narrow"/>
            <w:webHidden/>
            <w:szCs w:val="24"/>
          </w:rPr>
          <w:fldChar w:fldCharType="begin"/>
        </w:r>
        <w:r w:rsidR="003F79AA" w:rsidRPr="00FE6AE0">
          <w:rPr>
            <w:rFonts w:ascii="Arial Narrow" w:hAnsi="Arial Narrow"/>
            <w:webHidden/>
            <w:szCs w:val="24"/>
          </w:rPr>
          <w:instrText xml:space="preserve"> PAGEREF _Toc112839681 \h </w:instrText>
        </w:r>
        <w:r w:rsidR="00A40400" w:rsidRPr="00FE6AE0">
          <w:rPr>
            <w:rFonts w:ascii="Arial Narrow" w:hAnsi="Arial Narrow"/>
            <w:webHidden/>
            <w:szCs w:val="24"/>
          </w:rPr>
        </w:r>
        <w:r w:rsidR="00A40400" w:rsidRPr="00FE6AE0">
          <w:rPr>
            <w:rFonts w:ascii="Arial Narrow" w:hAnsi="Arial Narrow"/>
            <w:webHidden/>
            <w:szCs w:val="24"/>
          </w:rPr>
          <w:fldChar w:fldCharType="separate"/>
        </w:r>
        <w:r w:rsidR="00574038" w:rsidRPr="00FE6AE0">
          <w:rPr>
            <w:rFonts w:ascii="Arial Narrow" w:hAnsi="Arial Narrow"/>
            <w:webHidden/>
            <w:szCs w:val="24"/>
          </w:rPr>
          <w:t>4</w:t>
        </w:r>
        <w:r w:rsidR="00A40400" w:rsidRPr="00FE6AE0">
          <w:rPr>
            <w:rFonts w:ascii="Arial Narrow" w:hAnsi="Arial Narrow"/>
            <w:webHidden/>
            <w:szCs w:val="24"/>
          </w:rPr>
          <w:fldChar w:fldCharType="end"/>
        </w:r>
      </w:hyperlink>
    </w:p>
    <w:p w14:paraId="014B31E5" w14:textId="77777777" w:rsidR="003F79AA" w:rsidRPr="00FE6AE0" w:rsidRDefault="00086632" w:rsidP="00A1003A">
      <w:pPr>
        <w:pStyle w:val="TDC1"/>
        <w:spacing w:before="0" w:after="120"/>
        <w:rPr>
          <w:rFonts w:ascii="Arial Narrow" w:hAnsi="Arial Narrow"/>
          <w:szCs w:val="24"/>
          <w:lang w:val="en-US"/>
        </w:rPr>
      </w:pPr>
      <w:hyperlink w:anchor="_Toc112839682" w:history="1">
        <w:r w:rsidR="003F79AA" w:rsidRPr="00FE6AE0">
          <w:rPr>
            <w:rStyle w:val="Hipervnculo"/>
            <w:rFonts w:ascii="Arial Narrow" w:hAnsi="Arial Narrow"/>
            <w:color w:val="auto"/>
            <w:szCs w:val="24"/>
          </w:rPr>
          <w:t>Sección I.  Instrucciones a los Oferentes</w:t>
        </w:r>
        <w:r w:rsidR="003F79AA" w:rsidRPr="00FE6AE0">
          <w:rPr>
            <w:rFonts w:ascii="Arial Narrow" w:hAnsi="Arial Narrow"/>
            <w:webHidden/>
            <w:szCs w:val="24"/>
          </w:rPr>
          <w:tab/>
        </w:r>
        <w:r w:rsidR="00A40400" w:rsidRPr="00FE6AE0">
          <w:rPr>
            <w:rFonts w:ascii="Arial Narrow" w:hAnsi="Arial Narrow"/>
            <w:webHidden/>
            <w:szCs w:val="24"/>
          </w:rPr>
          <w:fldChar w:fldCharType="begin"/>
        </w:r>
        <w:r w:rsidR="003F79AA" w:rsidRPr="00FE6AE0">
          <w:rPr>
            <w:rFonts w:ascii="Arial Narrow" w:hAnsi="Arial Narrow"/>
            <w:webHidden/>
            <w:szCs w:val="24"/>
          </w:rPr>
          <w:instrText xml:space="preserve"> PAGEREF _Toc112839682 \h </w:instrText>
        </w:r>
        <w:r w:rsidR="00A40400" w:rsidRPr="00FE6AE0">
          <w:rPr>
            <w:rFonts w:ascii="Arial Narrow" w:hAnsi="Arial Narrow"/>
            <w:webHidden/>
            <w:szCs w:val="24"/>
          </w:rPr>
        </w:r>
        <w:r w:rsidR="00A40400" w:rsidRPr="00FE6AE0">
          <w:rPr>
            <w:rFonts w:ascii="Arial Narrow" w:hAnsi="Arial Narrow"/>
            <w:webHidden/>
            <w:szCs w:val="24"/>
          </w:rPr>
          <w:fldChar w:fldCharType="separate"/>
        </w:r>
        <w:r w:rsidR="00574038" w:rsidRPr="00FE6AE0">
          <w:rPr>
            <w:rFonts w:ascii="Arial Narrow" w:hAnsi="Arial Narrow"/>
            <w:webHidden/>
            <w:szCs w:val="24"/>
          </w:rPr>
          <w:t>5</w:t>
        </w:r>
        <w:r w:rsidR="00A40400" w:rsidRPr="00FE6AE0">
          <w:rPr>
            <w:rFonts w:ascii="Arial Narrow" w:hAnsi="Arial Narrow"/>
            <w:webHidden/>
            <w:szCs w:val="24"/>
          </w:rPr>
          <w:fldChar w:fldCharType="end"/>
        </w:r>
      </w:hyperlink>
    </w:p>
    <w:p w14:paraId="3CC5C860" w14:textId="77777777" w:rsidR="003F79AA" w:rsidRPr="00FE6AE0" w:rsidRDefault="00086632">
      <w:pPr>
        <w:pStyle w:val="TDC2"/>
        <w:rPr>
          <w:rFonts w:ascii="Arial Narrow" w:hAnsi="Arial Narrow"/>
          <w:lang w:val="en-US"/>
        </w:rPr>
      </w:pPr>
      <w:hyperlink w:anchor="_Toc112839683" w:history="1">
        <w:r w:rsidR="003F79AA" w:rsidRPr="00FE6AE0">
          <w:rPr>
            <w:rStyle w:val="Hipervnculo"/>
            <w:rFonts w:ascii="Arial Narrow" w:hAnsi="Arial Narrow"/>
            <w:color w:val="auto"/>
            <w:szCs w:val="24"/>
          </w:rPr>
          <w:t>Indice de Cláusulas</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_Toc112839683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6</w:t>
        </w:r>
        <w:r w:rsidR="00A40400" w:rsidRPr="00FE6AE0">
          <w:rPr>
            <w:rFonts w:ascii="Arial Narrow" w:hAnsi="Arial Narrow"/>
            <w:webHidden/>
          </w:rPr>
          <w:fldChar w:fldCharType="end"/>
        </w:r>
      </w:hyperlink>
    </w:p>
    <w:p w14:paraId="0AA4EED6" w14:textId="77777777" w:rsidR="003F79AA" w:rsidRPr="00FE6AE0" w:rsidRDefault="00086632" w:rsidP="00A1003A">
      <w:pPr>
        <w:pStyle w:val="TDC1"/>
        <w:spacing w:before="0" w:after="120"/>
        <w:rPr>
          <w:rFonts w:ascii="Arial Narrow" w:hAnsi="Arial Narrow"/>
          <w:szCs w:val="24"/>
          <w:lang w:val="en-US"/>
        </w:rPr>
      </w:pPr>
      <w:hyperlink w:anchor="_Toc112839684" w:history="1">
        <w:r w:rsidR="003F79AA" w:rsidRPr="00FE6AE0">
          <w:rPr>
            <w:rStyle w:val="Hipervnculo"/>
            <w:rFonts w:ascii="Arial Narrow" w:hAnsi="Arial Narrow"/>
            <w:color w:val="auto"/>
            <w:szCs w:val="24"/>
          </w:rPr>
          <w:t>Sección II. Datos de la Licitación</w:t>
        </w:r>
        <w:r w:rsidR="003F79AA" w:rsidRPr="00FE6AE0">
          <w:rPr>
            <w:rFonts w:ascii="Arial Narrow" w:hAnsi="Arial Narrow"/>
            <w:webHidden/>
            <w:szCs w:val="24"/>
          </w:rPr>
          <w:tab/>
        </w:r>
        <w:r w:rsidR="00A40400" w:rsidRPr="00FE6AE0">
          <w:rPr>
            <w:rFonts w:ascii="Arial Narrow" w:hAnsi="Arial Narrow"/>
            <w:webHidden/>
            <w:szCs w:val="24"/>
          </w:rPr>
          <w:fldChar w:fldCharType="begin"/>
        </w:r>
        <w:r w:rsidR="003F79AA" w:rsidRPr="00FE6AE0">
          <w:rPr>
            <w:rFonts w:ascii="Arial Narrow" w:hAnsi="Arial Narrow"/>
            <w:webHidden/>
            <w:szCs w:val="24"/>
          </w:rPr>
          <w:instrText xml:space="preserve"> PAGEREF _Toc112839684 \h </w:instrText>
        </w:r>
        <w:r w:rsidR="00A40400" w:rsidRPr="00FE6AE0">
          <w:rPr>
            <w:rFonts w:ascii="Arial Narrow" w:hAnsi="Arial Narrow"/>
            <w:webHidden/>
            <w:szCs w:val="24"/>
          </w:rPr>
        </w:r>
        <w:r w:rsidR="00A40400" w:rsidRPr="00FE6AE0">
          <w:rPr>
            <w:rFonts w:ascii="Arial Narrow" w:hAnsi="Arial Narrow"/>
            <w:webHidden/>
            <w:szCs w:val="24"/>
          </w:rPr>
          <w:fldChar w:fldCharType="separate"/>
        </w:r>
        <w:r w:rsidR="00574038" w:rsidRPr="00FE6AE0">
          <w:rPr>
            <w:rFonts w:ascii="Arial Narrow" w:hAnsi="Arial Narrow"/>
            <w:webHidden/>
            <w:szCs w:val="24"/>
          </w:rPr>
          <w:t>35</w:t>
        </w:r>
        <w:r w:rsidR="00A40400" w:rsidRPr="00FE6AE0">
          <w:rPr>
            <w:rFonts w:ascii="Arial Narrow" w:hAnsi="Arial Narrow"/>
            <w:webHidden/>
            <w:szCs w:val="24"/>
          </w:rPr>
          <w:fldChar w:fldCharType="end"/>
        </w:r>
      </w:hyperlink>
    </w:p>
    <w:p w14:paraId="746B2C28" w14:textId="77777777" w:rsidR="003F79AA" w:rsidRPr="00FE6AE0" w:rsidRDefault="00086632" w:rsidP="00A1003A">
      <w:pPr>
        <w:pStyle w:val="TDC1"/>
        <w:spacing w:before="0" w:after="120"/>
        <w:rPr>
          <w:rFonts w:ascii="Arial Narrow" w:hAnsi="Arial Narrow"/>
          <w:szCs w:val="24"/>
          <w:lang w:val="en-US"/>
        </w:rPr>
      </w:pPr>
      <w:hyperlink w:anchor="_Toc112839685" w:history="1">
        <w:r w:rsidR="003F79AA" w:rsidRPr="00FE6AE0">
          <w:rPr>
            <w:rStyle w:val="Hipervnculo"/>
            <w:rFonts w:ascii="Arial Narrow" w:hAnsi="Arial Narrow"/>
            <w:color w:val="auto"/>
            <w:szCs w:val="24"/>
          </w:rPr>
          <w:t>Sección III.  Países Elegibles</w:t>
        </w:r>
        <w:r w:rsidR="003F79AA" w:rsidRPr="00FE6AE0">
          <w:rPr>
            <w:rFonts w:ascii="Arial Narrow" w:hAnsi="Arial Narrow"/>
            <w:webHidden/>
            <w:szCs w:val="24"/>
          </w:rPr>
          <w:tab/>
        </w:r>
        <w:r w:rsidR="00A40400" w:rsidRPr="00FE6AE0">
          <w:rPr>
            <w:rFonts w:ascii="Arial Narrow" w:hAnsi="Arial Narrow"/>
            <w:webHidden/>
            <w:szCs w:val="24"/>
          </w:rPr>
          <w:fldChar w:fldCharType="begin"/>
        </w:r>
        <w:r w:rsidR="003F79AA" w:rsidRPr="00FE6AE0">
          <w:rPr>
            <w:rFonts w:ascii="Arial Narrow" w:hAnsi="Arial Narrow"/>
            <w:webHidden/>
            <w:szCs w:val="24"/>
          </w:rPr>
          <w:instrText xml:space="preserve"> PAGEREF _Toc112839685 \h </w:instrText>
        </w:r>
        <w:r w:rsidR="00A40400" w:rsidRPr="00FE6AE0">
          <w:rPr>
            <w:rFonts w:ascii="Arial Narrow" w:hAnsi="Arial Narrow"/>
            <w:webHidden/>
            <w:szCs w:val="24"/>
          </w:rPr>
        </w:r>
        <w:r w:rsidR="00A40400" w:rsidRPr="00FE6AE0">
          <w:rPr>
            <w:rFonts w:ascii="Arial Narrow" w:hAnsi="Arial Narrow"/>
            <w:webHidden/>
            <w:szCs w:val="24"/>
          </w:rPr>
          <w:fldChar w:fldCharType="separate"/>
        </w:r>
        <w:r w:rsidR="00574038" w:rsidRPr="00FE6AE0">
          <w:rPr>
            <w:rFonts w:ascii="Arial Narrow" w:hAnsi="Arial Narrow"/>
            <w:webHidden/>
            <w:szCs w:val="24"/>
          </w:rPr>
          <w:t>41</w:t>
        </w:r>
        <w:r w:rsidR="00A40400" w:rsidRPr="00FE6AE0">
          <w:rPr>
            <w:rFonts w:ascii="Arial Narrow" w:hAnsi="Arial Narrow"/>
            <w:webHidden/>
            <w:szCs w:val="24"/>
          </w:rPr>
          <w:fldChar w:fldCharType="end"/>
        </w:r>
      </w:hyperlink>
    </w:p>
    <w:p w14:paraId="4E89DF02" w14:textId="77777777" w:rsidR="003F79AA" w:rsidRPr="00FE6AE0" w:rsidRDefault="00086632" w:rsidP="00A1003A">
      <w:pPr>
        <w:pStyle w:val="TDC1"/>
        <w:spacing w:before="0" w:after="120"/>
        <w:rPr>
          <w:rFonts w:ascii="Arial Narrow" w:hAnsi="Arial Narrow"/>
          <w:szCs w:val="24"/>
          <w:lang w:val="en-US"/>
        </w:rPr>
      </w:pPr>
      <w:hyperlink w:anchor="_Toc112839686" w:history="1">
        <w:r w:rsidR="003F79AA" w:rsidRPr="00FE6AE0">
          <w:rPr>
            <w:rStyle w:val="Hipervnculo"/>
            <w:rFonts w:ascii="Arial Narrow" w:hAnsi="Arial Narrow"/>
            <w:color w:val="auto"/>
            <w:szCs w:val="24"/>
          </w:rPr>
          <w:t>Sección IV. Formulario de la Oferta</w:t>
        </w:r>
        <w:r w:rsidR="003F79AA" w:rsidRPr="00FE6AE0">
          <w:rPr>
            <w:rFonts w:ascii="Arial Narrow" w:hAnsi="Arial Narrow"/>
            <w:webHidden/>
            <w:szCs w:val="24"/>
          </w:rPr>
          <w:tab/>
        </w:r>
        <w:r w:rsidR="00A40400" w:rsidRPr="00FE6AE0">
          <w:rPr>
            <w:rFonts w:ascii="Arial Narrow" w:hAnsi="Arial Narrow"/>
            <w:webHidden/>
            <w:szCs w:val="24"/>
          </w:rPr>
          <w:fldChar w:fldCharType="begin"/>
        </w:r>
        <w:r w:rsidR="003F79AA" w:rsidRPr="00FE6AE0">
          <w:rPr>
            <w:rFonts w:ascii="Arial Narrow" w:hAnsi="Arial Narrow"/>
            <w:webHidden/>
            <w:szCs w:val="24"/>
          </w:rPr>
          <w:instrText xml:space="preserve"> PAGEREF _Toc112839686 \h </w:instrText>
        </w:r>
        <w:r w:rsidR="00A40400" w:rsidRPr="00FE6AE0">
          <w:rPr>
            <w:rFonts w:ascii="Arial Narrow" w:hAnsi="Arial Narrow"/>
            <w:webHidden/>
            <w:szCs w:val="24"/>
          </w:rPr>
        </w:r>
        <w:r w:rsidR="00A40400" w:rsidRPr="00FE6AE0">
          <w:rPr>
            <w:rFonts w:ascii="Arial Narrow" w:hAnsi="Arial Narrow"/>
            <w:webHidden/>
            <w:szCs w:val="24"/>
          </w:rPr>
          <w:fldChar w:fldCharType="separate"/>
        </w:r>
        <w:r w:rsidR="00574038" w:rsidRPr="00FE6AE0">
          <w:rPr>
            <w:rFonts w:ascii="Arial Narrow" w:hAnsi="Arial Narrow"/>
            <w:webHidden/>
            <w:szCs w:val="24"/>
          </w:rPr>
          <w:t>43</w:t>
        </w:r>
        <w:r w:rsidR="00A40400" w:rsidRPr="00FE6AE0">
          <w:rPr>
            <w:rFonts w:ascii="Arial Narrow" w:hAnsi="Arial Narrow"/>
            <w:webHidden/>
            <w:szCs w:val="24"/>
          </w:rPr>
          <w:fldChar w:fldCharType="end"/>
        </w:r>
      </w:hyperlink>
    </w:p>
    <w:p w14:paraId="1A3D3FE6" w14:textId="77777777" w:rsidR="003F79AA" w:rsidRPr="00FE6AE0" w:rsidRDefault="00086632" w:rsidP="00A1003A">
      <w:pPr>
        <w:pStyle w:val="TDC1"/>
        <w:spacing w:before="0" w:after="120"/>
        <w:rPr>
          <w:rFonts w:ascii="Arial Narrow" w:hAnsi="Arial Narrow"/>
          <w:szCs w:val="24"/>
          <w:lang w:val="en-US"/>
        </w:rPr>
      </w:pPr>
      <w:hyperlink w:anchor="_Toc112839694" w:history="1">
        <w:r w:rsidR="003F79AA" w:rsidRPr="00FE6AE0">
          <w:rPr>
            <w:rStyle w:val="Hipervnculo"/>
            <w:rFonts w:ascii="Arial Narrow" w:hAnsi="Arial Narrow"/>
            <w:color w:val="auto"/>
            <w:szCs w:val="24"/>
          </w:rPr>
          <w:t>Sección V. Condiciones Generales del Contrato</w:t>
        </w:r>
        <w:r w:rsidR="003F79AA" w:rsidRPr="00FE6AE0">
          <w:rPr>
            <w:rFonts w:ascii="Arial Narrow" w:hAnsi="Arial Narrow"/>
            <w:webHidden/>
            <w:szCs w:val="24"/>
          </w:rPr>
          <w:tab/>
        </w:r>
        <w:r w:rsidR="00A40400" w:rsidRPr="00FE6AE0">
          <w:rPr>
            <w:rFonts w:ascii="Arial Narrow" w:hAnsi="Arial Narrow"/>
            <w:webHidden/>
            <w:szCs w:val="24"/>
          </w:rPr>
          <w:fldChar w:fldCharType="begin"/>
        </w:r>
        <w:r w:rsidR="003F79AA" w:rsidRPr="00FE6AE0">
          <w:rPr>
            <w:rFonts w:ascii="Arial Narrow" w:hAnsi="Arial Narrow"/>
            <w:webHidden/>
            <w:szCs w:val="24"/>
          </w:rPr>
          <w:instrText xml:space="preserve"> PAGEREF _Toc112839694 \h </w:instrText>
        </w:r>
        <w:r w:rsidR="00A40400" w:rsidRPr="00FE6AE0">
          <w:rPr>
            <w:rFonts w:ascii="Arial Narrow" w:hAnsi="Arial Narrow"/>
            <w:webHidden/>
            <w:szCs w:val="24"/>
          </w:rPr>
        </w:r>
        <w:r w:rsidR="00A40400" w:rsidRPr="00FE6AE0">
          <w:rPr>
            <w:rFonts w:ascii="Arial Narrow" w:hAnsi="Arial Narrow"/>
            <w:webHidden/>
            <w:szCs w:val="24"/>
          </w:rPr>
          <w:fldChar w:fldCharType="separate"/>
        </w:r>
        <w:r w:rsidR="00574038" w:rsidRPr="00FE6AE0">
          <w:rPr>
            <w:rFonts w:ascii="Arial Narrow" w:hAnsi="Arial Narrow"/>
            <w:webHidden/>
            <w:szCs w:val="24"/>
          </w:rPr>
          <w:t>53</w:t>
        </w:r>
        <w:r w:rsidR="00A40400" w:rsidRPr="00FE6AE0">
          <w:rPr>
            <w:rFonts w:ascii="Arial Narrow" w:hAnsi="Arial Narrow"/>
            <w:webHidden/>
            <w:szCs w:val="24"/>
          </w:rPr>
          <w:fldChar w:fldCharType="end"/>
        </w:r>
      </w:hyperlink>
    </w:p>
    <w:p w14:paraId="3AC90ACF" w14:textId="77777777" w:rsidR="003F79AA" w:rsidRPr="00FE6AE0" w:rsidRDefault="00086632">
      <w:pPr>
        <w:pStyle w:val="TDC2"/>
        <w:rPr>
          <w:rFonts w:ascii="Arial Narrow" w:hAnsi="Arial Narrow"/>
          <w:lang w:val="en-US"/>
        </w:rPr>
      </w:pPr>
      <w:hyperlink w:anchor="_Toc112839695" w:history="1">
        <w:r w:rsidR="003F79AA" w:rsidRPr="00FE6AE0">
          <w:rPr>
            <w:rStyle w:val="Hipervnculo"/>
            <w:rFonts w:ascii="Arial Narrow" w:hAnsi="Arial Narrow"/>
            <w:color w:val="auto"/>
            <w:szCs w:val="24"/>
          </w:rPr>
          <w:t>Indice de Cláusulas</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_Toc112839695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55</w:t>
        </w:r>
        <w:r w:rsidR="00A40400" w:rsidRPr="00FE6AE0">
          <w:rPr>
            <w:rFonts w:ascii="Arial Narrow" w:hAnsi="Arial Narrow"/>
            <w:webHidden/>
          </w:rPr>
          <w:fldChar w:fldCharType="end"/>
        </w:r>
      </w:hyperlink>
    </w:p>
    <w:p w14:paraId="4DB08023" w14:textId="77777777" w:rsidR="003F79AA" w:rsidRPr="00FE6AE0" w:rsidRDefault="00086632" w:rsidP="00A1003A">
      <w:pPr>
        <w:pStyle w:val="TDC1"/>
        <w:spacing w:before="0" w:after="120"/>
        <w:rPr>
          <w:rFonts w:ascii="Arial Narrow" w:hAnsi="Arial Narrow"/>
          <w:szCs w:val="24"/>
          <w:lang w:val="en-US"/>
        </w:rPr>
      </w:pPr>
      <w:hyperlink w:anchor="_Toc112839696" w:history="1">
        <w:r w:rsidR="003F79AA" w:rsidRPr="00FE6AE0">
          <w:rPr>
            <w:rStyle w:val="Hipervnculo"/>
            <w:rFonts w:ascii="Arial Narrow" w:hAnsi="Arial Narrow"/>
            <w:color w:val="auto"/>
            <w:szCs w:val="24"/>
          </w:rPr>
          <w:t>Sección VI. Condiciones Especiales del Contrato</w:t>
        </w:r>
        <w:r w:rsidR="003F79AA" w:rsidRPr="00FE6AE0">
          <w:rPr>
            <w:rFonts w:ascii="Arial Narrow" w:hAnsi="Arial Narrow"/>
            <w:webHidden/>
            <w:szCs w:val="24"/>
          </w:rPr>
          <w:tab/>
        </w:r>
        <w:r w:rsidR="00A40400" w:rsidRPr="00FE6AE0">
          <w:rPr>
            <w:rFonts w:ascii="Arial Narrow" w:hAnsi="Arial Narrow"/>
            <w:webHidden/>
            <w:szCs w:val="24"/>
          </w:rPr>
          <w:fldChar w:fldCharType="begin"/>
        </w:r>
        <w:r w:rsidR="003F79AA" w:rsidRPr="00FE6AE0">
          <w:rPr>
            <w:rFonts w:ascii="Arial Narrow" w:hAnsi="Arial Narrow"/>
            <w:webHidden/>
            <w:szCs w:val="24"/>
          </w:rPr>
          <w:instrText xml:space="preserve"> PAGEREF _Toc112839696 \h </w:instrText>
        </w:r>
        <w:r w:rsidR="00A40400" w:rsidRPr="00FE6AE0">
          <w:rPr>
            <w:rFonts w:ascii="Arial Narrow" w:hAnsi="Arial Narrow"/>
            <w:webHidden/>
            <w:szCs w:val="24"/>
          </w:rPr>
        </w:r>
        <w:r w:rsidR="00A40400" w:rsidRPr="00FE6AE0">
          <w:rPr>
            <w:rFonts w:ascii="Arial Narrow" w:hAnsi="Arial Narrow"/>
            <w:webHidden/>
            <w:szCs w:val="24"/>
          </w:rPr>
          <w:fldChar w:fldCharType="separate"/>
        </w:r>
        <w:r w:rsidR="00574038" w:rsidRPr="00FE6AE0">
          <w:rPr>
            <w:rFonts w:ascii="Arial Narrow" w:hAnsi="Arial Narrow"/>
            <w:webHidden/>
            <w:szCs w:val="24"/>
          </w:rPr>
          <w:t>85</w:t>
        </w:r>
        <w:r w:rsidR="00A40400" w:rsidRPr="00FE6AE0">
          <w:rPr>
            <w:rFonts w:ascii="Arial Narrow" w:hAnsi="Arial Narrow"/>
            <w:webHidden/>
            <w:szCs w:val="24"/>
          </w:rPr>
          <w:fldChar w:fldCharType="end"/>
        </w:r>
      </w:hyperlink>
    </w:p>
    <w:p w14:paraId="0730AFDC" w14:textId="77777777" w:rsidR="003F79AA" w:rsidRPr="00FE6AE0" w:rsidRDefault="00086632" w:rsidP="00A1003A">
      <w:pPr>
        <w:pStyle w:val="TDC1"/>
        <w:spacing w:before="0" w:after="120"/>
        <w:rPr>
          <w:rFonts w:ascii="Arial Narrow" w:hAnsi="Arial Narrow"/>
          <w:szCs w:val="24"/>
          <w:lang w:val="en-US"/>
        </w:rPr>
      </w:pPr>
      <w:hyperlink w:anchor="_Toc112839697" w:history="1">
        <w:r w:rsidR="003F79AA" w:rsidRPr="00FE6AE0">
          <w:rPr>
            <w:rStyle w:val="Hipervnculo"/>
            <w:rFonts w:ascii="Arial Narrow" w:hAnsi="Arial Narrow"/>
            <w:color w:val="auto"/>
            <w:szCs w:val="24"/>
          </w:rPr>
          <w:t>Sección VII. Especificaciones y Condiciones de Cumplimiento</w:t>
        </w:r>
        <w:r w:rsidR="003F79AA" w:rsidRPr="00FE6AE0">
          <w:rPr>
            <w:rFonts w:ascii="Arial Narrow" w:hAnsi="Arial Narrow"/>
            <w:webHidden/>
            <w:szCs w:val="24"/>
          </w:rPr>
          <w:tab/>
        </w:r>
        <w:r w:rsidR="00A40400" w:rsidRPr="00FE6AE0">
          <w:rPr>
            <w:rFonts w:ascii="Arial Narrow" w:hAnsi="Arial Narrow"/>
            <w:webHidden/>
            <w:szCs w:val="24"/>
          </w:rPr>
          <w:fldChar w:fldCharType="begin"/>
        </w:r>
        <w:r w:rsidR="003F79AA" w:rsidRPr="00FE6AE0">
          <w:rPr>
            <w:rFonts w:ascii="Arial Narrow" w:hAnsi="Arial Narrow"/>
            <w:webHidden/>
            <w:szCs w:val="24"/>
          </w:rPr>
          <w:instrText xml:space="preserve"> PAGEREF _Toc112839697 \h </w:instrText>
        </w:r>
        <w:r w:rsidR="00A40400" w:rsidRPr="00FE6AE0">
          <w:rPr>
            <w:rFonts w:ascii="Arial Narrow" w:hAnsi="Arial Narrow"/>
            <w:webHidden/>
            <w:szCs w:val="24"/>
          </w:rPr>
        </w:r>
        <w:r w:rsidR="00A40400" w:rsidRPr="00FE6AE0">
          <w:rPr>
            <w:rFonts w:ascii="Arial Narrow" w:hAnsi="Arial Narrow"/>
            <w:webHidden/>
            <w:szCs w:val="24"/>
          </w:rPr>
          <w:fldChar w:fldCharType="separate"/>
        </w:r>
        <w:r w:rsidR="00574038" w:rsidRPr="00FE6AE0">
          <w:rPr>
            <w:rFonts w:ascii="Arial Narrow" w:hAnsi="Arial Narrow"/>
            <w:webHidden/>
            <w:szCs w:val="24"/>
          </w:rPr>
          <w:t>91</w:t>
        </w:r>
        <w:r w:rsidR="00A40400" w:rsidRPr="00FE6AE0">
          <w:rPr>
            <w:rFonts w:ascii="Arial Narrow" w:hAnsi="Arial Narrow"/>
            <w:webHidden/>
            <w:szCs w:val="24"/>
          </w:rPr>
          <w:fldChar w:fldCharType="end"/>
        </w:r>
      </w:hyperlink>
    </w:p>
    <w:p w14:paraId="71D74909" w14:textId="77777777" w:rsidR="003F79AA" w:rsidRPr="00FE6AE0" w:rsidRDefault="00086632" w:rsidP="00A1003A">
      <w:pPr>
        <w:pStyle w:val="TDC1"/>
        <w:spacing w:before="0" w:after="120"/>
        <w:rPr>
          <w:rFonts w:ascii="Arial Narrow" w:hAnsi="Arial Narrow"/>
          <w:szCs w:val="24"/>
          <w:lang w:val="en-US"/>
        </w:rPr>
      </w:pPr>
      <w:hyperlink w:anchor="_Toc112839698" w:history="1">
        <w:r w:rsidR="003F79AA" w:rsidRPr="00FE6AE0">
          <w:rPr>
            <w:rStyle w:val="Hipervnculo"/>
            <w:rFonts w:ascii="Arial Narrow" w:hAnsi="Arial Narrow"/>
            <w:color w:val="auto"/>
            <w:szCs w:val="24"/>
          </w:rPr>
          <w:t>Sección VIII. Planos</w:t>
        </w:r>
        <w:r w:rsidR="003F79AA" w:rsidRPr="00FE6AE0">
          <w:rPr>
            <w:rFonts w:ascii="Arial Narrow" w:hAnsi="Arial Narrow"/>
            <w:webHidden/>
            <w:szCs w:val="24"/>
          </w:rPr>
          <w:tab/>
        </w:r>
        <w:r w:rsidR="00A40400" w:rsidRPr="00FE6AE0">
          <w:rPr>
            <w:rFonts w:ascii="Arial Narrow" w:hAnsi="Arial Narrow"/>
            <w:webHidden/>
            <w:szCs w:val="24"/>
          </w:rPr>
          <w:fldChar w:fldCharType="begin"/>
        </w:r>
        <w:r w:rsidR="003F79AA" w:rsidRPr="00FE6AE0">
          <w:rPr>
            <w:rFonts w:ascii="Arial Narrow" w:hAnsi="Arial Narrow"/>
            <w:webHidden/>
            <w:szCs w:val="24"/>
          </w:rPr>
          <w:instrText xml:space="preserve"> PAGEREF _Toc112839698 \h </w:instrText>
        </w:r>
        <w:r w:rsidR="00A40400" w:rsidRPr="00FE6AE0">
          <w:rPr>
            <w:rFonts w:ascii="Arial Narrow" w:hAnsi="Arial Narrow"/>
            <w:webHidden/>
            <w:szCs w:val="24"/>
          </w:rPr>
        </w:r>
        <w:r w:rsidR="00A40400" w:rsidRPr="00FE6AE0">
          <w:rPr>
            <w:rFonts w:ascii="Arial Narrow" w:hAnsi="Arial Narrow"/>
            <w:webHidden/>
            <w:szCs w:val="24"/>
          </w:rPr>
          <w:fldChar w:fldCharType="separate"/>
        </w:r>
        <w:r w:rsidR="00574038" w:rsidRPr="00FE6AE0">
          <w:rPr>
            <w:rFonts w:ascii="Arial Narrow" w:hAnsi="Arial Narrow"/>
            <w:webHidden/>
            <w:szCs w:val="24"/>
          </w:rPr>
          <w:t>93</w:t>
        </w:r>
        <w:r w:rsidR="00A40400" w:rsidRPr="00FE6AE0">
          <w:rPr>
            <w:rFonts w:ascii="Arial Narrow" w:hAnsi="Arial Narrow"/>
            <w:webHidden/>
            <w:szCs w:val="24"/>
          </w:rPr>
          <w:fldChar w:fldCharType="end"/>
        </w:r>
      </w:hyperlink>
    </w:p>
    <w:p w14:paraId="6B19CE5C" w14:textId="77777777" w:rsidR="003F79AA" w:rsidRPr="00FE6AE0" w:rsidRDefault="00086632" w:rsidP="00A1003A">
      <w:pPr>
        <w:pStyle w:val="TDC1"/>
        <w:spacing w:before="0" w:after="120"/>
        <w:rPr>
          <w:rFonts w:ascii="Arial Narrow" w:hAnsi="Arial Narrow"/>
          <w:szCs w:val="24"/>
          <w:lang w:val="en-US"/>
        </w:rPr>
      </w:pPr>
      <w:hyperlink w:anchor="_Toc112839699" w:history="1">
        <w:r w:rsidR="003F79AA" w:rsidRPr="00FE6AE0">
          <w:rPr>
            <w:rStyle w:val="Hipervnculo"/>
            <w:rFonts w:ascii="Arial Narrow" w:hAnsi="Arial Narrow"/>
            <w:color w:val="auto"/>
            <w:szCs w:val="24"/>
          </w:rPr>
          <w:t>Sección IX. Lista de Cantidades</w:t>
        </w:r>
        <w:r w:rsidR="003F79AA" w:rsidRPr="00FE6AE0">
          <w:rPr>
            <w:rFonts w:ascii="Arial Narrow" w:hAnsi="Arial Narrow"/>
            <w:webHidden/>
            <w:szCs w:val="24"/>
          </w:rPr>
          <w:tab/>
        </w:r>
        <w:r w:rsidR="00A40400" w:rsidRPr="00FE6AE0">
          <w:rPr>
            <w:rFonts w:ascii="Arial Narrow" w:hAnsi="Arial Narrow"/>
            <w:webHidden/>
            <w:szCs w:val="24"/>
          </w:rPr>
          <w:fldChar w:fldCharType="begin"/>
        </w:r>
        <w:r w:rsidR="003F79AA" w:rsidRPr="00FE6AE0">
          <w:rPr>
            <w:rFonts w:ascii="Arial Narrow" w:hAnsi="Arial Narrow"/>
            <w:webHidden/>
            <w:szCs w:val="24"/>
          </w:rPr>
          <w:instrText xml:space="preserve"> PAGEREF _Toc112839699 \h </w:instrText>
        </w:r>
        <w:r w:rsidR="00A40400" w:rsidRPr="00FE6AE0">
          <w:rPr>
            <w:rFonts w:ascii="Arial Narrow" w:hAnsi="Arial Narrow"/>
            <w:webHidden/>
            <w:szCs w:val="24"/>
          </w:rPr>
        </w:r>
        <w:r w:rsidR="00A40400" w:rsidRPr="00FE6AE0">
          <w:rPr>
            <w:rFonts w:ascii="Arial Narrow" w:hAnsi="Arial Narrow"/>
            <w:webHidden/>
            <w:szCs w:val="24"/>
          </w:rPr>
          <w:fldChar w:fldCharType="separate"/>
        </w:r>
        <w:r w:rsidR="00574038" w:rsidRPr="00FE6AE0">
          <w:rPr>
            <w:rFonts w:ascii="Arial Narrow" w:hAnsi="Arial Narrow"/>
            <w:webHidden/>
            <w:szCs w:val="24"/>
          </w:rPr>
          <w:t>95</w:t>
        </w:r>
        <w:r w:rsidR="00A40400" w:rsidRPr="00FE6AE0">
          <w:rPr>
            <w:rFonts w:ascii="Arial Narrow" w:hAnsi="Arial Narrow"/>
            <w:webHidden/>
            <w:szCs w:val="24"/>
          </w:rPr>
          <w:fldChar w:fldCharType="end"/>
        </w:r>
      </w:hyperlink>
    </w:p>
    <w:p w14:paraId="580E956F" w14:textId="77777777" w:rsidR="003F79AA" w:rsidRPr="00FE6AE0" w:rsidRDefault="00086632" w:rsidP="00A1003A">
      <w:pPr>
        <w:pStyle w:val="TDC1"/>
        <w:spacing w:before="0" w:after="120"/>
        <w:rPr>
          <w:rFonts w:ascii="Arial Narrow" w:hAnsi="Arial Narrow"/>
          <w:szCs w:val="24"/>
          <w:lang w:val="en-US"/>
        </w:rPr>
      </w:pPr>
      <w:hyperlink w:anchor="_Toc112839700" w:history="1">
        <w:r w:rsidR="003F79AA" w:rsidRPr="00FE6AE0">
          <w:rPr>
            <w:rStyle w:val="Hipervnculo"/>
            <w:rFonts w:ascii="Arial Narrow" w:hAnsi="Arial Narrow"/>
            <w:color w:val="auto"/>
            <w:szCs w:val="24"/>
          </w:rPr>
          <w:t>Sección X.  Formularios de Garantía</w:t>
        </w:r>
        <w:r w:rsidR="003F79AA" w:rsidRPr="00FE6AE0">
          <w:rPr>
            <w:rFonts w:ascii="Arial Narrow" w:hAnsi="Arial Narrow"/>
            <w:webHidden/>
            <w:szCs w:val="24"/>
          </w:rPr>
          <w:tab/>
        </w:r>
        <w:r w:rsidR="00A40400" w:rsidRPr="00FE6AE0">
          <w:rPr>
            <w:rFonts w:ascii="Arial Narrow" w:hAnsi="Arial Narrow"/>
            <w:webHidden/>
            <w:szCs w:val="24"/>
          </w:rPr>
          <w:fldChar w:fldCharType="begin"/>
        </w:r>
        <w:r w:rsidR="003F79AA" w:rsidRPr="00FE6AE0">
          <w:rPr>
            <w:rFonts w:ascii="Arial Narrow" w:hAnsi="Arial Narrow"/>
            <w:webHidden/>
            <w:szCs w:val="24"/>
          </w:rPr>
          <w:instrText xml:space="preserve"> PAGEREF _Toc112839700 \h </w:instrText>
        </w:r>
        <w:r w:rsidR="00A40400" w:rsidRPr="00FE6AE0">
          <w:rPr>
            <w:rFonts w:ascii="Arial Narrow" w:hAnsi="Arial Narrow"/>
            <w:webHidden/>
            <w:szCs w:val="24"/>
          </w:rPr>
        </w:r>
        <w:r w:rsidR="00A40400" w:rsidRPr="00FE6AE0">
          <w:rPr>
            <w:rFonts w:ascii="Arial Narrow" w:hAnsi="Arial Narrow"/>
            <w:webHidden/>
            <w:szCs w:val="24"/>
          </w:rPr>
          <w:fldChar w:fldCharType="separate"/>
        </w:r>
        <w:r w:rsidR="00574038" w:rsidRPr="00FE6AE0">
          <w:rPr>
            <w:rFonts w:ascii="Arial Narrow" w:hAnsi="Arial Narrow"/>
            <w:webHidden/>
            <w:szCs w:val="24"/>
          </w:rPr>
          <w:t>97</w:t>
        </w:r>
        <w:r w:rsidR="00A40400" w:rsidRPr="00FE6AE0">
          <w:rPr>
            <w:rFonts w:ascii="Arial Narrow" w:hAnsi="Arial Narrow"/>
            <w:webHidden/>
            <w:szCs w:val="24"/>
          </w:rPr>
          <w:fldChar w:fldCharType="end"/>
        </w:r>
      </w:hyperlink>
    </w:p>
    <w:p w14:paraId="4287A076" w14:textId="77777777" w:rsidR="003F79AA" w:rsidRPr="00FE6AE0" w:rsidRDefault="00086632">
      <w:pPr>
        <w:pStyle w:val="TDC2"/>
        <w:rPr>
          <w:rFonts w:ascii="Arial Narrow" w:hAnsi="Arial Narrow"/>
          <w:lang w:val="en-US"/>
        </w:rPr>
      </w:pPr>
      <w:hyperlink w:anchor="_Toc112839701" w:history="1">
        <w:r w:rsidR="003F79AA" w:rsidRPr="00FE6AE0">
          <w:rPr>
            <w:rStyle w:val="Hipervnculo"/>
            <w:rFonts w:ascii="Arial Narrow" w:hAnsi="Arial Narrow"/>
            <w:color w:val="auto"/>
            <w:szCs w:val="24"/>
          </w:rPr>
          <w:t>Garantía de Mantenimiento de la Oferta (Garantía Bancaria)</w:t>
        </w:r>
        <w:r w:rsidR="003F79AA" w:rsidRPr="00FE6AE0">
          <w:rPr>
            <w:rFonts w:ascii="Arial Narrow" w:hAnsi="Arial Narrow"/>
            <w:webHidden/>
          </w:rPr>
          <w:tab/>
        </w:r>
        <w:r w:rsidR="006A03F9" w:rsidRPr="00FE6AE0">
          <w:rPr>
            <w:rFonts w:ascii="Arial Narrow" w:hAnsi="Arial Narrow"/>
            <w:webHidden/>
          </w:rPr>
          <w:t>98</w:t>
        </w:r>
      </w:hyperlink>
    </w:p>
    <w:p w14:paraId="6823A03D" w14:textId="77777777" w:rsidR="003F79AA" w:rsidRPr="00FE6AE0" w:rsidRDefault="00086632" w:rsidP="0010561C">
      <w:pPr>
        <w:pStyle w:val="TDC1"/>
        <w:spacing w:before="0" w:after="120"/>
        <w:rPr>
          <w:rStyle w:val="Hipervnculo"/>
          <w:rFonts w:ascii="Arial Narrow" w:hAnsi="Arial Narrow"/>
          <w:color w:val="auto"/>
        </w:rPr>
      </w:pPr>
      <w:hyperlink w:anchor="_Toc112839702" w:history="1">
        <w:r w:rsidR="003F79AA" w:rsidRPr="00FE6AE0">
          <w:rPr>
            <w:rStyle w:val="Hipervnculo"/>
            <w:rFonts w:ascii="Arial Narrow" w:hAnsi="Arial Narrow"/>
            <w:color w:val="auto"/>
            <w:szCs w:val="24"/>
          </w:rPr>
          <w:t>Garantía de Mantenimiento de la Oferta (Fianza)</w:t>
        </w:r>
        <w:r w:rsidR="003F79AA" w:rsidRPr="00FE6AE0">
          <w:rPr>
            <w:rStyle w:val="Hipervnculo"/>
            <w:rFonts w:ascii="Arial Narrow" w:hAnsi="Arial Narrow"/>
            <w:webHidden/>
            <w:color w:val="auto"/>
          </w:rPr>
          <w:tab/>
        </w:r>
        <w:r w:rsidR="006A03F9" w:rsidRPr="00FE6AE0">
          <w:rPr>
            <w:rStyle w:val="Hipervnculo"/>
            <w:rFonts w:ascii="Arial Narrow" w:hAnsi="Arial Narrow"/>
            <w:webHidden/>
            <w:color w:val="auto"/>
          </w:rPr>
          <w:t>100</w:t>
        </w:r>
      </w:hyperlink>
    </w:p>
    <w:p w14:paraId="39C7280A" w14:textId="77777777" w:rsidR="003F79AA" w:rsidRPr="00FE6AE0" w:rsidRDefault="00086632" w:rsidP="0010561C">
      <w:pPr>
        <w:pStyle w:val="TDC1"/>
        <w:spacing w:before="0" w:after="120"/>
        <w:rPr>
          <w:rStyle w:val="Hipervnculo"/>
          <w:rFonts w:ascii="Arial Narrow" w:hAnsi="Arial Narrow"/>
          <w:color w:val="auto"/>
        </w:rPr>
      </w:pPr>
      <w:hyperlink w:anchor="_Toc112839703" w:history="1">
        <w:r w:rsidR="003F79AA" w:rsidRPr="00FE6AE0">
          <w:rPr>
            <w:rStyle w:val="Hipervnculo"/>
            <w:rFonts w:ascii="Arial Narrow" w:hAnsi="Arial Narrow"/>
            <w:color w:val="auto"/>
            <w:szCs w:val="24"/>
          </w:rPr>
          <w:t>Declaración de Mantenimiento de la Oferta</w:t>
        </w:r>
        <w:r w:rsidR="003F79AA" w:rsidRPr="00FE6AE0">
          <w:rPr>
            <w:rStyle w:val="Hipervnculo"/>
            <w:rFonts w:ascii="Arial Narrow" w:hAnsi="Arial Narrow"/>
            <w:webHidden/>
            <w:color w:val="auto"/>
          </w:rPr>
          <w:tab/>
        </w:r>
      </w:hyperlink>
      <w:r w:rsidR="006A03F9" w:rsidRPr="00FE6AE0">
        <w:rPr>
          <w:rStyle w:val="Hipervnculo"/>
          <w:rFonts w:ascii="Arial Narrow" w:hAnsi="Arial Narrow"/>
          <w:color w:val="auto"/>
          <w:szCs w:val="24"/>
          <w:u w:val="none"/>
        </w:rPr>
        <w:t>102</w:t>
      </w:r>
    </w:p>
    <w:p w14:paraId="2857E658" w14:textId="77777777" w:rsidR="003F79AA" w:rsidRPr="00FE6AE0" w:rsidRDefault="00086632">
      <w:pPr>
        <w:pStyle w:val="TDC2"/>
        <w:rPr>
          <w:rFonts w:ascii="Arial Narrow" w:hAnsi="Arial Narrow"/>
          <w:lang w:val="en-US"/>
        </w:rPr>
      </w:pPr>
      <w:hyperlink w:anchor="_Toc112839704" w:history="1">
        <w:r w:rsidR="003F79AA" w:rsidRPr="00FE6AE0">
          <w:rPr>
            <w:rStyle w:val="Hipervnculo"/>
            <w:rFonts w:ascii="Arial Narrow" w:hAnsi="Arial Narrow"/>
            <w:color w:val="auto"/>
            <w:szCs w:val="24"/>
            <w:lang w:val="es-MX"/>
          </w:rPr>
          <w:t>Garantía de Cumplimiento (</w:t>
        </w:r>
        <w:r w:rsidR="003F79AA" w:rsidRPr="00FE6AE0">
          <w:rPr>
            <w:rStyle w:val="Hipervnculo"/>
            <w:rFonts w:ascii="Arial Narrow" w:hAnsi="Arial Narrow"/>
            <w:color w:val="auto"/>
            <w:szCs w:val="24"/>
          </w:rPr>
          <w:t>Garantía Bancaria)</w:t>
        </w:r>
        <w:r w:rsidR="003F79AA" w:rsidRPr="00FE6AE0">
          <w:rPr>
            <w:rFonts w:ascii="Arial Narrow" w:hAnsi="Arial Narrow"/>
            <w:webHidden/>
          </w:rPr>
          <w:tab/>
        </w:r>
        <w:r w:rsidR="006A03F9" w:rsidRPr="00FE6AE0">
          <w:rPr>
            <w:rFonts w:ascii="Arial Narrow" w:hAnsi="Arial Narrow"/>
            <w:webHidden/>
          </w:rPr>
          <w:t>104</w:t>
        </w:r>
      </w:hyperlink>
    </w:p>
    <w:p w14:paraId="4F2C8839" w14:textId="77777777" w:rsidR="003F79AA" w:rsidRPr="00FE6AE0" w:rsidRDefault="00086632">
      <w:pPr>
        <w:pStyle w:val="TDC2"/>
        <w:rPr>
          <w:rFonts w:ascii="Arial Narrow" w:hAnsi="Arial Narrow"/>
          <w:lang w:val="en-US"/>
        </w:rPr>
      </w:pPr>
      <w:hyperlink w:anchor="_Toc112839705" w:history="1">
        <w:r w:rsidR="003F79AA" w:rsidRPr="00FE6AE0">
          <w:rPr>
            <w:rStyle w:val="Hipervnculo"/>
            <w:rFonts w:ascii="Arial Narrow" w:hAnsi="Arial Narrow"/>
            <w:color w:val="auto"/>
            <w:szCs w:val="24"/>
          </w:rPr>
          <w:t>Garantía</w:t>
        </w:r>
        <w:r w:rsidR="003F79AA" w:rsidRPr="00FE6AE0">
          <w:rPr>
            <w:rStyle w:val="Hipervnculo"/>
            <w:rFonts w:ascii="Arial Narrow" w:hAnsi="Arial Narrow"/>
            <w:bCs/>
            <w:color w:val="auto"/>
            <w:szCs w:val="24"/>
          </w:rPr>
          <w:t xml:space="preserve"> de Cumplimiento (Fianza)</w:t>
        </w:r>
        <w:r w:rsidR="003F79AA" w:rsidRPr="00FE6AE0">
          <w:rPr>
            <w:rFonts w:ascii="Arial Narrow" w:hAnsi="Arial Narrow"/>
            <w:webHidden/>
          </w:rPr>
          <w:tab/>
        </w:r>
        <w:r w:rsidR="006A03F9" w:rsidRPr="00FE6AE0">
          <w:rPr>
            <w:rFonts w:ascii="Arial Narrow" w:hAnsi="Arial Narrow"/>
            <w:webHidden/>
          </w:rPr>
          <w:t>106</w:t>
        </w:r>
      </w:hyperlink>
    </w:p>
    <w:p w14:paraId="7A72CCC5" w14:textId="77777777" w:rsidR="003F79AA" w:rsidRPr="00FE6AE0" w:rsidRDefault="00086632">
      <w:pPr>
        <w:pStyle w:val="TDC2"/>
        <w:rPr>
          <w:rFonts w:ascii="Arial Narrow" w:hAnsi="Arial Narrow"/>
          <w:lang w:val="en-US"/>
        </w:rPr>
      </w:pPr>
      <w:hyperlink w:anchor="_Toc112839706" w:history="1">
        <w:r w:rsidR="003F79AA" w:rsidRPr="00FE6AE0">
          <w:rPr>
            <w:rStyle w:val="Hipervnculo"/>
            <w:rFonts w:ascii="Arial Narrow" w:hAnsi="Arial Narrow"/>
            <w:color w:val="auto"/>
            <w:szCs w:val="24"/>
          </w:rPr>
          <w:t>Garantía Bancaria por Pago de Anticipo</w:t>
        </w:r>
        <w:r w:rsidR="003F79AA" w:rsidRPr="00FE6AE0">
          <w:rPr>
            <w:rFonts w:ascii="Arial Narrow" w:hAnsi="Arial Narrow"/>
            <w:webHidden/>
          </w:rPr>
          <w:tab/>
        </w:r>
        <w:r w:rsidR="006A03F9" w:rsidRPr="00FE6AE0">
          <w:rPr>
            <w:rFonts w:ascii="Arial Narrow" w:hAnsi="Arial Narrow"/>
            <w:webHidden/>
          </w:rPr>
          <w:t>108</w:t>
        </w:r>
      </w:hyperlink>
    </w:p>
    <w:p w14:paraId="21268825" w14:textId="77777777" w:rsidR="003F79AA" w:rsidRPr="00FE6AE0" w:rsidRDefault="00086632">
      <w:pPr>
        <w:pStyle w:val="TDC2"/>
        <w:rPr>
          <w:rFonts w:ascii="Arial Narrow" w:hAnsi="Arial Narrow"/>
          <w:szCs w:val="24"/>
          <w:lang w:val="es-EC"/>
        </w:rPr>
      </w:pPr>
      <w:hyperlink w:anchor="_Toc112839707" w:history="1">
        <w:r w:rsidR="003F79AA" w:rsidRPr="00FE6AE0">
          <w:rPr>
            <w:rStyle w:val="Hipervnculo"/>
            <w:rFonts w:ascii="Arial Narrow" w:hAnsi="Arial Narrow"/>
            <w:color w:val="auto"/>
            <w:szCs w:val="24"/>
          </w:rPr>
          <w:t>Llamado a Licitación</w:t>
        </w:r>
        <w:r w:rsidR="003F79AA" w:rsidRPr="00FE6AE0">
          <w:rPr>
            <w:rFonts w:ascii="Arial Narrow" w:hAnsi="Arial Narrow"/>
            <w:webHidden/>
            <w:szCs w:val="24"/>
          </w:rPr>
          <w:tab/>
        </w:r>
      </w:hyperlink>
      <w:r w:rsidR="006A03F9" w:rsidRPr="00FE6AE0">
        <w:rPr>
          <w:rStyle w:val="Hipervnculo"/>
          <w:rFonts w:ascii="Arial Narrow" w:hAnsi="Arial Narrow"/>
          <w:color w:val="auto"/>
          <w:szCs w:val="24"/>
          <w:u w:val="none"/>
        </w:rPr>
        <w:t>111</w:t>
      </w:r>
    </w:p>
    <w:p w14:paraId="5E41C08B" w14:textId="77777777" w:rsidR="003F79AA" w:rsidRPr="00FE6AE0" w:rsidRDefault="00A40400" w:rsidP="00A1003A">
      <w:pPr>
        <w:tabs>
          <w:tab w:val="center" w:pos="4950"/>
          <w:tab w:val="left" w:pos="5575"/>
        </w:tabs>
        <w:spacing w:after="120"/>
        <w:rPr>
          <w:rFonts w:ascii="Arial Narrow" w:hAnsi="Arial Narrow"/>
          <w:b/>
          <w:bCs/>
        </w:rPr>
      </w:pPr>
      <w:r w:rsidRPr="00FE6AE0">
        <w:rPr>
          <w:rFonts w:ascii="Arial Narrow" w:hAnsi="Arial Narrow"/>
          <w:bCs/>
        </w:rPr>
        <w:fldChar w:fldCharType="end"/>
      </w:r>
      <w:r w:rsidR="003F79AA" w:rsidRPr="00FE6AE0">
        <w:rPr>
          <w:rFonts w:ascii="Arial Narrow" w:hAnsi="Arial Narrow"/>
          <w:bCs/>
        </w:rPr>
        <w:tab/>
      </w:r>
    </w:p>
    <w:p w14:paraId="52338184" w14:textId="77777777" w:rsidR="0096703B" w:rsidRPr="00FE6AE0" w:rsidRDefault="0096703B" w:rsidP="00A1003A">
      <w:pPr>
        <w:spacing w:after="120"/>
        <w:jc w:val="center"/>
        <w:rPr>
          <w:rFonts w:ascii="Arial Narrow" w:hAnsi="Arial Narrow"/>
          <w:b/>
          <w:bCs/>
        </w:rPr>
        <w:sectPr w:rsidR="0096703B" w:rsidRPr="00FE6AE0" w:rsidSect="00802371">
          <w:headerReference w:type="first" r:id="rId14"/>
          <w:endnotePr>
            <w:numFmt w:val="decimal"/>
          </w:endnotePr>
          <w:pgSz w:w="11906" w:h="16838" w:code="9"/>
          <w:pgMar w:top="1440" w:right="1440" w:bottom="1440" w:left="1440" w:header="720" w:footer="720" w:gutter="0"/>
          <w:pgNumType w:fmt="lowerRoman" w:start="1"/>
          <w:cols w:space="720"/>
          <w:titlePg/>
          <w:docGrid w:linePitch="326"/>
        </w:sectPr>
      </w:pPr>
    </w:p>
    <w:p w14:paraId="474E260C" w14:textId="77777777" w:rsidR="003F79AA" w:rsidRPr="00FE6AE0" w:rsidRDefault="003F79AA" w:rsidP="00A1003A">
      <w:pPr>
        <w:pStyle w:val="Ttulo1"/>
        <w:spacing w:before="0" w:after="120"/>
        <w:rPr>
          <w:rFonts w:ascii="Arial Narrow" w:hAnsi="Arial Narrow"/>
          <w:sz w:val="24"/>
        </w:rPr>
      </w:pPr>
      <w:bookmarkStart w:id="2" w:name="_Toc112839682"/>
      <w:r w:rsidRPr="00FE6AE0">
        <w:rPr>
          <w:rFonts w:ascii="Arial Narrow" w:hAnsi="Arial Narrow"/>
          <w:sz w:val="24"/>
        </w:rPr>
        <w:lastRenderedPageBreak/>
        <w:t>Sección I.  Instrucciones a los Oferentes</w:t>
      </w:r>
      <w:bookmarkEnd w:id="2"/>
    </w:p>
    <w:p w14:paraId="1C16679D" w14:textId="77777777" w:rsidR="003F79AA" w:rsidRPr="00FE6AE0" w:rsidRDefault="003F79AA" w:rsidP="00A1003A">
      <w:pPr>
        <w:suppressAutoHyphens/>
        <w:spacing w:after="120"/>
        <w:ind w:left="1440" w:hanging="1440"/>
        <w:jc w:val="center"/>
        <w:rPr>
          <w:rFonts w:ascii="Arial Narrow" w:hAnsi="Arial Narrow"/>
          <w:b/>
          <w:bCs/>
        </w:rPr>
      </w:pPr>
    </w:p>
    <w:p w14:paraId="2291AFEE" w14:textId="4FD72037" w:rsidR="003F79AA" w:rsidRPr="00FE6AE0" w:rsidRDefault="003F79AA" w:rsidP="00A1003A">
      <w:pPr>
        <w:pStyle w:val="Sangra2detindependiente"/>
        <w:spacing w:after="120"/>
        <w:jc w:val="both"/>
        <w:rPr>
          <w:rFonts w:ascii="Arial Narrow" w:hAnsi="Arial Narrow"/>
          <w:i w:val="0"/>
        </w:rPr>
      </w:pPr>
      <w:r w:rsidRPr="00FE6AE0">
        <w:rPr>
          <w:rFonts w:ascii="Arial Narrow" w:hAnsi="Arial Narrow"/>
          <w:i w:val="0"/>
        </w:rPr>
        <w:t>En esta Sección de los documentos de licitación se proporciona la información que los Oferentes necesitan para preparar Ofertas que se ajusten a los requisitos exigidos por el Contratante. También se provee información sobre la presentación, apertura y evaluación de las Ofertas, y sobre la adjudicación del Contrato.</w:t>
      </w:r>
    </w:p>
    <w:p w14:paraId="4A16F249" w14:textId="77777777" w:rsidR="003F79AA" w:rsidRPr="00FE6AE0" w:rsidRDefault="003F79AA" w:rsidP="00A1003A">
      <w:pPr>
        <w:suppressAutoHyphens/>
        <w:spacing w:after="120"/>
        <w:ind w:firstLine="720"/>
        <w:jc w:val="both"/>
        <w:rPr>
          <w:rFonts w:ascii="Arial Narrow" w:hAnsi="Arial Narrow"/>
          <w:spacing w:val="-3"/>
        </w:rPr>
      </w:pPr>
    </w:p>
    <w:p w14:paraId="6D59B687" w14:textId="0AFBAD8F" w:rsidR="003F79AA" w:rsidRPr="00FE6AE0" w:rsidRDefault="003F79AA" w:rsidP="00A1003A">
      <w:pPr>
        <w:pStyle w:val="Sangra2detindependiente"/>
        <w:spacing w:after="120"/>
        <w:jc w:val="both"/>
        <w:rPr>
          <w:rFonts w:ascii="Arial Narrow" w:hAnsi="Arial Narrow"/>
          <w:i w:val="0"/>
        </w:rPr>
      </w:pPr>
      <w:r w:rsidRPr="00FE6AE0">
        <w:rPr>
          <w:rFonts w:ascii="Arial Narrow" w:hAnsi="Arial Narrow"/>
          <w:i w:val="0"/>
        </w:rPr>
        <w:t>Las disposiciones que rigen el desempeño del Contratista, los pagos que se efectúen en virtud del Contrato, o lo relativo a los riesgos, derechos y obligaciones de las partes en virtud del Contrato no se incluyen normalmente en esta Sección, sino en la Sección V, Condiciones Generales del Con</w:t>
      </w:r>
      <w:r w:rsidR="00F23625" w:rsidRPr="00FE6AE0">
        <w:rPr>
          <w:rFonts w:ascii="Arial Narrow" w:hAnsi="Arial Narrow"/>
          <w:i w:val="0"/>
        </w:rPr>
        <w:t>trato (CGC), y/o en la Sección</w:t>
      </w:r>
      <w:r w:rsidR="00564EB6" w:rsidRPr="00FE6AE0">
        <w:rPr>
          <w:rFonts w:ascii="Arial Narrow" w:hAnsi="Arial Narrow"/>
          <w:i w:val="0"/>
        </w:rPr>
        <w:t xml:space="preserve"> </w:t>
      </w:r>
      <w:r w:rsidRPr="00FE6AE0">
        <w:rPr>
          <w:rFonts w:ascii="Arial Narrow" w:hAnsi="Arial Narrow"/>
          <w:i w:val="0"/>
        </w:rPr>
        <w:t>VI, Condiciones Especiales del Contrato (CEC). En caso de que no pueda evitarse el tratamiento de un mismo tema en distintas secciones de los documentos, habrá que tener especial cuidado para evitar las contradicciones entre cláusulas que se refieran al mismo asunto.</w:t>
      </w:r>
    </w:p>
    <w:p w14:paraId="25BC5B58" w14:textId="77777777" w:rsidR="003F79AA" w:rsidRPr="00FE6AE0" w:rsidRDefault="003F79AA" w:rsidP="00A1003A">
      <w:pPr>
        <w:pStyle w:val="Sangra2detindependiente"/>
        <w:spacing w:after="120"/>
        <w:jc w:val="both"/>
        <w:rPr>
          <w:rFonts w:ascii="Arial Narrow" w:hAnsi="Arial Narrow"/>
          <w:i w:val="0"/>
        </w:rPr>
      </w:pPr>
    </w:p>
    <w:p w14:paraId="46091403" w14:textId="77777777" w:rsidR="003F79AA" w:rsidRPr="00FE6AE0" w:rsidRDefault="003F79AA" w:rsidP="00A1003A">
      <w:pPr>
        <w:pStyle w:val="Sangra2detindependiente"/>
        <w:spacing w:after="120"/>
        <w:jc w:val="both"/>
        <w:rPr>
          <w:rFonts w:ascii="Arial Narrow" w:hAnsi="Arial Narrow"/>
          <w:i w:val="0"/>
        </w:rPr>
      </w:pPr>
      <w:r w:rsidRPr="00FE6AE0">
        <w:rPr>
          <w:rFonts w:ascii="Arial Narrow" w:hAnsi="Arial Narrow"/>
          <w:i w:val="0"/>
        </w:rPr>
        <w:t>Estas Instrucciones a los Oferentes no formarán parte del Contrato y dejarán de tener vigencia una vez que éste haya sido firmado.</w:t>
      </w:r>
    </w:p>
    <w:p w14:paraId="65519725" w14:textId="77777777" w:rsidR="003F79AA" w:rsidRPr="00FE6AE0" w:rsidRDefault="003F79AA" w:rsidP="00A1003A">
      <w:pPr>
        <w:pStyle w:val="Index"/>
        <w:spacing w:before="0" w:after="120"/>
        <w:ind w:firstLine="0"/>
        <w:rPr>
          <w:rFonts w:ascii="Arial Narrow" w:hAnsi="Arial Narrow"/>
          <w:sz w:val="24"/>
        </w:rPr>
      </w:pPr>
      <w:r w:rsidRPr="00FE6AE0">
        <w:rPr>
          <w:rFonts w:ascii="Arial Narrow" w:hAnsi="Arial Narrow"/>
          <w:sz w:val="24"/>
        </w:rPr>
        <w:br w:type="page"/>
      </w:r>
      <w:bookmarkStart w:id="3" w:name="_Toc112839683"/>
      <w:r w:rsidR="00A818B9" w:rsidRPr="00FE6AE0">
        <w:rPr>
          <w:rFonts w:ascii="Arial Narrow" w:hAnsi="Arial Narrow"/>
          <w:sz w:val="24"/>
        </w:rPr>
        <w:lastRenderedPageBreak/>
        <w:t>Índice</w:t>
      </w:r>
      <w:r w:rsidRPr="00FE6AE0">
        <w:rPr>
          <w:rFonts w:ascii="Arial Narrow" w:hAnsi="Arial Narrow"/>
          <w:sz w:val="24"/>
        </w:rPr>
        <w:t xml:space="preserve"> de Cláusulas</w:t>
      </w:r>
      <w:bookmarkEnd w:id="3"/>
    </w:p>
    <w:p w14:paraId="06206167" w14:textId="77777777" w:rsidR="003F79AA" w:rsidRPr="00FE6AE0" w:rsidRDefault="00A40400" w:rsidP="00A1003A">
      <w:pPr>
        <w:pStyle w:val="TDC1"/>
        <w:spacing w:before="0" w:after="120"/>
        <w:rPr>
          <w:rFonts w:ascii="Arial Narrow" w:hAnsi="Arial Narrow"/>
          <w:szCs w:val="24"/>
          <w:lang w:val="en-US"/>
        </w:rPr>
      </w:pPr>
      <w:r w:rsidRPr="00FE6AE0">
        <w:rPr>
          <w:rFonts w:ascii="Arial Narrow" w:hAnsi="Arial Narrow"/>
          <w:szCs w:val="24"/>
        </w:rPr>
        <w:fldChar w:fldCharType="begin"/>
      </w:r>
      <w:r w:rsidR="003F79AA" w:rsidRPr="00FE6AE0">
        <w:rPr>
          <w:rFonts w:ascii="Arial Narrow" w:hAnsi="Arial Narrow"/>
          <w:szCs w:val="24"/>
        </w:rPr>
        <w:instrText xml:space="preserve"> TOC \h \z \t "Heading 2,1,Heading 3,2" </w:instrText>
      </w:r>
      <w:r w:rsidRPr="00FE6AE0">
        <w:rPr>
          <w:rFonts w:ascii="Arial Narrow" w:hAnsi="Arial Narrow"/>
          <w:szCs w:val="24"/>
        </w:rPr>
        <w:fldChar w:fldCharType="separate"/>
      </w:r>
      <w:hyperlink w:anchor="_Toc115773975" w:history="1">
        <w:r w:rsidR="003F79AA" w:rsidRPr="00FE6AE0">
          <w:rPr>
            <w:rStyle w:val="Hipervnculo"/>
            <w:rFonts w:ascii="Arial Narrow" w:hAnsi="Arial Narrow"/>
            <w:color w:val="auto"/>
            <w:szCs w:val="24"/>
          </w:rPr>
          <w:t>A.  Disposiciones Generales</w:t>
        </w:r>
        <w:r w:rsidR="003F79AA" w:rsidRPr="00FE6AE0">
          <w:rPr>
            <w:rFonts w:ascii="Arial Narrow" w:hAnsi="Arial Narrow"/>
            <w:webHidden/>
            <w:szCs w:val="24"/>
          </w:rPr>
          <w:tab/>
        </w:r>
        <w:r w:rsidRPr="00FE6AE0">
          <w:rPr>
            <w:rFonts w:ascii="Arial Narrow" w:hAnsi="Arial Narrow"/>
            <w:webHidden/>
            <w:szCs w:val="24"/>
          </w:rPr>
          <w:fldChar w:fldCharType="begin"/>
        </w:r>
        <w:r w:rsidR="003F79AA" w:rsidRPr="00FE6AE0">
          <w:rPr>
            <w:rFonts w:ascii="Arial Narrow" w:hAnsi="Arial Narrow"/>
            <w:webHidden/>
            <w:szCs w:val="24"/>
          </w:rPr>
          <w:instrText xml:space="preserve"> PAGEREF _Toc115773975 \h </w:instrText>
        </w:r>
        <w:r w:rsidRPr="00FE6AE0">
          <w:rPr>
            <w:rFonts w:ascii="Arial Narrow" w:hAnsi="Arial Narrow"/>
            <w:webHidden/>
            <w:szCs w:val="24"/>
          </w:rPr>
        </w:r>
        <w:r w:rsidRPr="00FE6AE0">
          <w:rPr>
            <w:rFonts w:ascii="Arial Narrow" w:hAnsi="Arial Narrow"/>
            <w:webHidden/>
            <w:szCs w:val="24"/>
          </w:rPr>
          <w:fldChar w:fldCharType="separate"/>
        </w:r>
        <w:r w:rsidR="00574038" w:rsidRPr="00FE6AE0">
          <w:rPr>
            <w:rFonts w:ascii="Arial Narrow" w:hAnsi="Arial Narrow"/>
            <w:webHidden/>
            <w:szCs w:val="24"/>
          </w:rPr>
          <w:t>8</w:t>
        </w:r>
        <w:r w:rsidRPr="00FE6AE0">
          <w:rPr>
            <w:rFonts w:ascii="Arial Narrow" w:hAnsi="Arial Narrow"/>
            <w:webHidden/>
            <w:szCs w:val="24"/>
          </w:rPr>
          <w:fldChar w:fldCharType="end"/>
        </w:r>
      </w:hyperlink>
    </w:p>
    <w:p w14:paraId="234562AB" w14:textId="77777777" w:rsidR="003F79AA" w:rsidRPr="00FE6AE0" w:rsidRDefault="00086632">
      <w:pPr>
        <w:pStyle w:val="TDC2"/>
        <w:rPr>
          <w:rFonts w:ascii="Arial Narrow" w:hAnsi="Arial Narrow"/>
          <w:lang w:val="en-US"/>
        </w:rPr>
      </w:pPr>
      <w:hyperlink w:anchor="_Toc115773976" w:history="1">
        <w:r w:rsidR="003F79AA" w:rsidRPr="00FE6AE0">
          <w:rPr>
            <w:rStyle w:val="Hipervnculo"/>
            <w:rFonts w:ascii="Arial Narrow" w:hAnsi="Arial Narrow"/>
            <w:color w:val="auto"/>
            <w:szCs w:val="24"/>
          </w:rPr>
          <w:t>1.</w:t>
        </w:r>
        <w:r w:rsidR="003F79AA" w:rsidRPr="00FE6AE0">
          <w:rPr>
            <w:rFonts w:ascii="Arial Narrow" w:hAnsi="Arial Narrow"/>
            <w:lang w:val="en-US"/>
          </w:rPr>
          <w:tab/>
        </w:r>
        <w:r w:rsidR="003F79AA" w:rsidRPr="00FE6AE0">
          <w:rPr>
            <w:rStyle w:val="Hipervnculo"/>
            <w:rFonts w:ascii="Arial Narrow" w:hAnsi="Arial Narrow"/>
            <w:color w:val="auto"/>
            <w:szCs w:val="24"/>
          </w:rPr>
          <w:t>Alcance de la licitación</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_Toc115773976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8</w:t>
        </w:r>
        <w:r w:rsidR="00A40400" w:rsidRPr="00FE6AE0">
          <w:rPr>
            <w:rFonts w:ascii="Arial Narrow" w:hAnsi="Arial Narrow"/>
            <w:webHidden/>
          </w:rPr>
          <w:fldChar w:fldCharType="end"/>
        </w:r>
      </w:hyperlink>
    </w:p>
    <w:p w14:paraId="37E70114" w14:textId="77777777" w:rsidR="003F79AA" w:rsidRPr="00FE6AE0" w:rsidRDefault="00086632">
      <w:pPr>
        <w:pStyle w:val="TDC2"/>
        <w:rPr>
          <w:rFonts w:ascii="Arial Narrow" w:hAnsi="Arial Narrow"/>
          <w:lang w:val="en-US"/>
        </w:rPr>
      </w:pPr>
      <w:hyperlink w:anchor="_Toc115773977" w:history="1">
        <w:r w:rsidR="003F79AA" w:rsidRPr="00FE6AE0">
          <w:rPr>
            <w:rStyle w:val="Hipervnculo"/>
            <w:rFonts w:ascii="Arial Narrow" w:hAnsi="Arial Narrow"/>
            <w:color w:val="auto"/>
            <w:szCs w:val="24"/>
          </w:rPr>
          <w:t xml:space="preserve">2.  </w:t>
        </w:r>
        <w:r w:rsidR="003F79AA" w:rsidRPr="00FE6AE0">
          <w:rPr>
            <w:rFonts w:ascii="Arial Narrow" w:hAnsi="Arial Narrow"/>
            <w:lang w:val="en-US"/>
          </w:rPr>
          <w:tab/>
        </w:r>
        <w:r w:rsidR="003F79AA" w:rsidRPr="00FE6AE0">
          <w:rPr>
            <w:rStyle w:val="Hipervnculo"/>
            <w:rFonts w:ascii="Arial Narrow" w:hAnsi="Arial Narrow"/>
            <w:color w:val="auto"/>
            <w:szCs w:val="24"/>
          </w:rPr>
          <w:t>Fuente de fondos</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_Toc115773977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8</w:t>
        </w:r>
        <w:r w:rsidR="00A40400" w:rsidRPr="00FE6AE0">
          <w:rPr>
            <w:rFonts w:ascii="Arial Narrow" w:hAnsi="Arial Narrow"/>
            <w:webHidden/>
          </w:rPr>
          <w:fldChar w:fldCharType="end"/>
        </w:r>
      </w:hyperlink>
    </w:p>
    <w:p w14:paraId="342136A1" w14:textId="77777777" w:rsidR="003F79AA" w:rsidRPr="00FE6AE0" w:rsidRDefault="00086632">
      <w:pPr>
        <w:pStyle w:val="TDC2"/>
        <w:rPr>
          <w:rFonts w:ascii="Arial Narrow" w:hAnsi="Arial Narrow"/>
          <w:szCs w:val="24"/>
          <w:lang w:val="en-US"/>
        </w:rPr>
      </w:pPr>
      <w:hyperlink w:anchor="_Toc115773978" w:history="1">
        <w:r w:rsidR="003F79AA" w:rsidRPr="00FE6AE0">
          <w:rPr>
            <w:rStyle w:val="Hipervnculo"/>
            <w:rFonts w:ascii="Arial Narrow" w:hAnsi="Arial Narrow"/>
            <w:color w:val="auto"/>
            <w:szCs w:val="24"/>
          </w:rPr>
          <w:t xml:space="preserve">3. </w:t>
        </w:r>
        <w:r w:rsidR="003F79AA" w:rsidRPr="00FE6AE0">
          <w:rPr>
            <w:rFonts w:ascii="Arial Narrow" w:hAnsi="Arial Narrow"/>
            <w:szCs w:val="24"/>
            <w:lang w:val="en-US"/>
          </w:rPr>
          <w:tab/>
        </w:r>
        <w:r w:rsidR="00F123B2" w:rsidRPr="00FE6AE0">
          <w:rPr>
            <w:rStyle w:val="Hipervnculo"/>
            <w:rFonts w:ascii="Arial Narrow" w:hAnsi="Arial Narrow"/>
            <w:color w:val="auto"/>
            <w:szCs w:val="24"/>
          </w:rPr>
          <w:t>Prácticas Prohibidas</w:t>
        </w:r>
        <w:r w:rsidR="003F79AA" w:rsidRPr="00FE6AE0">
          <w:rPr>
            <w:rFonts w:ascii="Arial Narrow" w:hAnsi="Arial Narrow"/>
            <w:webHidden/>
            <w:szCs w:val="24"/>
          </w:rPr>
          <w:tab/>
        </w:r>
        <w:r w:rsidR="00F155E9" w:rsidRPr="00FE6AE0">
          <w:rPr>
            <w:rFonts w:ascii="Arial Narrow" w:hAnsi="Arial Narrow"/>
            <w:webHidden/>
            <w:szCs w:val="24"/>
          </w:rPr>
          <w:t>9</w:t>
        </w:r>
      </w:hyperlink>
    </w:p>
    <w:p w14:paraId="79399A92" w14:textId="77777777" w:rsidR="003F79AA" w:rsidRPr="00FE6AE0" w:rsidRDefault="00086632">
      <w:pPr>
        <w:pStyle w:val="TDC2"/>
        <w:rPr>
          <w:rFonts w:ascii="Arial Narrow" w:hAnsi="Arial Narrow"/>
          <w:lang w:val="en-US"/>
        </w:rPr>
      </w:pPr>
      <w:hyperlink w:anchor="_Toc115773979" w:history="1">
        <w:r w:rsidR="003F79AA" w:rsidRPr="00FE6AE0">
          <w:rPr>
            <w:rStyle w:val="Hipervnculo"/>
            <w:rFonts w:ascii="Arial Narrow" w:hAnsi="Arial Narrow"/>
            <w:color w:val="auto"/>
            <w:szCs w:val="24"/>
          </w:rPr>
          <w:t xml:space="preserve">4. </w:t>
        </w:r>
        <w:r w:rsidR="003F79AA" w:rsidRPr="00FE6AE0">
          <w:rPr>
            <w:rFonts w:ascii="Arial Narrow" w:hAnsi="Arial Narrow"/>
            <w:lang w:val="en-US"/>
          </w:rPr>
          <w:tab/>
        </w:r>
        <w:r w:rsidR="003F79AA" w:rsidRPr="00FE6AE0">
          <w:rPr>
            <w:rStyle w:val="Hipervnculo"/>
            <w:rFonts w:ascii="Arial Narrow" w:hAnsi="Arial Narrow"/>
            <w:color w:val="auto"/>
            <w:szCs w:val="24"/>
          </w:rPr>
          <w:t>Oferentes elegibles</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_Toc115773979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14</w:t>
        </w:r>
        <w:r w:rsidR="00A40400" w:rsidRPr="00FE6AE0">
          <w:rPr>
            <w:rFonts w:ascii="Arial Narrow" w:hAnsi="Arial Narrow"/>
            <w:webHidden/>
          </w:rPr>
          <w:fldChar w:fldCharType="end"/>
        </w:r>
      </w:hyperlink>
    </w:p>
    <w:p w14:paraId="31EBDC4F" w14:textId="77777777" w:rsidR="003F79AA" w:rsidRPr="00FE6AE0" w:rsidRDefault="00086632">
      <w:pPr>
        <w:pStyle w:val="TDC2"/>
        <w:rPr>
          <w:rFonts w:ascii="Arial Narrow" w:hAnsi="Arial Narrow"/>
          <w:lang w:val="en-US"/>
        </w:rPr>
      </w:pPr>
      <w:hyperlink w:anchor="_Toc115773980" w:history="1">
        <w:r w:rsidR="003F79AA" w:rsidRPr="00FE6AE0">
          <w:rPr>
            <w:rStyle w:val="Hipervnculo"/>
            <w:rFonts w:ascii="Arial Narrow" w:hAnsi="Arial Narrow"/>
            <w:color w:val="auto"/>
            <w:szCs w:val="24"/>
          </w:rPr>
          <w:t>5.</w:t>
        </w:r>
        <w:r w:rsidR="003F79AA" w:rsidRPr="00FE6AE0">
          <w:rPr>
            <w:rFonts w:ascii="Arial Narrow" w:hAnsi="Arial Narrow"/>
            <w:lang w:val="en-US"/>
          </w:rPr>
          <w:tab/>
        </w:r>
        <w:r w:rsidR="003F79AA" w:rsidRPr="00FE6AE0">
          <w:rPr>
            <w:rStyle w:val="Hipervnculo"/>
            <w:rFonts w:ascii="Arial Narrow" w:hAnsi="Arial Narrow"/>
            <w:color w:val="auto"/>
            <w:szCs w:val="24"/>
          </w:rPr>
          <w:t>Calificaciones del Oferente</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_Toc115773980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16</w:t>
        </w:r>
        <w:r w:rsidR="00A40400" w:rsidRPr="00FE6AE0">
          <w:rPr>
            <w:rFonts w:ascii="Arial Narrow" w:hAnsi="Arial Narrow"/>
            <w:webHidden/>
          </w:rPr>
          <w:fldChar w:fldCharType="end"/>
        </w:r>
      </w:hyperlink>
    </w:p>
    <w:p w14:paraId="406F938C" w14:textId="77777777" w:rsidR="003F79AA" w:rsidRPr="00FE6AE0" w:rsidRDefault="00086632">
      <w:pPr>
        <w:pStyle w:val="TDC2"/>
        <w:rPr>
          <w:rFonts w:ascii="Arial Narrow" w:hAnsi="Arial Narrow"/>
          <w:lang w:val="en-US"/>
        </w:rPr>
      </w:pPr>
      <w:hyperlink w:anchor="_Toc115773981" w:history="1">
        <w:r w:rsidR="003F79AA" w:rsidRPr="00FE6AE0">
          <w:rPr>
            <w:rStyle w:val="Hipervnculo"/>
            <w:rFonts w:ascii="Arial Narrow" w:hAnsi="Arial Narrow"/>
            <w:color w:val="auto"/>
            <w:szCs w:val="24"/>
          </w:rPr>
          <w:t>6.</w:t>
        </w:r>
        <w:r w:rsidR="003F79AA" w:rsidRPr="00FE6AE0">
          <w:rPr>
            <w:rFonts w:ascii="Arial Narrow" w:hAnsi="Arial Narrow"/>
            <w:lang w:val="en-US"/>
          </w:rPr>
          <w:tab/>
        </w:r>
        <w:r w:rsidR="003F79AA" w:rsidRPr="00FE6AE0">
          <w:rPr>
            <w:rStyle w:val="Hipervnculo"/>
            <w:rFonts w:ascii="Arial Narrow" w:hAnsi="Arial Narrow"/>
            <w:color w:val="auto"/>
            <w:szCs w:val="24"/>
          </w:rPr>
          <w:t>Una Oferta por Oferente</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_Toc115773981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18</w:t>
        </w:r>
        <w:r w:rsidR="00A40400" w:rsidRPr="00FE6AE0">
          <w:rPr>
            <w:rFonts w:ascii="Arial Narrow" w:hAnsi="Arial Narrow"/>
            <w:webHidden/>
          </w:rPr>
          <w:fldChar w:fldCharType="end"/>
        </w:r>
      </w:hyperlink>
    </w:p>
    <w:p w14:paraId="137C3B54" w14:textId="77777777" w:rsidR="003F79AA" w:rsidRPr="00FE6AE0" w:rsidRDefault="00086632">
      <w:pPr>
        <w:pStyle w:val="TDC2"/>
        <w:rPr>
          <w:rFonts w:ascii="Arial Narrow" w:hAnsi="Arial Narrow"/>
          <w:lang w:val="en-US"/>
        </w:rPr>
      </w:pPr>
      <w:hyperlink w:anchor="_Toc115773982" w:history="1">
        <w:r w:rsidR="003F79AA" w:rsidRPr="00FE6AE0">
          <w:rPr>
            <w:rStyle w:val="Hipervnculo"/>
            <w:rFonts w:ascii="Arial Narrow" w:hAnsi="Arial Narrow"/>
            <w:color w:val="auto"/>
            <w:szCs w:val="24"/>
          </w:rPr>
          <w:t>7.</w:t>
        </w:r>
        <w:r w:rsidR="003F79AA" w:rsidRPr="00FE6AE0">
          <w:rPr>
            <w:rFonts w:ascii="Arial Narrow" w:hAnsi="Arial Narrow"/>
            <w:lang w:val="en-US"/>
          </w:rPr>
          <w:tab/>
        </w:r>
        <w:r w:rsidR="003F79AA" w:rsidRPr="00FE6AE0">
          <w:rPr>
            <w:rStyle w:val="Hipervnculo"/>
            <w:rFonts w:ascii="Arial Narrow" w:hAnsi="Arial Narrow"/>
            <w:color w:val="auto"/>
            <w:szCs w:val="24"/>
          </w:rPr>
          <w:t>Costo de las propuestas</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_Toc115773982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18</w:t>
        </w:r>
        <w:r w:rsidR="00A40400" w:rsidRPr="00FE6AE0">
          <w:rPr>
            <w:rFonts w:ascii="Arial Narrow" w:hAnsi="Arial Narrow"/>
            <w:webHidden/>
          </w:rPr>
          <w:fldChar w:fldCharType="end"/>
        </w:r>
      </w:hyperlink>
    </w:p>
    <w:p w14:paraId="1FFCB459" w14:textId="77777777" w:rsidR="003F79AA" w:rsidRPr="00FE6AE0" w:rsidRDefault="00086632">
      <w:pPr>
        <w:pStyle w:val="TDC2"/>
        <w:rPr>
          <w:rFonts w:ascii="Arial Narrow" w:hAnsi="Arial Narrow"/>
          <w:lang w:val="en-US"/>
        </w:rPr>
      </w:pPr>
      <w:hyperlink w:anchor="_Toc115773983" w:history="1">
        <w:r w:rsidR="003F79AA" w:rsidRPr="00FE6AE0">
          <w:rPr>
            <w:rStyle w:val="Hipervnculo"/>
            <w:rFonts w:ascii="Arial Narrow" w:hAnsi="Arial Narrow"/>
            <w:color w:val="auto"/>
            <w:szCs w:val="24"/>
          </w:rPr>
          <w:t>8.</w:t>
        </w:r>
        <w:r w:rsidR="003F79AA" w:rsidRPr="00FE6AE0">
          <w:rPr>
            <w:rFonts w:ascii="Arial Narrow" w:hAnsi="Arial Narrow"/>
            <w:lang w:val="en-US"/>
          </w:rPr>
          <w:tab/>
        </w:r>
        <w:r w:rsidR="003F79AA" w:rsidRPr="00FE6AE0">
          <w:rPr>
            <w:rStyle w:val="Hipervnculo"/>
            <w:rFonts w:ascii="Arial Narrow" w:hAnsi="Arial Narrow"/>
            <w:color w:val="auto"/>
            <w:szCs w:val="24"/>
          </w:rPr>
          <w:t>Visita al Sitio de las obras</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_Toc115773983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19</w:t>
        </w:r>
        <w:r w:rsidR="00A40400" w:rsidRPr="00FE6AE0">
          <w:rPr>
            <w:rFonts w:ascii="Arial Narrow" w:hAnsi="Arial Narrow"/>
            <w:webHidden/>
          </w:rPr>
          <w:fldChar w:fldCharType="end"/>
        </w:r>
      </w:hyperlink>
    </w:p>
    <w:p w14:paraId="3C9F81F7" w14:textId="77777777" w:rsidR="003F79AA" w:rsidRPr="00FE6AE0" w:rsidRDefault="00086632" w:rsidP="00A1003A">
      <w:pPr>
        <w:pStyle w:val="TDC1"/>
        <w:spacing w:before="0" w:after="120"/>
        <w:rPr>
          <w:rFonts w:ascii="Arial Narrow" w:hAnsi="Arial Narrow"/>
          <w:szCs w:val="24"/>
          <w:lang w:val="en-US"/>
        </w:rPr>
      </w:pPr>
      <w:hyperlink w:anchor="_Toc115773984" w:history="1">
        <w:r w:rsidR="003F79AA" w:rsidRPr="00FE6AE0">
          <w:rPr>
            <w:rStyle w:val="Hipervnculo"/>
            <w:rFonts w:ascii="Arial Narrow" w:hAnsi="Arial Narrow"/>
            <w:color w:val="auto"/>
            <w:szCs w:val="24"/>
          </w:rPr>
          <w:t>B. Documentos de Licitación</w:t>
        </w:r>
        <w:r w:rsidR="003F79AA" w:rsidRPr="00FE6AE0">
          <w:rPr>
            <w:rFonts w:ascii="Arial Narrow" w:hAnsi="Arial Narrow"/>
            <w:webHidden/>
            <w:szCs w:val="24"/>
          </w:rPr>
          <w:tab/>
        </w:r>
        <w:r w:rsidR="00A40400" w:rsidRPr="00FE6AE0">
          <w:rPr>
            <w:rFonts w:ascii="Arial Narrow" w:hAnsi="Arial Narrow"/>
            <w:webHidden/>
            <w:szCs w:val="24"/>
          </w:rPr>
          <w:fldChar w:fldCharType="begin"/>
        </w:r>
        <w:r w:rsidR="003F79AA" w:rsidRPr="00FE6AE0">
          <w:rPr>
            <w:rFonts w:ascii="Arial Narrow" w:hAnsi="Arial Narrow"/>
            <w:webHidden/>
            <w:szCs w:val="24"/>
          </w:rPr>
          <w:instrText xml:space="preserve"> PAGEREF _Toc115773984 \h </w:instrText>
        </w:r>
        <w:r w:rsidR="00A40400" w:rsidRPr="00FE6AE0">
          <w:rPr>
            <w:rFonts w:ascii="Arial Narrow" w:hAnsi="Arial Narrow"/>
            <w:webHidden/>
            <w:szCs w:val="24"/>
          </w:rPr>
        </w:r>
        <w:r w:rsidR="00A40400" w:rsidRPr="00FE6AE0">
          <w:rPr>
            <w:rFonts w:ascii="Arial Narrow" w:hAnsi="Arial Narrow"/>
            <w:webHidden/>
            <w:szCs w:val="24"/>
          </w:rPr>
          <w:fldChar w:fldCharType="separate"/>
        </w:r>
        <w:r w:rsidR="00574038" w:rsidRPr="00FE6AE0">
          <w:rPr>
            <w:rFonts w:ascii="Arial Narrow" w:hAnsi="Arial Narrow"/>
            <w:webHidden/>
            <w:szCs w:val="24"/>
          </w:rPr>
          <w:t>19</w:t>
        </w:r>
        <w:r w:rsidR="00A40400" w:rsidRPr="00FE6AE0">
          <w:rPr>
            <w:rFonts w:ascii="Arial Narrow" w:hAnsi="Arial Narrow"/>
            <w:webHidden/>
            <w:szCs w:val="24"/>
          </w:rPr>
          <w:fldChar w:fldCharType="end"/>
        </w:r>
      </w:hyperlink>
    </w:p>
    <w:p w14:paraId="4E49AD15" w14:textId="77777777" w:rsidR="003F79AA" w:rsidRPr="00FE6AE0" w:rsidRDefault="00086632">
      <w:pPr>
        <w:pStyle w:val="TDC2"/>
        <w:rPr>
          <w:rFonts w:ascii="Arial Narrow" w:hAnsi="Arial Narrow"/>
          <w:lang w:val="en-US"/>
        </w:rPr>
      </w:pPr>
      <w:hyperlink w:anchor="_Toc115773985" w:history="1">
        <w:r w:rsidR="003F79AA" w:rsidRPr="00FE6AE0">
          <w:rPr>
            <w:rStyle w:val="Hipervnculo"/>
            <w:rFonts w:ascii="Arial Narrow" w:hAnsi="Arial Narrow"/>
            <w:color w:val="auto"/>
            <w:szCs w:val="24"/>
          </w:rPr>
          <w:t>9.</w:t>
        </w:r>
        <w:r w:rsidR="003F79AA" w:rsidRPr="00FE6AE0">
          <w:rPr>
            <w:rFonts w:ascii="Arial Narrow" w:hAnsi="Arial Narrow"/>
            <w:lang w:val="en-US"/>
          </w:rPr>
          <w:tab/>
        </w:r>
        <w:r w:rsidR="003F79AA" w:rsidRPr="00FE6AE0">
          <w:rPr>
            <w:rStyle w:val="Hipervnculo"/>
            <w:rFonts w:ascii="Arial Narrow" w:hAnsi="Arial Narrow"/>
            <w:color w:val="auto"/>
            <w:szCs w:val="24"/>
          </w:rPr>
          <w:t>Contenido de los Documentos de Licitación</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_Toc115773985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19</w:t>
        </w:r>
        <w:r w:rsidR="00A40400" w:rsidRPr="00FE6AE0">
          <w:rPr>
            <w:rFonts w:ascii="Arial Narrow" w:hAnsi="Arial Narrow"/>
            <w:webHidden/>
          </w:rPr>
          <w:fldChar w:fldCharType="end"/>
        </w:r>
      </w:hyperlink>
    </w:p>
    <w:p w14:paraId="7B81DBFC" w14:textId="77777777" w:rsidR="003F79AA" w:rsidRPr="00FE6AE0" w:rsidRDefault="00086632">
      <w:pPr>
        <w:pStyle w:val="TDC2"/>
        <w:rPr>
          <w:rFonts w:ascii="Arial Narrow" w:hAnsi="Arial Narrow"/>
          <w:lang w:val="en-US"/>
        </w:rPr>
      </w:pPr>
      <w:hyperlink w:anchor="_Toc115773986" w:history="1">
        <w:r w:rsidR="003F79AA" w:rsidRPr="00FE6AE0">
          <w:rPr>
            <w:rStyle w:val="Hipervnculo"/>
            <w:rFonts w:ascii="Arial Narrow" w:hAnsi="Arial Narrow"/>
            <w:color w:val="auto"/>
            <w:szCs w:val="24"/>
          </w:rPr>
          <w:t>10.</w:t>
        </w:r>
        <w:r w:rsidR="003F79AA" w:rsidRPr="00FE6AE0">
          <w:rPr>
            <w:rFonts w:ascii="Arial Narrow" w:hAnsi="Arial Narrow"/>
            <w:lang w:val="en-US"/>
          </w:rPr>
          <w:tab/>
        </w:r>
        <w:r w:rsidR="003F79AA" w:rsidRPr="00FE6AE0">
          <w:rPr>
            <w:rStyle w:val="Hipervnculo"/>
            <w:rFonts w:ascii="Arial Narrow" w:hAnsi="Arial Narrow"/>
            <w:color w:val="auto"/>
            <w:szCs w:val="24"/>
          </w:rPr>
          <w:t>Aclaración de los Documentos de Licitación</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_Toc115773986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19</w:t>
        </w:r>
        <w:r w:rsidR="00A40400" w:rsidRPr="00FE6AE0">
          <w:rPr>
            <w:rFonts w:ascii="Arial Narrow" w:hAnsi="Arial Narrow"/>
            <w:webHidden/>
          </w:rPr>
          <w:fldChar w:fldCharType="end"/>
        </w:r>
      </w:hyperlink>
    </w:p>
    <w:p w14:paraId="3FE15F30" w14:textId="77777777" w:rsidR="003F79AA" w:rsidRPr="00FE6AE0" w:rsidRDefault="00086632">
      <w:pPr>
        <w:pStyle w:val="TDC2"/>
        <w:rPr>
          <w:rFonts w:ascii="Arial Narrow" w:hAnsi="Arial Narrow"/>
          <w:lang w:val="en-US"/>
        </w:rPr>
      </w:pPr>
      <w:hyperlink w:anchor="_Toc115773987" w:history="1">
        <w:r w:rsidR="003F79AA" w:rsidRPr="00FE6AE0">
          <w:rPr>
            <w:rStyle w:val="Hipervnculo"/>
            <w:rFonts w:ascii="Arial Narrow" w:hAnsi="Arial Narrow"/>
            <w:color w:val="auto"/>
            <w:szCs w:val="24"/>
          </w:rPr>
          <w:t>11.</w:t>
        </w:r>
        <w:r w:rsidR="003F79AA" w:rsidRPr="00FE6AE0">
          <w:rPr>
            <w:rFonts w:ascii="Arial Narrow" w:hAnsi="Arial Narrow"/>
            <w:lang w:val="en-US"/>
          </w:rPr>
          <w:tab/>
        </w:r>
        <w:r w:rsidR="003F79AA" w:rsidRPr="00FE6AE0">
          <w:rPr>
            <w:rStyle w:val="Hipervnculo"/>
            <w:rFonts w:ascii="Arial Narrow" w:hAnsi="Arial Narrow"/>
            <w:color w:val="auto"/>
            <w:szCs w:val="24"/>
          </w:rPr>
          <w:t>Enmiendas a los Documentos de Licitación</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_Toc115773987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19</w:t>
        </w:r>
        <w:r w:rsidR="00A40400" w:rsidRPr="00FE6AE0">
          <w:rPr>
            <w:rFonts w:ascii="Arial Narrow" w:hAnsi="Arial Narrow"/>
            <w:webHidden/>
          </w:rPr>
          <w:fldChar w:fldCharType="end"/>
        </w:r>
      </w:hyperlink>
    </w:p>
    <w:p w14:paraId="440D8C07" w14:textId="77777777" w:rsidR="003F79AA" w:rsidRPr="00FE6AE0" w:rsidRDefault="00086632" w:rsidP="00A1003A">
      <w:pPr>
        <w:pStyle w:val="TDC1"/>
        <w:spacing w:before="0" w:after="120"/>
        <w:rPr>
          <w:rFonts w:ascii="Arial Narrow" w:hAnsi="Arial Narrow"/>
          <w:szCs w:val="24"/>
          <w:lang w:val="en-US"/>
        </w:rPr>
      </w:pPr>
      <w:hyperlink w:anchor="_Toc115773988" w:history="1">
        <w:r w:rsidR="003F79AA" w:rsidRPr="00FE6AE0">
          <w:rPr>
            <w:rStyle w:val="Hipervnculo"/>
            <w:rFonts w:ascii="Arial Narrow" w:hAnsi="Arial Narrow"/>
            <w:color w:val="auto"/>
            <w:szCs w:val="24"/>
          </w:rPr>
          <w:t>C. Preparación de las Ofertas</w:t>
        </w:r>
        <w:r w:rsidR="003F79AA" w:rsidRPr="00FE6AE0">
          <w:rPr>
            <w:rFonts w:ascii="Arial Narrow" w:hAnsi="Arial Narrow"/>
            <w:webHidden/>
            <w:szCs w:val="24"/>
          </w:rPr>
          <w:tab/>
        </w:r>
        <w:r w:rsidR="00A40400" w:rsidRPr="00FE6AE0">
          <w:rPr>
            <w:rFonts w:ascii="Arial Narrow" w:hAnsi="Arial Narrow"/>
            <w:webHidden/>
            <w:szCs w:val="24"/>
          </w:rPr>
          <w:fldChar w:fldCharType="begin"/>
        </w:r>
        <w:r w:rsidR="003F79AA" w:rsidRPr="00FE6AE0">
          <w:rPr>
            <w:rFonts w:ascii="Arial Narrow" w:hAnsi="Arial Narrow"/>
            <w:webHidden/>
            <w:szCs w:val="24"/>
          </w:rPr>
          <w:instrText xml:space="preserve"> PAGEREF _Toc115773988 \h </w:instrText>
        </w:r>
        <w:r w:rsidR="00A40400" w:rsidRPr="00FE6AE0">
          <w:rPr>
            <w:rFonts w:ascii="Arial Narrow" w:hAnsi="Arial Narrow"/>
            <w:webHidden/>
            <w:szCs w:val="24"/>
          </w:rPr>
        </w:r>
        <w:r w:rsidR="00A40400" w:rsidRPr="00FE6AE0">
          <w:rPr>
            <w:rFonts w:ascii="Arial Narrow" w:hAnsi="Arial Narrow"/>
            <w:webHidden/>
            <w:szCs w:val="24"/>
          </w:rPr>
          <w:fldChar w:fldCharType="separate"/>
        </w:r>
        <w:r w:rsidR="00574038" w:rsidRPr="00FE6AE0">
          <w:rPr>
            <w:rFonts w:ascii="Arial Narrow" w:hAnsi="Arial Narrow"/>
            <w:webHidden/>
            <w:szCs w:val="24"/>
          </w:rPr>
          <w:t>20</w:t>
        </w:r>
        <w:r w:rsidR="00A40400" w:rsidRPr="00FE6AE0">
          <w:rPr>
            <w:rFonts w:ascii="Arial Narrow" w:hAnsi="Arial Narrow"/>
            <w:webHidden/>
            <w:szCs w:val="24"/>
          </w:rPr>
          <w:fldChar w:fldCharType="end"/>
        </w:r>
      </w:hyperlink>
    </w:p>
    <w:p w14:paraId="56C1CF58" w14:textId="77777777" w:rsidR="003F79AA" w:rsidRPr="00FE6AE0" w:rsidRDefault="00086632">
      <w:pPr>
        <w:pStyle w:val="TDC2"/>
        <w:rPr>
          <w:rFonts w:ascii="Arial Narrow" w:hAnsi="Arial Narrow"/>
          <w:lang w:val="en-US"/>
        </w:rPr>
      </w:pPr>
      <w:hyperlink w:anchor="_Toc115773989" w:history="1">
        <w:r w:rsidR="003F79AA" w:rsidRPr="00FE6AE0">
          <w:rPr>
            <w:rStyle w:val="Hipervnculo"/>
            <w:rFonts w:ascii="Arial Narrow" w:hAnsi="Arial Narrow"/>
            <w:color w:val="auto"/>
            <w:szCs w:val="24"/>
          </w:rPr>
          <w:t>12.</w:t>
        </w:r>
        <w:r w:rsidR="003F79AA" w:rsidRPr="00FE6AE0">
          <w:rPr>
            <w:rFonts w:ascii="Arial Narrow" w:hAnsi="Arial Narrow"/>
            <w:lang w:val="en-US"/>
          </w:rPr>
          <w:tab/>
        </w:r>
        <w:r w:rsidR="003F79AA" w:rsidRPr="00FE6AE0">
          <w:rPr>
            <w:rStyle w:val="Hipervnculo"/>
            <w:rFonts w:ascii="Arial Narrow" w:hAnsi="Arial Narrow"/>
            <w:color w:val="auto"/>
            <w:szCs w:val="24"/>
          </w:rPr>
          <w:t>Idioma de las Ofertas</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_Toc115773989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20</w:t>
        </w:r>
        <w:r w:rsidR="00A40400" w:rsidRPr="00FE6AE0">
          <w:rPr>
            <w:rFonts w:ascii="Arial Narrow" w:hAnsi="Arial Narrow"/>
            <w:webHidden/>
          </w:rPr>
          <w:fldChar w:fldCharType="end"/>
        </w:r>
      </w:hyperlink>
    </w:p>
    <w:p w14:paraId="643C44E6" w14:textId="77777777" w:rsidR="003F79AA" w:rsidRPr="00FE6AE0" w:rsidRDefault="00086632">
      <w:pPr>
        <w:pStyle w:val="TDC2"/>
        <w:rPr>
          <w:rFonts w:ascii="Arial Narrow" w:hAnsi="Arial Narrow"/>
          <w:lang w:val="en-US"/>
        </w:rPr>
      </w:pPr>
      <w:hyperlink w:anchor="_Toc115773990" w:history="1">
        <w:r w:rsidR="003F79AA" w:rsidRPr="00FE6AE0">
          <w:rPr>
            <w:rStyle w:val="Hipervnculo"/>
            <w:rFonts w:ascii="Arial Narrow" w:hAnsi="Arial Narrow"/>
            <w:color w:val="auto"/>
            <w:szCs w:val="24"/>
          </w:rPr>
          <w:t>13.</w:t>
        </w:r>
        <w:r w:rsidR="003F79AA" w:rsidRPr="00FE6AE0">
          <w:rPr>
            <w:rFonts w:ascii="Arial Narrow" w:hAnsi="Arial Narrow"/>
            <w:lang w:val="en-US"/>
          </w:rPr>
          <w:tab/>
        </w:r>
        <w:r w:rsidR="003F79AA" w:rsidRPr="00FE6AE0">
          <w:rPr>
            <w:rStyle w:val="Hipervnculo"/>
            <w:rFonts w:ascii="Arial Narrow" w:hAnsi="Arial Narrow"/>
            <w:color w:val="auto"/>
            <w:szCs w:val="24"/>
          </w:rPr>
          <w:t>Documentos que conforman la Oferta</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_Toc115773990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20</w:t>
        </w:r>
        <w:r w:rsidR="00A40400" w:rsidRPr="00FE6AE0">
          <w:rPr>
            <w:rFonts w:ascii="Arial Narrow" w:hAnsi="Arial Narrow"/>
            <w:webHidden/>
          </w:rPr>
          <w:fldChar w:fldCharType="end"/>
        </w:r>
      </w:hyperlink>
    </w:p>
    <w:p w14:paraId="772C14E7" w14:textId="77777777" w:rsidR="003F79AA" w:rsidRPr="00FE6AE0" w:rsidRDefault="00086632">
      <w:pPr>
        <w:pStyle w:val="TDC2"/>
        <w:rPr>
          <w:rFonts w:ascii="Arial Narrow" w:hAnsi="Arial Narrow"/>
          <w:lang w:val="en-US"/>
        </w:rPr>
      </w:pPr>
      <w:hyperlink w:anchor="_Toc115773991" w:history="1">
        <w:r w:rsidR="003F79AA" w:rsidRPr="00FE6AE0">
          <w:rPr>
            <w:rStyle w:val="Hipervnculo"/>
            <w:rFonts w:ascii="Arial Narrow" w:hAnsi="Arial Narrow"/>
            <w:color w:val="auto"/>
            <w:szCs w:val="24"/>
          </w:rPr>
          <w:t>14.</w:t>
        </w:r>
        <w:r w:rsidR="003F79AA" w:rsidRPr="00FE6AE0">
          <w:rPr>
            <w:rFonts w:ascii="Arial Narrow" w:hAnsi="Arial Narrow"/>
            <w:lang w:val="en-US"/>
          </w:rPr>
          <w:tab/>
        </w:r>
        <w:r w:rsidR="003F79AA" w:rsidRPr="00FE6AE0">
          <w:rPr>
            <w:rStyle w:val="Hipervnculo"/>
            <w:rFonts w:ascii="Arial Narrow" w:hAnsi="Arial Narrow"/>
            <w:color w:val="auto"/>
            <w:szCs w:val="24"/>
          </w:rPr>
          <w:t>Precios de la Oferta</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_Toc115773991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20</w:t>
        </w:r>
        <w:r w:rsidR="00A40400" w:rsidRPr="00FE6AE0">
          <w:rPr>
            <w:rFonts w:ascii="Arial Narrow" w:hAnsi="Arial Narrow"/>
            <w:webHidden/>
          </w:rPr>
          <w:fldChar w:fldCharType="end"/>
        </w:r>
      </w:hyperlink>
    </w:p>
    <w:p w14:paraId="712ACA97" w14:textId="77777777" w:rsidR="003F79AA" w:rsidRPr="00FE6AE0" w:rsidRDefault="00086632">
      <w:pPr>
        <w:pStyle w:val="TDC2"/>
        <w:rPr>
          <w:rFonts w:ascii="Arial Narrow" w:hAnsi="Arial Narrow"/>
          <w:lang w:val="en-US"/>
        </w:rPr>
      </w:pPr>
      <w:hyperlink w:anchor="_Toc115773992" w:history="1">
        <w:r w:rsidR="003F79AA" w:rsidRPr="00FE6AE0">
          <w:rPr>
            <w:rStyle w:val="Hipervnculo"/>
            <w:rFonts w:ascii="Arial Narrow" w:hAnsi="Arial Narrow"/>
            <w:color w:val="auto"/>
            <w:szCs w:val="24"/>
          </w:rPr>
          <w:t>15.</w:t>
        </w:r>
        <w:r w:rsidR="003F79AA" w:rsidRPr="00FE6AE0">
          <w:rPr>
            <w:rFonts w:ascii="Arial Narrow" w:hAnsi="Arial Narrow"/>
            <w:lang w:val="en-US"/>
          </w:rPr>
          <w:tab/>
        </w:r>
        <w:r w:rsidR="003F79AA" w:rsidRPr="00FE6AE0">
          <w:rPr>
            <w:rStyle w:val="Hipervnculo"/>
            <w:rFonts w:ascii="Arial Narrow" w:hAnsi="Arial Narrow"/>
            <w:color w:val="auto"/>
            <w:szCs w:val="24"/>
          </w:rPr>
          <w:t>Monedas de la Oferta y pago</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_Toc115773992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21</w:t>
        </w:r>
        <w:r w:rsidR="00A40400" w:rsidRPr="00FE6AE0">
          <w:rPr>
            <w:rFonts w:ascii="Arial Narrow" w:hAnsi="Arial Narrow"/>
            <w:webHidden/>
          </w:rPr>
          <w:fldChar w:fldCharType="end"/>
        </w:r>
      </w:hyperlink>
    </w:p>
    <w:p w14:paraId="11AAF99F" w14:textId="77777777" w:rsidR="003F79AA" w:rsidRPr="00FE6AE0" w:rsidRDefault="00086632">
      <w:pPr>
        <w:pStyle w:val="TDC2"/>
        <w:rPr>
          <w:rFonts w:ascii="Arial Narrow" w:hAnsi="Arial Narrow"/>
          <w:lang w:val="en-US"/>
        </w:rPr>
      </w:pPr>
      <w:hyperlink w:anchor="_Toc115773993" w:history="1">
        <w:r w:rsidR="003F79AA" w:rsidRPr="00FE6AE0">
          <w:rPr>
            <w:rStyle w:val="Hipervnculo"/>
            <w:rFonts w:ascii="Arial Narrow" w:hAnsi="Arial Narrow"/>
            <w:color w:val="auto"/>
            <w:szCs w:val="24"/>
          </w:rPr>
          <w:t>16.</w:t>
        </w:r>
        <w:r w:rsidR="003F79AA" w:rsidRPr="00FE6AE0">
          <w:rPr>
            <w:rFonts w:ascii="Arial Narrow" w:hAnsi="Arial Narrow"/>
            <w:lang w:val="en-US"/>
          </w:rPr>
          <w:tab/>
        </w:r>
        <w:r w:rsidR="003F79AA" w:rsidRPr="00FE6AE0">
          <w:rPr>
            <w:rStyle w:val="Hipervnculo"/>
            <w:rFonts w:ascii="Arial Narrow" w:hAnsi="Arial Narrow"/>
            <w:color w:val="auto"/>
            <w:szCs w:val="24"/>
          </w:rPr>
          <w:t>Validez de las Ofertas</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_Toc115773993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22</w:t>
        </w:r>
        <w:r w:rsidR="00A40400" w:rsidRPr="00FE6AE0">
          <w:rPr>
            <w:rFonts w:ascii="Arial Narrow" w:hAnsi="Arial Narrow"/>
            <w:webHidden/>
          </w:rPr>
          <w:fldChar w:fldCharType="end"/>
        </w:r>
      </w:hyperlink>
    </w:p>
    <w:p w14:paraId="6736F87D" w14:textId="77777777" w:rsidR="003F79AA" w:rsidRPr="00FE6AE0" w:rsidRDefault="00086632">
      <w:pPr>
        <w:pStyle w:val="TDC2"/>
        <w:rPr>
          <w:rFonts w:ascii="Arial Narrow" w:hAnsi="Arial Narrow"/>
          <w:lang w:val="en-US"/>
        </w:rPr>
      </w:pPr>
      <w:hyperlink w:anchor="_Toc115773994" w:history="1">
        <w:r w:rsidR="003F79AA" w:rsidRPr="00FE6AE0">
          <w:rPr>
            <w:rStyle w:val="Hipervnculo"/>
            <w:rFonts w:ascii="Arial Narrow" w:hAnsi="Arial Narrow"/>
            <w:color w:val="auto"/>
            <w:szCs w:val="24"/>
          </w:rPr>
          <w:t>17.</w:t>
        </w:r>
        <w:r w:rsidR="003F79AA" w:rsidRPr="00FE6AE0">
          <w:rPr>
            <w:rFonts w:ascii="Arial Narrow" w:hAnsi="Arial Narrow"/>
            <w:lang w:val="en-US"/>
          </w:rPr>
          <w:tab/>
        </w:r>
        <w:r w:rsidR="003F79AA" w:rsidRPr="00FE6AE0">
          <w:rPr>
            <w:rStyle w:val="Hipervnculo"/>
            <w:rFonts w:ascii="Arial Narrow" w:hAnsi="Arial Narrow"/>
            <w:color w:val="auto"/>
            <w:szCs w:val="24"/>
          </w:rPr>
          <w:t>Garantía de Mantenimiento de la Oferta  y Declaración de Mantenimiento de la Oferta</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_Toc115773994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22</w:t>
        </w:r>
        <w:r w:rsidR="00A40400" w:rsidRPr="00FE6AE0">
          <w:rPr>
            <w:rFonts w:ascii="Arial Narrow" w:hAnsi="Arial Narrow"/>
            <w:webHidden/>
          </w:rPr>
          <w:fldChar w:fldCharType="end"/>
        </w:r>
      </w:hyperlink>
    </w:p>
    <w:p w14:paraId="42E7C84C" w14:textId="77777777" w:rsidR="003F79AA" w:rsidRPr="00FE6AE0" w:rsidRDefault="00086632">
      <w:pPr>
        <w:pStyle w:val="TDC2"/>
        <w:rPr>
          <w:rFonts w:ascii="Arial Narrow" w:hAnsi="Arial Narrow"/>
          <w:lang w:val="en-US"/>
        </w:rPr>
      </w:pPr>
      <w:hyperlink w:anchor="_Toc115773995" w:history="1">
        <w:r w:rsidR="003F79AA" w:rsidRPr="00FE6AE0">
          <w:rPr>
            <w:rStyle w:val="Hipervnculo"/>
            <w:rFonts w:ascii="Arial Narrow" w:hAnsi="Arial Narrow"/>
            <w:color w:val="auto"/>
            <w:szCs w:val="24"/>
          </w:rPr>
          <w:t>18.</w:t>
        </w:r>
        <w:r w:rsidR="003F79AA" w:rsidRPr="00FE6AE0">
          <w:rPr>
            <w:rFonts w:ascii="Arial Narrow" w:hAnsi="Arial Narrow"/>
            <w:lang w:val="en-US"/>
          </w:rPr>
          <w:tab/>
        </w:r>
        <w:r w:rsidR="003F79AA" w:rsidRPr="00FE6AE0">
          <w:rPr>
            <w:rStyle w:val="Hipervnculo"/>
            <w:rFonts w:ascii="Arial Narrow" w:hAnsi="Arial Narrow"/>
            <w:color w:val="auto"/>
            <w:szCs w:val="24"/>
          </w:rPr>
          <w:t>Ofertas alternativas de los Oferentes</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_Toc115773995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24</w:t>
        </w:r>
        <w:r w:rsidR="00A40400" w:rsidRPr="00FE6AE0">
          <w:rPr>
            <w:rFonts w:ascii="Arial Narrow" w:hAnsi="Arial Narrow"/>
            <w:webHidden/>
          </w:rPr>
          <w:fldChar w:fldCharType="end"/>
        </w:r>
      </w:hyperlink>
    </w:p>
    <w:p w14:paraId="50FBF33C" w14:textId="77777777" w:rsidR="003F79AA" w:rsidRPr="00FE6AE0" w:rsidRDefault="00086632">
      <w:pPr>
        <w:pStyle w:val="TDC2"/>
        <w:rPr>
          <w:rFonts w:ascii="Arial Narrow" w:hAnsi="Arial Narrow"/>
          <w:lang w:val="en-US"/>
        </w:rPr>
      </w:pPr>
      <w:hyperlink w:anchor="_Toc115773996" w:history="1">
        <w:r w:rsidR="003F79AA" w:rsidRPr="00FE6AE0">
          <w:rPr>
            <w:rStyle w:val="Hipervnculo"/>
            <w:rFonts w:ascii="Arial Narrow" w:hAnsi="Arial Narrow"/>
            <w:color w:val="auto"/>
            <w:szCs w:val="24"/>
          </w:rPr>
          <w:t>19.</w:t>
        </w:r>
        <w:r w:rsidR="003F79AA" w:rsidRPr="00FE6AE0">
          <w:rPr>
            <w:rFonts w:ascii="Arial Narrow" w:hAnsi="Arial Narrow"/>
            <w:lang w:val="en-US"/>
          </w:rPr>
          <w:tab/>
        </w:r>
        <w:r w:rsidR="003F79AA" w:rsidRPr="00FE6AE0">
          <w:rPr>
            <w:rStyle w:val="Hipervnculo"/>
            <w:rFonts w:ascii="Arial Narrow" w:hAnsi="Arial Narrow"/>
            <w:color w:val="auto"/>
            <w:szCs w:val="24"/>
          </w:rPr>
          <w:t>Formato y firma de la Oferta</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_Toc115773996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24</w:t>
        </w:r>
        <w:r w:rsidR="00A40400" w:rsidRPr="00FE6AE0">
          <w:rPr>
            <w:rFonts w:ascii="Arial Narrow" w:hAnsi="Arial Narrow"/>
            <w:webHidden/>
          </w:rPr>
          <w:fldChar w:fldCharType="end"/>
        </w:r>
      </w:hyperlink>
    </w:p>
    <w:p w14:paraId="6CAF26A7" w14:textId="77777777" w:rsidR="003F79AA" w:rsidRPr="00FE6AE0" w:rsidRDefault="00086632" w:rsidP="00A1003A">
      <w:pPr>
        <w:pStyle w:val="TDC1"/>
        <w:spacing w:before="0" w:after="120"/>
        <w:rPr>
          <w:rFonts w:ascii="Arial Narrow" w:hAnsi="Arial Narrow"/>
          <w:szCs w:val="24"/>
          <w:lang w:val="en-US"/>
        </w:rPr>
      </w:pPr>
      <w:hyperlink w:anchor="_Toc115773997" w:history="1">
        <w:r w:rsidR="003F79AA" w:rsidRPr="00FE6AE0">
          <w:rPr>
            <w:rStyle w:val="Hipervnculo"/>
            <w:rFonts w:ascii="Arial Narrow" w:hAnsi="Arial Narrow"/>
            <w:color w:val="auto"/>
            <w:szCs w:val="24"/>
          </w:rPr>
          <w:t>D. Presentación de las Ofertas</w:t>
        </w:r>
        <w:r w:rsidR="003F79AA" w:rsidRPr="00FE6AE0">
          <w:rPr>
            <w:rFonts w:ascii="Arial Narrow" w:hAnsi="Arial Narrow"/>
            <w:webHidden/>
            <w:szCs w:val="24"/>
          </w:rPr>
          <w:tab/>
        </w:r>
        <w:r w:rsidR="00A40400" w:rsidRPr="00FE6AE0">
          <w:rPr>
            <w:rFonts w:ascii="Arial Narrow" w:hAnsi="Arial Narrow"/>
            <w:webHidden/>
            <w:szCs w:val="24"/>
          </w:rPr>
          <w:fldChar w:fldCharType="begin"/>
        </w:r>
        <w:r w:rsidR="003F79AA" w:rsidRPr="00FE6AE0">
          <w:rPr>
            <w:rFonts w:ascii="Arial Narrow" w:hAnsi="Arial Narrow"/>
            <w:webHidden/>
            <w:szCs w:val="24"/>
          </w:rPr>
          <w:instrText xml:space="preserve"> PAGEREF _Toc115773997 \h </w:instrText>
        </w:r>
        <w:r w:rsidR="00A40400" w:rsidRPr="00FE6AE0">
          <w:rPr>
            <w:rFonts w:ascii="Arial Narrow" w:hAnsi="Arial Narrow"/>
            <w:webHidden/>
            <w:szCs w:val="24"/>
          </w:rPr>
        </w:r>
        <w:r w:rsidR="00A40400" w:rsidRPr="00FE6AE0">
          <w:rPr>
            <w:rFonts w:ascii="Arial Narrow" w:hAnsi="Arial Narrow"/>
            <w:webHidden/>
            <w:szCs w:val="24"/>
          </w:rPr>
          <w:fldChar w:fldCharType="separate"/>
        </w:r>
        <w:r w:rsidR="00574038" w:rsidRPr="00FE6AE0">
          <w:rPr>
            <w:rFonts w:ascii="Arial Narrow" w:hAnsi="Arial Narrow"/>
            <w:webHidden/>
            <w:szCs w:val="24"/>
          </w:rPr>
          <w:t>25</w:t>
        </w:r>
        <w:r w:rsidR="00A40400" w:rsidRPr="00FE6AE0">
          <w:rPr>
            <w:rFonts w:ascii="Arial Narrow" w:hAnsi="Arial Narrow"/>
            <w:webHidden/>
            <w:szCs w:val="24"/>
          </w:rPr>
          <w:fldChar w:fldCharType="end"/>
        </w:r>
      </w:hyperlink>
    </w:p>
    <w:p w14:paraId="166AB70D" w14:textId="77777777" w:rsidR="003F79AA" w:rsidRPr="00FE6AE0" w:rsidRDefault="00086632">
      <w:pPr>
        <w:pStyle w:val="TDC2"/>
        <w:rPr>
          <w:rFonts w:ascii="Arial Narrow" w:hAnsi="Arial Narrow"/>
          <w:lang w:val="en-US"/>
        </w:rPr>
      </w:pPr>
      <w:hyperlink w:anchor="_Toc115773998" w:history="1">
        <w:r w:rsidR="003F79AA" w:rsidRPr="00FE6AE0">
          <w:rPr>
            <w:rStyle w:val="Hipervnculo"/>
            <w:rFonts w:ascii="Arial Narrow" w:hAnsi="Arial Narrow"/>
            <w:color w:val="auto"/>
            <w:szCs w:val="24"/>
          </w:rPr>
          <w:t>20.</w:t>
        </w:r>
        <w:r w:rsidR="003F79AA" w:rsidRPr="00FE6AE0">
          <w:rPr>
            <w:rFonts w:ascii="Arial Narrow" w:hAnsi="Arial Narrow"/>
            <w:lang w:val="en-US"/>
          </w:rPr>
          <w:tab/>
        </w:r>
        <w:r w:rsidR="003F79AA" w:rsidRPr="00FE6AE0">
          <w:rPr>
            <w:rStyle w:val="Hipervnculo"/>
            <w:rFonts w:ascii="Arial Narrow" w:hAnsi="Arial Narrow"/>
            <w:color w:val="auto"/>
            <w:szCs w:val="24"/>
            <w:lang w:val="es-MX"/>
          </w:rPr>
          <w:t>Presentación, Sello e Identificación de las Ofertas</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_Toc115773998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25</w:t>
        </w:r>
        <w:r w:rsidR="00A40400" w:rsidRPr="00FE6AE0">
          <w:rPr>
            <w:rFonts w:ascii="Arial Narrow" w:hAnsi="Arial Narrow"/>
            <w:webHidden/>
          </w:rPr>
          <w:fldChar w:fldCharType="end"/>
        </w:r>
      </w:hyperlink>
    </w:p>
    <w:p w14:paraId="16FD343C" w14:textId="77777777" w:rsidR="003F79AA" w:rsidRPr="00FE6AE0" w:rsidRDefault="00086632">
      <w:pPr>
        <w:pStyle w:val="TDC2"/>
        <w:rPr>
          <w:rFonts w:ascii="Arial Narrow" w:hAnsi="Arial Narrow"/>
          <w:lang w:val="en-US"/>
        </w:rPr>
      </w:pPr>
      <w:hyperlink w:anchor="_Toc115773999" w:history="1">
        <w:r w:rsidR="003F79AA" w:rsidRPr="00FE6AE0">
          <w:rPr>
            <w:rStyle w:val="Hipervnculo"/>
            <w:rFonts w:ascii="Arial Narrow" w:hAnsi="Arial Narrow"/>
            <w:color w:val="auto"/>
            <w:szCs w:val="24"/>
          </w:rPr>
          <w:t>21.</w:t>
        </w:r>
        <w:r w:rsidR="003F79AA" w:rsidRPr="00FE6AE0">
          <w:rPr>
            <w:rFonts w:ascii="Arial Narrow" w:hAnsi="Arial Narrow"/>
            <w:lang w:val="en-US"/>
          </w:rPr>
          <w:tab/>
        </w:r>
        <w:r w:rsidR="003F79AA" w:rsidRPr="00FE6AE0">
          <w:rPr>
            <w:rStyle w:val="Hipervnculo"/>
            <w:rFonts w:ascii="Arial Narrow" w:hAnsi="Arial Narrow"/>
            <w:color w:val="auto"/>
            <w:szCs w:val="24"/>
          </w:rPr>
          <w:t>Plazo para la presentación de las Ofertas</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_Toc115773999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26</w:t>
        </w:r>
        <w:r w:rsidR="00A40400" w:rsidRPr="00FE6AE0">
          <w:rPr>
            <w:rFonts w:ascii="Arial Narrow" w:hAnsi="Arial Narrow"/>
            <w:webHidden/>
          </w:rPr>
          <w:fldChar w:fldCharType="end"/>
        </w:r>
      </w:hyperlink>
    </w:p>
    <w:p w14:paraId="0AC9925B" w14:textId="77777777" w:rsidR="003F79AA" w:rsidRPr="00FE6AE0" w:rsidRDefault="00086632">
      <w:pPr>
        <w:pStyle w:val="TDC2"/>
        <w:rPr>
          <w:rFonts w:ascii="Arial Narrow" w:hAnsi="Arial Narrow"/>
          <w:lang w:val="en-US"/>
        </w:rPr>
      </w:pPr>
      <w:hyperlink w:anchor="_Toc115774000" w:history="1">
        <w:r w:rsidR="003F79AA" w:rsidRPr="00FE6AE0">
          <w:rPr>
            <w:rStyle w:val="Hipervnculo"/>
            <w:rFonts w:ascii="Arial Narrow" w:hAnsi="Arial Narrow"/>
            <w:color w:val="auto"/>
            <w:szCs w:val="24"/>
          </w:rPr>
          <w:t>22.</w:t>
        </w:r>
        <w:r w:rsidR="003F79AA" w:rsidRPr="00FE6AE0">
          <w:rPr>
            <w:rFonts w:ascii="Arial Narrow" w:hAnsi="Arial Narrow"/>
            <w:lang w:val="en-US"/>
          </w:rPr>
          <w:tab/>
        </w:r>
        <w:r w:rsidR="003F79AA" w:rsidRPr="00FE6AE0">
          <w:rPr>
            <w:rStyle w:val="Hipervnculo"/>
            <w:rFonts w:ascii="Arial Narrow" w:hAnsi="Arial Narrow"/>
            <w:color w:val="auto"/>
            <w:szCs w:val="24"/>
          </w:rPr>
          <w:t>Ofertas tardías</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_Toc115774000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26</w:t>
        </w:r>
        <w:r w:rsidR="00A40400" w:rsidRPr="00FE6AE0">
          <w:rPr>
            <w:rFonts w:ascii="Arial Narrow" w:hAnsi="Arial Narrow"/>
            <w:webHidden/>
          </w:rPr>
          <w:fldChar w:fldCharType="end"/>
        </w:r>
      </w:hyperlink>
    </w:p>
    <w:p w14:paraId="72005524" w14:textId="77777777" w:rsidR="003F79AA" w:rsidRPr="00FE6AE0" w:rsidRDefault="00086632">
      <w:pPr>
        <w:pStyle w:val="TDC2"/>
        <w:rPr>
          <w:rFonts w:ascii="Arial Narrow" w:hAnsi="Arial Narrow"/>
          <w:lang w:val="en-US"/>
        </w:rPr>
      </w:pPr>
      <w:hyperlink w:anchor="_Toc115774001" w:history="1">
        <w:r w:rsidR="003F79AA" w:rsidRPr="00FE6AE0">
          <w:rPr>
            <w:rStyle w:val="Hipervnculo"/>
            <w:rFonts w:ascii="Arial Narrow" w:hAnsi="Arial Narrow"/>
            <w:color w:val="auto"/>
            <w:szCs w:val="24"/>
          </w:rPr>
          <w:t>23.</w:t>
        </w:r>
        <w:r w:rsidR="003F79AA" w:rsidRPr="00FE6AE0">
          <w:rPr>
            <w:rFonts w:ascii="Arial Narrow" w:hAnsi="Arial Narrow"/>
            <w:lang w:val="en-US"/>
          </w:rPr>
          <w:tab/>
        </w:r>
        <w:r w:rsidR="003F79AA" w:rsidRPr="00FE6AE0">
          <w:rPr>
            <w:rStyle w:val="Hipervnculo"/>
            <w:rFonts w:ascii="Arial Narrow" w:hAnsi="Arial Narrow"/>
            <w:color w:val="auto"/>
            <w:szCs w:val="24"/>
          </w:rPr>
          <w:t>Retiro, sustitución y modificación de las Ofertas</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_Toc115774001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26</w:t>
        </w:r>
        <w:r w:rsidR="00A40400" w:rsidRPr="00FE6AE0">
          <w:rPr>
            <w:rFonts w:ascii="Arial Narrow" w:hAnsi="Arial Narrow"/>
            <w:webHidden/>
          </w:rPr>
          <w:fldChar w:fldCharType="end"/>
        </w:r>
      </w:hyperlink>
    </w:p>
    <w:p w14:paraId="11CF4D1A" w14:textId="77777777" w:rsidR="003F79AA" w:rsidRPr="00FE6AE0" w:rsidRDefault="00086632" w:rsidP="00A1003A">
      <w:pPr>
        <w:pStyle w:val="TDC1"/>
        <w:spacing w:before="0" w:after="120"/>
        <w:rPr>
          <w:rFonts w:ascii="Arial Narrow" w:hAnsi="Arial Narrow"/>
          <w:szCs w:val="24"/>
          <w:lang w:val="en-US"/>
        </w:rPr>
      </w:pPr>
      <w:hyperlink w:anchor="_Toc115774002" w:history="1">
        <w:r w:rsidR="003F79AA" w:rsidRPr="00FE6AE0">
          <w:rPr>
            <w:rStyle w:val="Hipervnculo"/>
            <w:rFonts w:ascii="Arial Narrow" w:hAnsi="Arial Narrow"/>
            <w:color w:val="auto"/>
            <w:szCs w:val="24"/>
          </w:rPr>
          <w:t>E. Apertura y Evaluación de las Ofertas</w:t>
        </w:r>
        <w:r w:rsidR="003F79AA" w:rsidRPr="00FE6AE0">
          <w:rPr>
            <w:rFonts w:ascii="Arial Narrow" w:hAnsi="Arial Narrow"/>
            <w:webHidden/>
            <w:szCs w:val="24"/>
          </w:rPr>
          <w:tab/>
        </w:r>
        <w:r w:rsidR="00A40400" w:rsidRPr="00FE6AE0">
          <w:rPr>
            <w:rFonts w:ascii="Arial Narrow" w:hAnsi="Arial Narrow"/>
            <w:webHidden/>
            <w:szCs w:val="24"/>
          </w:rPr>
          <w:fldChar w:fldCharType="begin"/>
        </w:r>
        <w:r w:rsidR="003F79AA" w:rsidRPr="00FE6AE0">
          <w:rPr>
            <w:rFonts w:ascii="Arial Narrow" w:hAnsi="Arial Narrow"/>
            <w:webHidden/>
            <w:szCs w:val="24"/>
          </w:rPr>
          <w:instrText xml:space="preserve"> PAGEREF _Toc115774002 \h </w:instrText>
        </w:r>
        <w:r w:rsidR="00A40400" w:rsidRPr="00FE6AE0">
          <w:rPr>
            <w:rFonts w:ascii="Arial Narrow" w:hAnsi="Arial Narrow"/>
            <w:webHidden/>
            <w:szCs w:val="24"/>
          </w:rPr>
        </w:r>
        <w:r w:rsidR="00A40400" w:rsidRPr="00FE6AE0">
          <w:rPr>
            <w:rFonts w:ascii="Arial Narrow" w:hAnsi="Arial Narrow"/>
            <w:webHidden/>
            <w:szCs w:val="24"/>
          </w:rPr>
          <w:fldChar w:fldCharType="separate"/>
        </w:r>
        <w:r w:rsidR="00574038" w:rsidRPr="00FE6AE0">
          <w:rPr>
            <w:rFonts w:ascii="Arial Narrow" w:hAnsi="Arial Narrow"/>
            <w:webHidden/>
            <w:szCs w:val="24"/>
          </w:rPr>
          <w:t>27</w:t>
        </w:r>
        <w:r w:rsidR="00A40400" w:rsidRPr="00FE6AE0">
          <w:rPr>
            <w:rFonts w:ascii="Arial Narrow" w:hAnsi="Arial Narrow"/>
            <w:webHidden/>
            <w:szCs w:val="24"/>
          </w:rPr>
          <w:fldChar w:fldCharType="end"/>
        </w:r>
      </w:hyperlink>
    </w:p>
    <w:p w14:paraId="58CD9E35" w14:textId="77777777" w:rsidR="003F79AA" w:rsidRPr="00FE6AE0" w:rsidRDefault="00086632">
      <w:pPr>
        <w:pStyle w:val="TDC2"/>
        <w:rPr>
          <w:rFonts w:ascii="Arial Narrow" w:hAnsi="Arial Narrow"/>
          <w:lang w:val="en-US"/>
        </w:rPr>
      </w:pPr>
      <w:hyperlink w:anchor="_Toc115774003" w:history="1">
        <w:r w:rsidR="003F79AA" w:rsidRPr="00FE6AE0">
          <w:rPr>
            <w:rStyle w:val="Hipervnculo"/>
            <w:rFonts w:ascii="Arial Narrow" w:hAnsi="Arial Narrow"/>
            <w:color w:val="auto"/>
            <w:szCs w:val="24"/>
          </w:rPr>
          <w:t>24.</w:t>
        </w:r>
        <w:r w:rsidR="003F79AA" w:rsidRPr="00FE6AE0">
          <w:rPr>
            <w:rFonts w:ascii="Arial Narrow" w:hAnsi="Arial Narrow"/>
            <w:lang w:val="en-US"/>
          </w:rPr>
          <w:tab/>
        </w:r>
        <w:r w:rsidR="003F79AA" w:rsidRPr="00FE6AE0">
          <w:rPr>
            <w:rStyle w:val="Hipervnculo"/>
            <w:rFonts w:ascii="Arial Narrow" w:hAnsi="Arial Narrow"/>
            <w:color w:val="auto"/>
            <w:szCs w:val="24"/>
          </w:rPr>
          <w:t>Apertura de las Ofertas</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_Toc115774003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27</w:t>
        </w:r>
        <w:r w:rsidR="00A40400" w:rsidRPr="00FE6AE0">
          <w:rPr>
            <w:rFonts w:ascii="Arial Narrow" w:hAnsi="Arial Narrow"/>
            <w:webHidden/>
          </w:rPr>
          <w:fldChar w:fldCharType="end"/>
        </w:r>
      </w:hyperlink>
    </w:p>
    <w:p w14:paraId="633B4732" w14:textId="77777777" w:rsidR="003F79AA" w:rsidRPr="00FE6AE0" w:rsidRDefault="00086632">
      <w:pPr>
        <w:pStyle w:val="TDC2"/>
        <w:rPr>
          <w:rFonts w:ascii="Arial Narrow" w:hAnsi="Arial Narrow"/>
          <w:lang w:val="en-US"/>
        </w:rPr>
      </w:pPr>
      <w:hyperlink w:anchor="_Toc115774004" w:history="1">
        <w:r w:rsidR="003F79AA" w:rsidRPr="00FE6AE0">
          <w:rPr>
            <w:rStyle w:val="Hipervnculo"/>
            <w:rFonts w:ascii="Arial Narrow" w:hAnsi="Arial Narrow"/>
            <w:color w:val="auto"/>
            <w:szCs w:val="24"/>
          </w:rPr>
          <w:t>25.</w:t>
        </w:r>
        <w:r w:rsidR="003F79AA" w:rsidRPr="00FE6AE0">
          <w:rPr>
            <w:rFonts w:ascii="Arial Narrow" w:hAnsi="Arial Narrow"/>
            <w:lang w:val="en-US"/>
          </w:rPr>
          <w:tab/>
        </w:r>
        <w:r w:rsidR="003F79AA" w:rsidRPr="00FE6AE0">
          <w:rPr>
            <w:rStyle w:val="Hipervnculo"/>
            <w:rFonts w:ascii="Arial Narrow" w:hAnsi="Arial Narrow"/>
            <w:color w:val="auto"/>
            <w:szCs w:val="24"/>
          </w:rPr>
          <w:t>Confidencialidad</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_Toc115774004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28</w:t>
        </w:r>
        <w:r w:rsidR="00A40400" w:rsidRPr="00FE6AE0">
          <w:rPr>
            <w:rFonts w:ascii="Arial Narrow" w:hAnsi="Arial Narrow"/>
            <w:webHidden/>
          </w:rPr>
          <w:fldChar w:fldCharType="end"/>
        </w:r>
      </w:hyperlink>
    </w:p>
    <w:p w14:paraId="7427313D" w14:textId="77777777" w:rsidR="003F79AA" w:rsidRPr="00FE6AE0" w:rsidRDefault="00086632">
      <w:pPr>
        <w:pStyle w:val="TDC2"/>
        <w:rPr>
          <w:rFonts w:ascii="Arial Narrow" w:hAnsi="Arial Narrow"/>
          <w:lang w:val="en-US"/>
        </w:rPr>
      </w:pPr>
      <w:hyperlink w:anchor="_Toc115774005" w:history="1">
        <w:r w:rsidR="003F79AA" w:rsidRPr="00FE6AE0">
          <w:rPr>
            <w:rStyle w:val="Hipervnculo"/>
            <w:rFonts w:ascii="Arial Narrow" w:hAnsi="Arial Narrow"/>
            <w:color w:val="auto"/>
            <w:szCs w:val="24"/>
          </w:rPr>
          <w:t>26.</w:t>
        </w:r>
        <w:r w:rsidR="003F79AA" w:rsidRPr="00FE6AE0">
          <w:rPr>
            <w:rFonts w:ascii="Arial Narrow" w:hAnsi="Arial Narrow"/>
            <w:lang w:val="en-US"/>
          </w:rPr>
          <w:tab/>
        </w:r>
        <w:r w:rsidR="003F79AA" w:rsidRPr="00FE6AE0">
          <w:rPr>
            <w:rStyle w:val="Hipervnculo"/>
            <w:rFonts w:ascii="Arial Narrow" w:hAnsi="Arial Narrow"/>
            <w:color w:val="auto"/>
            <w:szCs w:val="24"/>
          </w:rPr>
          <w:t>Aclaración de las Ofertas</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_Toc115774005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28</w:t>
        </w:r>
        <w:r w:rsidR="00A40400" w:rsidRPr="00FE6AE0">
          <w:rPr>
            <w:rFonts w:ascii="Arial Narrow" w:hAnsi="Arial Narrow"/>
            <w:webHidden/>
          </w:rPr>
          <w:fldChar w:fldCharType="end"/>
        </w:r>
      </w:hyperlink>
    </w:p>
    <w:p w14:paraId="1E98D677" w14:textId="77777777" w:rsidR="003F79AA" w:rsidRPr="00FE6AE0" w:rsidRDefault="00086632">
      <w:pPr>
        <w:pStyle w:val="TDC2"/>
        <w:rPr>
          <w:rFonts w:ascii="Arial Narrow" w:hAnsi="Arial Narrow"/>
          <w:lang w:val="en-US"/>
        </w:rPr>
      </w:pPr>
      <w:hyperlink w:anchor="_Toc115774006" w:history="1">
        <w:r w:rsidR="003F79AA" w:rsidRPr="00FE6AE0">
          <w:rPr>
            <w:rStyle w:val="Hipervnculo"/>
            <w:rFonts w:ascii="Arial Narrow" w:hAnsi="Arial Narrow"/>
            <w:color w:val="auto"/>
            <w:szCs w:val="24"/>
          </w:rPr>
          <w:t>27.</w:t>
        </w:r>
        <w:r w:rsidR="003F79AA" w:rsidRPr="00FE6AE0">
          <w:rPr>
            <w:rFonts w:ascii="Arial Narrow" w:hAnsi="Arial Narrow"/>
            <w:lang w:val="en-US"/>
          </w:rPr>
          <w:tab/>
        </w:r>
        <w:r w:rsidR="003F79AA" w:rsidRPr="00FE6AE0">
          <w:rPr>
            <w:rStyle w:val="Hipervnculo"/>
            <w:rFonts w:ascii="Arial Narrow" w:hAnsi="Arial Narrow"/>
            <w:color w:val="auto"/>
            <w:szCs w:val="24"/>
          </w:rPr>
          <w:t>Examen de las Ofertas para determinar su cumplimiento</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_Toc115774006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28</w:t>
        </w:r>
        <w:r w:rsidR="00A40400" w:rsidRPr="00FE6AE0">
          <w:rPr>
            <w:rFonts w:ascii="Arial Narrow" w:hAnsi="Arial Narrow"/>
            <w:webHidden/>
          </w:rPr>
          <w:fldChar w:fldCharType="end"/>
        </w:r>
      </w:hyperlink>
    </w:p>
    <w:p w14:paraId="68685CE2" w14:textId="77777777" w:rsidR="003F79AA" w:rsidRPr="00FE6AE0" w:rsidRDefault="00086632">
      <w:pPr>
        <w:pStyle w:val="TDC2"/>
        <w:rPr>
          <w:rFonts w:ascii="Arial Narrow" w:hAnsi="Arial Narrow"/>
          <w:lang w:val="en-US"/>
        </w:rPr>
      </w:pPr>
      <w:hyperlink w:anchor="_Toc115774007" w:history="1">
        <w:r w:rsidR="003F79AA" w:rsidRPr="00FE6AE0">
          <w:rPr>
            <w:rStyle w:val="Hipervnculo"/>
            <w:rFonts w:ascii="Arial Narrow" w:hAnsi="Arial Narrow"/>
            <w:color w:val="auto"/>
            <w:szCs w:val="24"/>
          </w:rPr>
          <w:t>28.</w:t>
        </w:r>
        <w:r w:rsidR="003F79AA" w:rsidRPr="00FE6AE0">
          <w:rPr>
            <w:rFonts w:ascii="Arial Narrow" w:hAnsi="Arial Narrow"/>
            <w:lang w:val="en-US"/>
          </w:rPr>
          <w:tab/>
        </w:r>
        <w:r w:rsidR="003F79AA" w:rsidRPr="00FE6AE0">
          <w:rPr>
            <w:rStyle w:val="Hipervnculo"/>
            <w:rFonts w:ascii="Arial Narrow" w:hAnsi="Arial Narrow"/>
            <w:color w:val="auto"/>
            <w:szCs w:val="24"/>
          </w:rPr>
          <w:t>Corrección de errores</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_Toc115774007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29</w:t>
        </w:r>
        <w:r w:rsidR="00A40400" w:rsidRPr="00FE6AE0">
          <w:rPr>
            <w:rFonts w:ascii="Arial Narrow" w:hAnsi="Arial Narrow"/>
            <w:webHidden/>
          </w:rPr>
          <w:fldChar w:fldCharType="end"/>
        </w:r>
      </w:hyperlink>
    </w:p>
    <w:p w14:paraId="06C03926" w14:textId="77777777" w:rsidR="003F79AA" w:rsidRPr="00FE6AE0" w:rsidRDefault="00086632">
      <w:pPr>
        <w:pStyle w:val="TDC2"/>
        <w:rPr>
          <w:rFonts w:ascii="Arial Narrow" w:hAnsi="Arial Narrow"/>
          <w:lang w:val="en-US"/>
        </w:rPr>
      </w:pPr>
      <w:hyperlink w:anchor="_Toc115774008" w:history="1">
        <w:r w:rsidR="003F79AA" w:rsidRPr="00FE6AE0">
          <w:rPr>
            <w:rStyle w:val="Hipervnculo"/>
            <w:rFonts w:ascii="Arial Narrow" w:hAnsi="Arial Narrow"/>
            <w:color w:val="auto"/>
            <w:szCs w:val="24"/>
          </w:rPr>
          <w:t>29.</w:t>
        </w:r>
        <w:r w:rsidR="003F79AA" w:rsidRPr="00FE6AE0">
          <w:rPr>
            <w:rFonts w:ascii="Arial Narrow" w:hAnsi="Arial Narrow"/>
            <w:lang w:val="en-US"/>
          </w:rPr>
          <w:tab/>
        </w:r>
        <w:r w:rsidR="003F79AA" w:rsidRPr="00FE6AE0">
          <w:rPr>
            <w:rStyle w:val="Hipervnculo"/>
            <w:rFonts w:ascii="Arial Narrow" w:hAnsi="Arial Narrow"/>
            <w:color w:val="auto"/>
            <w:szCs w:val="24"/>
          </w:rPr>
          <w:t>Moneda para la evaluación de las Ofertas</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_Toc115774008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30</w:t>
        </w:r>
        <w:r w:rsidR="00A40400" w:rsidRPr="00FE6AE0">
          <w:rPr>
            <w:rFonts w:ascii="Arial Narrow" w:hAnsi="Arial Narrow"/>
            <w:webHidden/>
          </w:rPr>
          <w:fldChar w:fldCharType="end"/>
        </w:r>
      </w:hyperlink>
    </w:p>
    <w:p w14:paraId="175D21A0" w14:textId="77777777" w:rsidR="003F79AA" w:rsidRPr="00FE6AE0" w:rsidRDefault="00086632">
      <w:pPr>
        <w:pStyle w:val="TDC2"/>
        <w:rPr>
          <w:rFonts w:ascii="Arial Narrow" w:hAnsi="Arial Narrow"/>
          <w:lang w:val="en-US"/>
        </w:rPr>
      </w:pPr>
      <w:hyperlink w:anchor="_Toc115774009" w:history="1">
        <w:r w:rsidR="003F79AA" w:rsidRPr="00FE6AE0">
          <w:rPr>
            <w:rStyle w:val="Hipervnculo"/>
            <w:rFonts w:ascii="Arial Narrow" w:hAnsi="Arial Narrow"/>
            <w:color w:val="auto"/>
            <w:szCs w:val="24"/>
          </w:rPr>
          <w:t>30.</w:t>
        </w:r>
        <w:r w:rsidR="003F79AA" w:rsidRPr="00FE6AE0">
          <w:rPr>
            <w:rFonts w:ascii="Arial Narrow" w:hAnsi="Arial Narrow"/>
            <w:lang w:val="en-US"/>
          </w:rPr>
          <w:tab/>
        </w:r>
        <w:r w:rsidR="003F79AA" w:rsidRPr="00FE6AE0">
          <w:rPr>
            <w:rStyle w:val="Hipervnculo"/>
            <w:rFonts w:ascii="Arial Narrow" w:hAnsi="Arial Narrow"/>
            <w:color w:val="auto"/>
            <w:szCs w:val="24"/>
          </w:rPr>
          <w:t>Evaluación y comparación de las Ofertas</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_Toc115774009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30</w:t>
        </w:r>
        <w:r w:rsidR="00A40400" w:rsidRPr="00FE6AE0">
          <w:rPr>
            <w:rFonts w:ascii="Arial Narrow" w:hAnsi="Arial Narrow"/>
            <w:webHidden/>
          </w:rPr>
          <w:fldChar w:fldCharType="end"/>
        </w:r>
      </w:hyperlink>
    </w:p>
    <w:p w14:paraId="6ADFC127" w14:textId="77777777" w:rsidR="003F79AA" w:rsidRPr="00FE6AE0" w:rsidRDefault="00086632">
      <w:pPr>
        <w:pStyle w:val="TDC2"/>
        <w:rPr>
          <w:rFonts w:ascii="Arial Narrow" w:hAnsi="Arial Narrow"/>
          <w:lang w:val="en-US"/>
        </w:rPr>
      </w:pPr>
      <w:hyperlink w:anchor="_Toc115774010" w:history="1">
        <w:r w:rsidR="003F79AA" w:rsidRPr="00FE6AE0">
          <w:rPr>
            <w:rStyle w:val="Hipervnculo"/>
            <w:rFonts w:ascii="Arial Narrow" w:hAnsi="Arial Narrow"/>
            <w:color w:val="auto"/>
            <w:szCs w:val="24"/>
          </w:rPr>
          <w:t>31.</w:t>
        </w:r>
        <w:r w:rsidR="003F79AA" w:rsidRPr="00FE6AE0">
          <w:rPr>
            <w:rFonts w:ascii="Arial Narrow" w:hAnsi="Arial Narrow"/>
            <w:lang w:val="en-US"/>
          </w:rPr>
          <w:tab/>
        </w:r>
        <w:r w:rsidR="003F79AA" w:rsidRPr="00FE6AE0">
          <w:rPr>
            <w:rStyle w:val="Hipervnculo"/>
            <w:rFonts w:ascii="Arial Narrow" w:hAnsi="Arial Narrow"/>
            <w:color w:val="auto"/>
            <w:szCs w:val="24"/>
          </w:rPr>
          <w:t>Preferencia Nacional</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_Toc115774010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31</w:t>
        </w:r>
        <w:r w:rsidR="00A40400" w:rsidRPr="00FE6AE0">
          <w:rPr>
            <w:rFonts w:ascii="Arial Narrow" w:hAnsi="Arial Narrow"/>
            <w:webHidden/>
          </w:rPr>
          <w:fldChar w:fldCharType="end"/>
        </w:r>
      </w:hyperlink>
    </w:p>
    <w:p w14:paraId="2501E0B1" w14:textId="77777777" w:rsidR="003F79AA" w:rsidRPr="00FE6AE0" w:rsidRDefault="00086632" w:rsidP="00A1003A">
      <w:pPr>
        <w:pStyle w:val="TDC1"/>
        <w:spacing w:before="0" w:after="120"/>
        <w:rPr>
          <w:rFonts w:ascii="Arial Narrow" w:hAnsi="Arial Narrow"/>
          <w:szCs w:val="24"/>
          <w:lang w:val="en-US"/>
        </w:rPr>
      </w:pPr>
      <w:hyperlink w:anchor="_Toc115774011" w:history="1">
        <w:r w:rsidR="003F79AA" w:rsidRPr="00FE6AE0">
          <w:rPr>
            <w:rStyle w:val="Hipervnculo"/>
            <w:rFonts w:ascii="Arial Narrow" w:hAnsi="Arial Narrow"/>
            <w:color w:val="auto"/>
            <w:szCs w:val="24"/>
          </w:rPr>
          <w:t>F. Adjudicación del Contrato</w:t>
        </w:r>
        <w:r w:rsidR="003F79AA" w:rsidRPr="00FE6AE0">
          <w:rPr>
            <w:rFonts w:ascii="Arial Narrow" w:hAnsi="Arial Narrow"/>
            <w:webHidden/>
            <w:szCs w:val="24"/>
          </w:rPr>
          <w:tab/>
        </w:r>
        <w:r w:rsidR="00A40400" w:rsidRPr="00FE6AE0">
          <w:rPr>
            <w:rFonts w:ascii="Arial Narrow" w:hAnsi="Arial Narrow"/>
            <w:webHidden/>
            <w:szCs w:val="24"/>
          </w:rPr>
          <w:fldChar w:fldCharType="begin"/>
        </w:r>
        <w:r w:rsidR="003F79AA" w:rsidRPr="00FE6AE0">
          <w:rPr>
            <w:rFonts w:ascii="Arial Narrow" w:hAnsi="Arial Narrow"/>
            <w:webHidden/>
            <w:szCs w:val="24"/>
          </w:rPr>
          <w:instrText xml:space="preserve"> PAGEREF _Toc115774011 \h </w:instrText>
        </w:r>
        <w:r w:rsidR="00A40400" w:rsidRPr="00FE6AE0">
          <w:rPr>
            <w:rFonts w:ascii="Arial Narrow" w:hAnsi="Arial Narrow"/>
            <w:webHidden/>
            <w:szCs w:val="24"/>
          </w:rPr>
        </w:r>
        <w:r w:rsidR="00A40400" w:rsidRPr="00FE6AE0">
          <w:rPr>
            <w:rFonts w:ascii="Arial Narrow" w:hAnsi="Arial Narrow"/>
            <w:webHidden/>
            <w:szCs w:val="24"/>
          </w:rPr>
          <w:fldChar w:fldCharType="separate"/>
        </w:r>
        <w:r w:rsidR="00574038" w:rsidRPr="00FE6AE0">
          <w:rPr>
            <w:rFonts w:ascii="Arial Narrow" w:hAnsi="Arial Narrow"/>
            <w:webHidden/>
            <w:szCs w:val="24"/>
          </w:rPr>
          <w:t>31</w:t>
        </w:r>
        <w:r w:rsidR="00A40400" w:rsidRPr="00FE6AE0">
          <w:rPr>
            <w:rFonts w:ascii="Arial Narrow" w:hAnsi="Arial Narrow"/>
            <w:webHidden/>
            <w:szCs w:val="24"/>
          </w:rPr>
          <w:fldChar w:fldCharType="end"/>
        </w:r>
      </w:hyperlink>
    </w:p>
    <w:p w14:paraId="5415B2F4" w14:textId="77777777" w:rsidR="003F79AA" w:rsidRPr="00FE6AE0" w:rsidRDefault="00086632">
      <w:pPr>
        <w:pStyle w:val="TDC2"/>
        <w:rPr>
          <w:rFonts w:ascii="Arial Narrow" w:hAnsi="Arial Narrow"/>
          <w:lang w:val="en-US"/>
        </w:rPr>
      </w:pPr>
      <w:hyperlink w:anchor="_Toc115774012" w:history="1">
        <w:r w:rsidR="003F79AA" w:rsidRPr="00FE6AE0">
          <w:rPr>
            <w:rStyle w:val="Hipervnculo"/>
            <w:rFonts w:ascii="Arial Narrow" w:hAnsi="Arial Narrow"/>
            <w:color w:val="auto"/>
            <w:szCs w:val="24"/>
          </w:rPr>
          <w:t>32.</w:t>
        </w:r>
        <w:r w:rsidR="003F79AA" w:rsidRPr="00FE6AE0">
          <w:rPr>
            <w:rFonts w:ascii="Arial Narrow" w:hAnsi="Arial Narrow"/>
            <w:lang w:val="en-US"/>
          </w:rPr>
          <w:tab/>
        </w:r>
        <w:r w:rsidR="003F79AA" w:rsidRPr="00FE6AE0">
          <w:rPr>
            <w:rStyle w:val="Hipervnculo"/>
            <w:rFonts w:ascii="Arial Narrow" w:hAnsi="Arial Narrow"/>
            <w:color w:val="auto"/>
            <w:szCs w:val="24"/>
          </w:rPr>
          <w:t>Criterios de Adjudicación</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_Toc115774012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31</w:t>
        </w:r>
        <w:r w:rsidR="00A40400" w:rsidRPr="00FE6AE0">
          <w:rPr>
            <w:rFonts w:ascii="Arial Narrow" w:hAnsi="Arial Narrow"/>
            <w:webHidden/>
          </w:rPr>
          <w:fldChar w:fldCharType="end"/>
        </w:r>
      </w:hyperlink>
    </w:p>
    <w:p w14:paraId="5F7F0D82" w14:textId="77777777" w:rsidR="003F79AA" w:rsidRPr="00FE6AE0" w:rsidRDefault="00086632">
      <w:pPr>
        <w:pStyle w:val="TDC2"/>
        <w:rPr>
          <w:rFonts w:ascii="Arial Narrow" w:hAnsi="Arial Narrow"/>
          <w:lang w:val="en-US"/>
        </w:rPr>
      </w:pPr>
      <w:hyperlink w:anchor="_Toc115774013" w:history="1">
        <w:r w:rsidR="003F79AA" w:rsidRPr="00FE6AE0">
          <w:rPr>
            <w:rStyle w:val="Hipervnculo"/>
            <w:rFonts w:ascii="Arial Narrow" w:hAnsi="Arial Narrow"/>
            <w:color w:val="auto"/>
            <w:szCs w:val="24"/>
          </w:rPr>
          <w:t>33.</w:t>
        </w:r>
        <w:r w:rsidR="003F79AA" w:rsidRPr="00FE6AE0">
          <w:rPr>
            <w:rFonts w:ascii="Arial Narrow" w:hAnsi="Arial Narrow"/>
            <w:lang w:val="en-US"/>
          </w:rPr>
          <w:tab/>
        </w:r>
        <w:r w:rsidR="003F79AA" w:rsidRPr="00FE6AE0">
          <w:rPr>
            <w:rStyle w:val="Hipervnculo"/>
            <w:rFonts w:ascii="Arial Narrow" w:hAnsi="Arial Narrow"/>
            <w:color w:val="auto"/>
            <w:szCs w:val="24"/>
          </w:rPr>
          <w:t>Derecho del Contratante a aceptar cualquier Oferta o a rechazar cualquier o todas las Ofertas</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_Toc115774013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31</w:t>
        </w:r>
        <w:r w:rsidR="00A40400" w:rsidRPr="00FE6AE0">
          <w:rPr>
            <w:rFonts w:ascii="Arial Narrow" w:hAnsi="Arial Narrow"/>
            <w:webHidden/>
          </w:rPr>
          <w:fldChar w:fldCharType="end"/>
        </w:r>
      </w:hyperlink>
    </w:p>
    <w:p w14:paraId="28363062" w14:textId="77777777" w:rsidR="003F79AA" w:rsidRPr="00FE6AE0" w:rsidRDefault="00086632">
      <w:pPr>
        <w:pStyle w:val="TDC2"/>
        <w:rPr>
          <w:rFonts w:ascii="Arial Narrow" w:hAnsi="Arial Narrow"/>
          <w:lang w:val="en-US"/>
        </w:rPr>
      </w:pPr>
      <w:hyperlink w:anchor="_Toc115774014" w:history="1">
        <w:r w:rsidR="003F79AA" w:rsidRPr="00FE6AE0">
          <w:rPr>
            <w:rStyle w:val="Hipervnculo"/>
            <w:rFonts w:ascii="Arial Narrow" w:hAnsi="Arial Narrow"/>
            <w:color w:val="auto"/>
            <w:szCs w:val="24"/>
          </w:rPr>
          <w:t>34.</w:t>
        </w:r>
        <w:r w:rsidR="003F79AA" w:rsidRPr="00FE6AE0">
          <w:rPr>
            <w:rFonts w:ascii="Arial Narrow" w:hAnsi="Arial Narrow"/>
            <w:lang w:val="en-US"/>
          </w:rPr>
          <w:tab/>
        </w:r>
        <w:r w:rsidR="003F79AA" w:rsidRPr="00FE6AE0">
          <w:rPr>
            <w:rStyle w:val="Hipervnculo"/>
            <w:rFonts w:ascii="Arial Narrow" w:hAnsi="Arial Narrow"/>
            <w:color w:val="auto"/>
            <w:szCs w:val="24"/>
          </w:rPr>
          <w:t>Notificación de Adjudicación y firma del Convenio</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_Toc115774014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31</w:t>
        </w:r>
        <w:r w:rsidR="00A40400" w:rsidRPr="00FE6AE0">
          <w:rPr>
            <w:rFonts w:ascii="Arial Narrow" w:hAnsi="Arial Narrow"/>
            <w:webHidden/>
          </w:rPr>
          <w:fldChar w:fldCharType="end"/>
        </w:r>
      </w:hyperlink>
    </w:p>
    <w:p w14:paraId="41EAF89E" w14:textId="77777777" w:rsidR="003F79AA" w:rsidRPr="00FE6AE0" w:rsidRDefault="00086632">
      <w:pPr>
        <w:pStyle w:val="TDC2"/>
        <w:rPr>
          <w:rFonts w:ascii="Arial Narrow" w:hAnsi="Arial Narrow"/>
          <w:lang w:val="en-US"/>
        </w:rPr>
      </w:pPr>
      <w:hyperlink w:anchor="_Toc115774015" w:history="1">
        <w:r w:rsidR="003F79AA" w:rsidRPr="00FE6AE0">
          <w:rPr>
            <w:rStyle w:val="Hipervnculo"/>
            <w:rFonts w:ascii="Arial Narrow" w:hAnsi="Arial Narrow"/>
            <w:color w:val="auto"/>
            <w:szCs w:val="24"/>
          </w:rPr>
          <w:t>35.</w:t>
        </w:r>
        <w:r w:rsidR="003F79AA" w:rsidRPr="00FE6AE0">
          <w:rPr>
            <w:rFonts w:ascii="Arial Narrow" w:hAnsi="Arial Narrow"/>
            <w:lang w:val="en-US"/>
          </w:rPr>
          <w:tab/>
        </w:r>
        <w:r w:rsidR="003F79AA" w:rsidRPr="00FE6AE0">
          <w:rPr>
            <w:rStyle w:val="Hipervnculo"/>
            <w:rFonts w:ascii="Arial Narrow" w:hAnsi="Arial Narrow"/>
            <w:color w:val="auto"/>
            <w:szCs w:val="24"/>
          </w:rPr>
          <w:t>Garantía de Cumplimiento</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_Toc115774015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32</w:t>
        </w:r>
        <w:r w:rsidR="00A40400" w:rsidRPr="00FE6AE0">
          <w:rPr>
            <w:rFonts w:ascii="Arial Narrow" w:hAnsi="Arial Narrow"/>
            <w:webHidden/>
          </w:rPr>
          <w:fldChar w:fldCharType="end"/>
        </w:r>
      </w:hyperlink>
    </w:p>
    <w:p w14:paraId="6E509725" w14:textId="77777777" w:rsidR="003F79AA" w:rsidRPr="00FE6AE0" w:rsidRDefault="00086632">
      <w:pPr>
        <w:pStyle w:val="TDC2"/>
        <w:rPr>
          <w:rFonts w:ascii="Arial Narrow" w:hAnsi="Arial Narrow"/>
          <w:lang w:val="en-US"/>
        </w:rPr>
      </w:pPr>
      <w:hyperlink w:anchor="_Toc115774016" w:history="1">
        <w:r w:rsidR="003F79AA" w:rsidRPr="00FE6AE0">
          <w:rPr>
            <w:rStyle w:val="Hipervnculo"/>
            <w:rFonts w:ascii="Arial Narrow" w:hAnsi="Arial Narrow"/>
            <w:color w:val="auto"/>
            <w:szCs w:val="24"/>
          </w:rPr>
          <w:t>36.</w:t>
        </w:r>
        <w:r w:rsidR="003F79AA" w:rsidRPr="00FE6AE0">
          <w:rPr>
            <w:rFonts w:ascii="Arial Narrow" w:hAnsi="Arial Narrow"/>
            <w:lang w:val="en-US"/>
          </w:rPr>
          <w:tab/>
        </w:r>
        <w:r w:rsidR="003F79AA" w:rsidRPr="00FE6AE0">
          <w:rPr>
            <w:rStyle w:val="Hipervnculo"/>
            <w:rFonts w:ascii="Arial Narrow" w:hAnsi="Arial Narrow"/>
            <w:color w:val="auto"/>
            <w:szCs w:val="24"/>
          </w:rPr>
          <w:t>Pago de anticipo y Garantía</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_Toc115774016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33</w:t>
        </w:r>
        <w:r w:rsidR="00A40400" w:rsidRPr="00FE6AE0">
          <w:rPr>
            <w:rFonts w:ascii="Arial Narrow" w:hAnsi="Arial Narrow"/>
            <w:webHidden/>
          </w:rPr>
          <w:fldChar w:fldCharType="end"/>
        </w:r>
      </w:hyperlink>
    </w:p>
    <w:p w14:paraId="24C346CD" w14:textId="77777777" w:rsidR="003F79AA" w:rsidRPr="00FE6AE0" w:rsidRDefault="00086632">
      <w:pPr>
        <w:pStyle w:val="TDC2"/>
        <w:rPr>
          <w:rFonts w:ascii="Arial Narrow" w:hAnsi="Arial Narrow"/>
          <w:lang w:val="en-US"/>
        </w:rPr>
      </w:pPr>
      <w:hyperlink w:anchor="_Toc115774017" w:history="1">
        <w:r w:rsidR="003F79AA" w:rsidRPr="00FE6AE0">
          <w:rPr>
            <w:rStyle w:val="Hipervnculo"/>
            <w:rFonts w:ascii="Arial Narrow" w:hAnsi="Arial Narrow"/>
            <w:color w:val="auto"/>
            <w:szCs w:val="24"/>
          </w:rPr>
          <w:t>37.      Conciliador</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_Toc115774017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33</w:t>
        </w:r>
        <w:r w:rsidR="00A40400" w:rsidRPr="00FE6AE0">
          <w:rPr>
            <w:rFonts w:ascii="Arial Narrow" w:hAnsi="Arial Narrow"/>
            <w:webHidden/>
          </w:rPr>
          <w:fldChar w:fldCharType="end"/>
        </w:r>
      </w:hyperlink>
    </w:p>
    <w:p w14:paraId="727FF0B9" w14:textId="77777777" w:rsidR="003F79AA" w:rsidRPr="00FE6AE0" w:rsidRDefault="00A40400" w:rsidP="00A1003A">
      <w:pPr>
        <w:spacing w:after="120"/>
        <w:jc w:val="center"/>
        <w:rPr>
          <w:rFonts w:ascii="Arial Narrow" w:hAnsi="Arial Narrow"/>
          <w:b/>
          <w:bCs/>
        </w:rPr>
      </w:pPr>
      <w:r w:rsidRPr="00FE6AE0">
        <w:rPr>
          <w:rFonts w:ascii="Arial Narrow" w:hAnsi="Arial Narrow"/>
        </w:rPr>
        <w:fldChar w:fldCharType="end"/>
      </w:r>
      <w:r w:rsidR="003F79AA" w:rsidRPr="00FE6AE0">
        <w:rPr>
          <w:rFonts w:ascii="Arial Narrow" w:hAnsi="Arial Narrow"/>
        </w:rPr>
        <w:br w:type="page"/>
      </w:r>
      <w:r w:rsidR="003F79AA" w:rsidRPr="00FE6AE0">
        <w:rPr>
          <w:rFonts w:ascii="Arial Narrow" w:hAnsi="Arial Narrow"/>
          <w:b/>
          <w:bCs/>
        </w:rPr>
        <w:t>Instrucciones a los Oferentes (IAO)</w:t>
      </w:r>
    </w:p>
    <w:p w14:paraId="3142E9A3" w14:textId="52215127" w:rsidR="003F79AA" w:rsidRPr="00FE6AE0" w:rsidRDefault="003F79AA" w:rsidP="00A1003A">
      <w:pPr>
        <w:pStyle w:val="Ttulo2"/>
        <w:keepNext w:val="0"/>
        <w:spacing w:before="0" w:after="120"/>
        <w:rPr>
          <w:rFonts w:ascii="Arial Narrow" w:hAnsi="Arial Narrow"/>
          <w:sz w:val="24"/>
        </w:rPr>
      </w:pPr>
      <w:bookmarkStart w:id="4" w:name="_Toc115773975"/>
      <w:r w:rsidRPr="00FE6AE0">
        <w:rPr>
          <w:rFonts w:ascii="Arial Narrow" w:hAnsi="Arial Narrow"/>
          <w:sz w:val="24"/>
        </w:rPr>
        <w:t>A. Disposiciones Generales</w:t>
      </w:r>
      <w:bookmarkEnd w:id="4"/>
    </w:p>
    <w:tbl>
      <w:tblPr>
        <w:tblW w:w="0" w:type="auto"/>
        <w:tblLook w:val="0000" w:firstRow="0" w:lastRow="0" w:firstColumn="0" w:lastColumn="0" w:noHBand="0" w:noVBand="0"/>
      </w:tblPr>
      <w:tblGrid>
        <w:gridCol w:w="108"/>
        <w:gridCol w:w="2125"/>
        <w:gridCol w:w="40"/>
        <w:gridCol w:w="167"/>
        <w:gridCol w:w="6586"/>
      </w:tblGrid>
      <w:tr w:rsidR="003F79AA" w:rsidRPr="00FE6AE0" w14:paraId="2A93B883" w14:textId="77777777" w:rsidTr="00F123B2">
        <w:tc>
          <w:tcPr>
            <w:tcW w:w="2237" w:type="dxa"/>
            <w:gridSpan w:val="2"/>
          </w:tcPr>
          <w:p w14:paraId="6F09D293" w14:textId="77777777" w:rsidR="003F79AA" w:rsidRPr="00FE6AE0" w:rsidRDefault="003F79AA" w:rsidP="00A1003A">
            <w:pPr>
              <w:pStyle w:val="Ttulo3"/>
              <w:spacing w:after="120"/>
              <w:rPr>
                <w:rFonts w:ascii="Arial Narrow" w:hAnsi="Arial Narrow"/>
              </w:rPr>
            </w:pPr>
            <w:bookmarkStart w:id="5" w:name="_Toc115773976"/>
            <w:r w:rsidRPr="00FE6AE0">
              <w:rPr>
                <w:rFonts w:ascii="Arial Narrow" w:hAnsi="Arial Narrow"/>
              </w:rPr>
              <w:t>1.</w:t>
            </w:r>
            <w:r w:rsidRPr="00FE6AE0">
              <w:rPr>
                <w:rFonts w:ascii="Arial Narrow" w:hAnsi="Arial Narrow"/>
              </w:rPr>
              <w:tab/>
              <w:t>Alcance de la licitación</w:t>
            </w:r>
            <w:bookmarkEnd w:id="5"/>
          </w:p>
        </w:tc>
        <w:tc>
          <w:tcPr>
            <w:tcW w:w="6871" w:type="dxa"/>
            <w:gridSpan w:val="3"/>
          </w:tcPr>
          <w:p w14:paraId="66E052BA" w14:textId="77777777" w:rsidR="003F79AA" w:rsidRPr="00FE6AE0" w:rsidRDefault="003F79AA" w:rsidP="00A1003A">
            <w:pPr>
              <w:spacing w:after="120"/>
              <w:ind w:left="432" w:hanging="432"/>
              <w:jc w:val="both"/>
              <w:rPr>
                <w:rFonts w:ascii="Arial Narrow" w:hAnsi="Arial Narrow"/>
                <w:spacing w:val="-3"/>
              </w:rPr>
            </w:pPr>
            <w:r w:rsidRPr="00FE6AE0">
              <w:rPr>
                <w:rFonts w:ascii="Arial Narrow" w:hAnsi="Arial Narrow"/>
                <w:spacing w:val="-3"/>
              </w:rPr>
              <w:t>1.1</w:t>
            </w:r>
            <w:r w:rsidRPr="00FE6AE0">
              <w:rPr>
                <w:rFonts w:ascii="Arial Narrow" w:hAnsi="Arial Narrow"/>
                <w:spacing w:val="-3"/>
              </w:rPr>
              <w:tab/>
              <w:t>El Contratante, según la definición</w:t>
            </w:r>
            <w:r w:rsidRPr="00FE6AE0">
              <w:rPr>
                <w:rStyle w:val="Refdenotaalpie"/>
                <w:rFonts w:ascii="Arial Narrow" w:hAnsi="Arial Narrow"/>
                <w:spacing w:val="-3"/>
              </w:rPr>
              <w:footnoteReference w:id="2"/>
            </w:r>
            <w:r w:rsidRPr="00FE6AE0">
              <w:rPr>
                <w:rFonts w:ascii="Arial Narrow" w:hAnsi="Arial Narrow"/>
                <w:spacing w:val="-3"/>
              </w:rPr>
              <w:t xml:space="preserve"> que consta</w:t>
            </w:r>
            <w:r w:rsidRPr="00FE6AE0">
              <w:rPr>
                <w:rFonts w:ascii="Arial Narrow" w:hAnsi="Arial Narrow"/>
                <w:b/>
                <w:spacing w:val="-3"/>
              </w:rPr>
              <w:t xml:space="preserve"> </w:t>
            </w:r>
            <w:r w:rsidRPr="00FE6AE0">
              <w:rPr>
                <w:rFonts w:ascii="Arial Narrow" w:hAnsi="Arial Narrow"/>
                <w:spacing w:val="-3"/>
              </w:rPr>
              <w:t xml:space="preserve">en las “Condiciones Generales del Contrato” (CGC) e </w:t>
            </w:r>
            <w:r w:rsidRPr="00FE6AE0">
              <w:rPr>
                <w:rFonts w:ascii="Arial Narrow" w:hAnsi="Arial Narrow"/>
                <w:b/>
                <w:spacing w:val="-3"/>
              </w:rPr>
              <w:t xml:space="preserve">identificado en la </w:t>
            </w:r>
            <w:r w:rsidRPr="00FE6AE0">
              <w:rPr>
                <w:rFonts w:ascii="Arial Narrow" w:hAnsi="Arial Narrow"/>
                <w:b/>
                <w:bCs/>
                <w:spacing w:val="-3"/>
              </w:rPr>
              <w:t>Sección II, “Datos de la Licitación” (DDL)</w:t>
            </w:r>
            <w:r w:rsidRPr="00FE6AE0">
              <w:rPr>
                <w:rFonts w:ascii="Arial Narrow" w:hAnsi="Arial Narrow"/>
                <w:spacing w:val="-3"/>
              </w:rPr>
              <w:t xml:space="preserve"> invita a presentar Ofertas para la construcción de las Obras </w:t>
            </w:r>
            <w:r w:rsidRPr="00FE6AE0">
              <w:rPr>
                <w:rFonts w:ascii="Arial Narrow" w:hAnsi="Arial Narrow"/>
                <w:b/>
                <w:spacing w:val="-3"/>
              </w:rPr>
              <w:t>que se describen en los DDL</w:t>
            </w:r>
            <w:r w:rsidRPr="00FE6AE0">
              <w:rPr>
                <w:rFonts w:ascii="Arial Narrow" w:hAnsi="Arial Narrow"/>
                <w:spacing w:val="-3"/>
              </w:rPr>
              <w:t xml:space="preserve"> y en la Sección VI, “</w:t>
            </w:r>
            <w:r w:rsidRPr="00FE6AE0">
              <w:rPr>
                <w:rFonts w:ascii="Arial Narrow" w:hAnsi="Arial Narrow"/>
                <w:b/>
                <w:bCs/>
                <w:spacing w:val="-3"/>
              </w:rPr>
              <w:t>Condiciones Especiales del Contrato” (CEC)</w:t>
            </w:r>
            <w:r w:rsidRPr="00FE6AE0">
              <w:rPr>
                <w:rFonts w:ascii="Arial Narrow" w:hAnsi="Arial Narrow"/>
                <w:spacing w:val="-3"/>
              </w:rPr>
              <w:t xml:space="preserve">.  El nombre y el número de identificación del Contrato están </w:t>
            </w:r>
            <w:r w:rsidRPr="00FE6AE0">
              <w:rPr>
                <w:rFonts w:ascii="Arial Narrow" w:hAnsi="Arial Narrow"/>
                <w:b/>
                <w:spacing w:val="-3"/>
              </w:rPr>
              <w:t>especificados en los DDL y en las CEC</w:t>
            </w:r>
            <w:r w:rsidRPr="00FE6AE0">
              <w:rPr>
                <w:rFonts w:ascii="Arial Narrow" w:hAnsi="Arial Narrow"/>
                <w:spacing w:val="-3"/>
              </w:rPr>
              <w:t>.</w:t>
            </w:r>
          </w:p>
          <w:p w14:paraId="46D29731" w14:textId="77777777" w:rsidR="003F79AA" w:rsidRPr="00FE6AE0" w:rsidRDefault="003F79AA" w:rsidP="00A1003A">
            <w:pPr>
              <w:spacing w:after="120"/>
              <w:ind w:left="432" w:hanging="432"/>
              <w:jc w:val="both"/>
              <w:rPr>
                <w:rFonts w:ascii="Arial Narrow" w:hAnsi="Arial Narrow"/>
                <w:spacing w:val="-3"/>
              </w:rPr>
            </w:pPr>
            <w:r w:rsidRPr="00FE6AE0">
              <w:rPr>
                <w:rFonts w:ascii="Arial Narrow" w:hAnsi="Arial Narrow"/>
                <w:spacing w:val="-3"/>
              </w:rPr>
              <w:t>1.2</w:t>
            </w:r>
            <w:r w:rsidRPr="00FE6AE0">
              <w:rPr>
                <w:rFonts w:ascii="Arial Narrow" w:hAnsi="Arial Narrow"/>
                <w:spacing w:val="-3"/>
              </w:rPr>
              <w:tab/>
              <w:t xml:space="preserve">El Oferente seleccionado deberá terminar las Obras en la Fecha Prevista de Terminación </w:t>
            </w:r>
            <w:r w:rsidRPr="00FE6AE0">
              <w:rPr>
                <w:rFonts w:ascii="Arial Narrow" w:hAnsi="Arial Narrow"/>
                <w:b/>
                <w:bCs/>
                <w:spacing w:val="-3"/>
              </w:rPr>
              <w:t>especificada en los DDL</w:t>
            </w:r>
            <w:r w:rsidRPr="00FE6AE0">
              <w:rPr>
                <w:rFonts w:ascii="Arial Narrow" w:hAnsi="Arial Narrow"/>
                <w:spacing w:val="-3"/>
              </w:rPr>
              <w:t xml:space="preserve"> y en la </w:t>
            </w:r>
            <w:proofErr w:type="spellStart"/>
            <w:r w:rsidRPr="00FE6AE0">
              <w:rPr>
                <w:rFonts w:ascii="Arial Narrow" w:hAnsi="Arial Narrow"/>
                <w:spacing w:val="-3"/>
              </w:rPr>
              <w:t>subcláusula</w:t>
            </w:r>
            <w:proofErr w:type="spellEnd"/>
            <w:r w:rsidRPr="00FE6AE0">
              <w:rPr>
                <w:rFonts w:ascii="Arial Narrow" w:hAnsi="Arial Narrow"/>
                <w:spacing w:val="-3"/>
              </w:rPr>
              <w:t xml:space="preserve"> </w:t>
            </w:r>
            <w:r w:rsidRPr="00FE6AE0">
              <w:rPr>
                <w:rFonts w:ascii="Arial Narrow" w:hAnsi="Arial Narrow"/>
                <w:b/>
                <w:bCs/>
                <w:spacing w:val="-3"/>
              </w:rPr>
              <w:t>1.1 (r) de las CEC</w:t>
            </w:r>
            <w:r w:rsidRPr="00FE6AE0">
              <w:rPr>
                <w:rFonts w:ascii="Arial Narrow" w:hAnsi="Arial Narrow"/>
                <w:spacing w:val="-3"/>
              </w:rPr>
              <w:t>.</w:t>
            </w:r>
          </w:p>
          <w:p w14:paraId="17FF02AD" w14:textId="77777777" w:rsidR="003F79AA" w:rsidRPr="00FE6AE0" w:rsidRDefault="003F79AA" w:rsidP="00A1003A">
            <w:pPr>
              <w:spacing w:after="120"/>
              <w:ind w:left="612" w:hanging="612"/>
              <w:jc w:val="both"/>
              <w:rPr>
                <w:rFonts w:ascii="Arial Narrow" w:hAnsi="Arial Narrow"/>
              </w:rPr>
            </w:pPr>
            <w:r w:rsidRPr="00FE6AE0">
              <w:rPr>
                <w:rFonts w:ascii="Arial Narrow" w:hAnsi="Arial Narrow"/>
              </w:rPr>
              <w:t>1.3</w:t>
            </w:r>
            <w:r w:rsidRPr="00FE6AE0">
              <w:rPr>
                <w:rFonts w:ascii="Arial Narrow" w:hAnsi="Arial Narrow"/>
              </w:rPr>
              <w:tab/>
              <w:t>En estos Documentos de Licitación:</w:t>
            </w:r>
          </w:p>
          <w:p w14:paraId="2D167274" w14:textId="7F1A6442" w:rsidR="003F79AA" w:rsidRPr="00FE6AE0" w:rsidRDefault="003F79AA" w:rsidP="00A1003A">
            <w:pPr>
              <w:pStyle w:val="Sangra2detindependiente"/>
              <w:numPr>
                <w:ilvl w:val="0"/>
                <w:numId w:val="2"/>
              </w:numPr>
              <w:tabs>
                <w:tab w:val="clear" w:pos="885"/>
              </w:tabs>
              <w:spacing w:after="120"/>
              <w:ind w:left="1062" w:hanging="537"/>
              <w:jc w:val="both"/>
              <w:rPr>
                <w:rFonts w:ascii="Arial Narrow" w:hAnsi="Arial Narrow"/>
                <w:i w:val="0"/>
                <w:iCs w:val="0"/>
              </w:rPr>
            </w:pPr>
            <w:r w:rsidRPr="00FE6AE0">
              <w:rPr>
                <w:rFonts w:ascii="Arial Narrow" w:hAnsi="Arial Narrow"/>
                <w:i w:val="0"/>
                <w:iCs w:val="0"/>
              </w:rPr>
              <w:t>el término “por escrito” significa comunicación en forma escrita (por ejemplo, por correo, por correo electrónico) con prueba de recibido;</w:t>
            </w:r>
          </w:p>
          <w:p w14:paraId="51318A2E" w14:textId="77777777" w:rsidR="003F79AA" w:rsidRPr="00FE6AE0" w:rsidRDefault="003F79AA" w:rsidP="00A1003A">
            <w:pPr>
              <w:pStyle w:val="Sangra2detindependiente"/>
              <w:numPr>
                <w:ilvl w:val="0"/>
                <w:numId w:val="2"/>
              </w:numPr>
              <w:tabs>
                <w:tab w:val="clear" w:pos="885"/>
              </w:tabs>
              <w:spacing w:after="120"/>
              <w:ind w:left="1062" w:hanging="537"/>
              <w:jc w:val="both"/>
              <w:rPr>
                <w:rFonts w:ascii="Arial Narrow" w:hAnsi="Arial Narrow"/>
                <w:i w:val="0"/>
                <w:iCs w:val="0"/>
              </w:rPr>
            </w:pPr>
            <w:r w:rsidRPr="00FE6AE0">
              <w:rPr>
                <w:rFonts w:ascii="Arial Narrow" w:hAnsi="Arial Narrow"/>
                <w:i w:val="0"/>
                <w:iCs w:val="0"/>
              </w:rPr>
              <w:t xml:space="preserve">si el contexto así lo requiere, el uso del “singular” corresponde igualmente al “plural” y viceversa; y </w:t>
            </w:r>
          </w:p>
          <w:p w14:paraId="748EEFD5" w14:textId="77777777" w:rsidR="003F79AA" w:rsidRPr="00FE6AE0" w:rsidRDefault="003F79AA" w:rsidP="00A1003A">
            <w:pPr>
              <w:pStyle w:val="Sangra2detindependiente"/>
              <w:numPr>
                <w:ilvl w:val="0"/>
                <w:numId w:val="2"/>
              </w:numPr>
              <w:tabs>
                <w:tab w:val="clear" w:pos="885"/>
              </w:tabs>
              <w:spacing w:after="120"/>
              <w:ind w:left="1062" w:hanging="537"/>
              <w:jc w:val="both"/>
              <w:rPr>
                <w:rFonts w:ascii="Arial Narrow" w:hAnsi="Arial Narrow"/>
                <w:i w:val="0"/>
                <w:iCs w:val="0"/>
              </w:rPr>
            </w:pPr>
            <w:r w:rsidRPr="00FE6AE0">
              <w:rPr>
                <w:rFonts w:ascii="Arial Narrow" w:hAnsi="Arial Narrow"/>
                <w:i w:val="0"/>
                <w:iCs w:val="0"/>
              </w:rPr>
              <w:t>“día” significa día calendario.</w:t>
            </w:r>
          </w:p>
        </w:tc>
      </w:tr>
      <w:tr w:rsidR="003F79AA" w:rsidRPr="00FE6AE0" w14:paraId="5775633A" w14:textId="77777777" w:rsidTr="00F123B2">
        <w:tc>
          <w:tcPr>
            <w:tcW w:w="2237" w:type="dxa"/>
            <w:gridSpan w:val="2"/>
          </w:tcPr>
          <w:p w14:paraId="001A566E" w14:textId="77777777" w:rsidR="003F79AA" w:rsidRPr="00FE6AE0" w:rsidRDefault="003F79AA" w:rsidP="00A1003A">
            <w:pPr>
              <w:pStyle w:val="Ttulo3"/>
              <w:spacing w:after="120"/>
              <w:rPr>
                <w:rFonts w:ascii="Arial Narrow" w:hAnsi="Arial Narrow"/>
              </w:rPr>
            </w:pPr>
            <w:bookmarkStart w:id="6" w:name="_Toc115773977"/>
            <w:r w:rsidRPr="00FE6AE0">
              <w:rPr>
                <w:rFonts w:ascii="Arial Narrow" w:hAnsi="Arial Narrow"/>
              </w:rPr>
              <w:t xml:space="preserve">2.  </w:t>
            </w:r>
            <w:r w:rsidRPr="00FE6AE0">
              <w:rPr>
                <w:rFonts w:ascii="Arial Narrow" w:hAnsi="Arial Narrow"/>
              </w:rPr>
              <w:tab/>
              <w:t>Fuente de fondos</w:t>
            </w:r>
            <w:bookmarkEnd w:id="6"/>
            <w:r w:rsidRPr="00FE6AE0">
              <w:rPr>
                <w:rFonts w:ascii="Arial Narrow" w:hAnsi="Arial Narrow"/>
              </w:rPr>
              <w:t xml:space="preserve"> </w:t>
            </w:r>
          </w:p>
        </w:tc>
        <w:tc>
          <w:tcPr>
            <w:tcW w:w="6871" w:type="dxa"/>
            <w:gridSpan w:val="3"/>
          </w:tcPr>
          <w:p w14:paraId="0D726F77" w14:textId="77777777" w:rsidR="003F79AA" w:rsidRPr="00FE6AE0" w:rsidRDefault="003F79AA" w:rsidP="00A1003A">
            <w:pPr>
              <w:spacing w:after="120"/>
              <w:ind w:left="432" w:hanging="432"/>
              <w:jc w:val="both"/>
              <w:rPr>
                <w:rFonts w:ascii="Arial Narrow" w:hAnsi="Arial Narrow"/>
                <w:spacing w:val="-3"/>
              </w:rPr>
            </w:pPr>
            <w:r w:rsidRPr="00FE6AE0">
              <w:rPr>
                <w:rFonts w:ascii="Arial Narrow" w:hAnsi="Arial Narrow"/>
              </w:rPr>
              <w:t>2.1</w:t>
            </w:r>
            <w:r w:rsidRPr="00FE6AE0">
              <w:rPr>
                <w:rFonts w:ascii="Arial Narrow" w:hAnsi="Arial Narrow"/>
              </w:rPr>
              <w:tab/>
            </w:r>
            <w:r w:rsidRPr="00FE6AE0">
              <w:rPr>
                <w:rFonts w:ascii="Arial Narrow" w:hAnsi="Arial Narrow"/>
                <w:spacing w:val="-3"/>
              </w:rPr>
              <w:t xml:space="preserve">El Prestatario </w:t>
            </w:r>
            <w:r w:rsidRPr="00FE6AE0">
              <w:rPr>
                <w:rFonts w:ascii="Arial Narrow" w:hAnsi="Arial Narrow"/>
                <w:b/>
                <w:bCs/>
                <w:spacing w:val="-3"/>
              </w:rPr>
              <w:t>identificado en los DDL</w:t>
            </w:r>
            <w:r w:rsidRPr="00FE6AE0">
              <w:rPr>
                <w:rFonts w:ascii="Arial Narrow" w:hAnsi="Arial Narrow"/>
                <w:spacing w:val="-3"/>
              </w:rPr>
              <w:t>, se propone destinar una parte de los fondos del préstamo del Banco Interamericano de Desarrollo (BID)</w:t>
            </w:r>
            <w:r w:rsidR="000B1370" w:rsidRPr="00FE6AE0">
              <w:rPr>
                <w:rFonts w:ascii="Arial Narrow" w:hAnsi="Arial Narrow"/>
                <w:spacing w:val="-3"/>
              </w:rPr>
              <w:t xml:space="preserve"> </w:t>
            </w:r>
            <w:r w:rsidRPr="00FE6AE0">
              <w:rPr>
                <w:rFonts w:ascii="Arial Narrow" w:hAnsi="Arial Narrow"/>
                <w:spacing w:val="-3"/>
              </w:rPr>
              <w:t xml:space="preserve">(en lo adelante denominado el “Banco”) </w:t>
            </w:r>
            <w:r w:rsidRPr="00FE6AE0">
              <w:rPr>
                <w:rFonts w:ascii="Arial Narrow" w:hAnsi="Arial Narrow"/>
                <w:b/>
                <w:bCs/>
                <w:spacing w:val="-3"/>
              </w:rPr>
              <w:t>identificado en los DDL</w:t>
            </w:r>
            <w:r w:rsidRPr="00FE6AE0">
              <w:rPr>
                <w:rFonts w:ascii="Arial Narrow" w:hAnsi="Arial Narrow"/>
                <w:spacing w:val="-3"/>
              </w:rPr>
              <w:t xml:space="preserve">, para sufragar parcialmente el costo del Proyecto </w:t>
            </w:r>
            <w:r w:rsidRPr="00FE6AE0">
              <w:rPr>
                <w:rFonts w:ascii="Arial Narrow" w:hAnsi="Arial Narrow"/>
                <w:b/>
                <w:bCs/>
                <w:spacing w:val="-3"/>
              </w:rPr>
              <w:t>identificado en los DDL</w:t>
            </w:r>
            <w:r w:rsidRPr="00FE6AE0">
              <w:rPr>
                <w:rFonts w:ascii="Arial Narrow" w:hAnsi="Arial Narrow"/>
                <w:spacing w:val="-3"/>
              </w:rPr>
              <w:t>, a fin de cubrir los gastos elegibles en virtud del Contrato para las Obras. El Banco efectuará pagos solamente a solicitud del Prestatario y una vez que el Banco los haya aprobado de conformidad con las estipulaciones del Contrato de Préstamo. Dichos pagos se ajustarán en todos sus aspectos a las condiciones de dicho Contrato.  Salvo que el Banco acuerde expresamente con otra cosa, nadie más que el Prestatario podrá tener derecho alguno en virtud del Contrato de Préstamo ni tendrá derecho alguno sobre los fondos del préstamo.</w:t>
            </w:r>
          </w:p>
          <w:p w14:paraId="7A2ACFDE" w14:textId="77777777" w:rsidR="003F79AA" w:rsidRPr="00FE6AE0" w:rsidRDefault="003F79AA" w:rsidP="00A1003A">
            <w:pPr>
              <w:spacing w:after="120"/>
              <w:ind w:left="432" w:hanging="432"/>
              <w:jc w:val="both"/>
              <w:rPr>
                <w:rFonts w:ascii="Arial Narrow" w:hAnsi="Arial Narrow"/>
              </w:rPr>
            </w:pPr>
            <w:r w:rsidRPr="00FE6AE0">
              <w:rPr>
                <w:rFonts w:ascii="Arial Narrow" w:hAnsi="Arial Narrow"/>
              </w:rPr>
              <w:t>2.2</w:t>
            </w:r>
            <w:r w:rsidRPr="00FE6AE0">
              <w:rPr>
                <w:rFonts w:ascii="Arial Narrow" w:hAnsi="Arial Narrow"/>
              </w:rPr>
              <w:tab/>
            </w:r>
            <w:r w:rsidR="00AF6870" w:rsidRPr="00FE6AE0">
              <w:rPr>
                <w:rFonts w:ascii="Arial Narrow" w:hAnsi="Arial Narrow"/>
                <w:spacing w:val="-3"/>
                <w:lang w:val="es-ES"/>
              </w:rPr>
              <w:t xml:space="preserve">El Banco Interamericano de Desarrollo efectuará pagos solamente a pedido del Prestatario y una vez que el Banco Interamericano de Desarrollo los haya aprobado de conformidad con las estipulaciones </w:t>
            </w:r>
            <w:r w:rsidR="00AF6870" w:rsidRPr="00FE6AE0">
              <w:rPr>
                <w:rFonts w:ascii="Arial Narrow" w:hAnsi="Arial Narrow"/>
                <w:lang w:val="es-ES"/>
              </w:rPr>
              <w:t xml:space="preserve">establecidas en el acuerdo financiero entre el Prestatario y el Banco (en adelante denominado “el Contrato de Préstamo”). </w:t>
            </w:r>
            <w:r w:rsidR="00AF6870" w:rsidRPr="00FE6AE0">
              <w:rPr>
                <w:rFonts w:ascii="Arial Narrow" w:hAnsi="Arial Narrow"/>
                <w:spacing w:val="-3"/>
                <w:lang w:val="es-ES"/>
              </w:rPr>
              <w:t>Dichos pagos se ajustarán en todos sus aspectos a las condiciones de dicho</w:t>
            </w:r>
            <w:r w:rsidR="00AF6870" w:rsidRPr="00FE6AE0">
              <w:rPr>
                <w:rFonts w:ascii="Arial Narrow" w:hAnsi="Arial Narrow"/>
                <w:lang w:val="es-ES"/>
              </w:rPr>
              <w:t xml:space="preserve"> Contrato de Préstamo. </w:t>
            </w:r>
            <w:r w:rsidR="00AF6870" w:rsidRPr="00FE6AE0">
              <w:rPr>
                <w:rFonts w:ascii="Arial Narrow" w:hAnsi="Arial Narrow"/>
                <w:spacing w:val="-3"/>
                <w:lang w:val="es-ES"/>
              </w:rPr>
              <w:t>Salvo que el Banco Interamericano de Desarrollo acuerde expresamente lo contrario, nadie más que el Prestatario podrá tener derecho alguno en virtud del Contrato de Préstamo ni tendrá ningún derecho a los fondos del financiamiento.</w:t>
            </w:r>
          </w:p>
        </w:tc>
      </w:tr>
      <w:tr w:rsidR="00F123B2" w:rsidRPr="00FE6AE0" w14:paraId="2E78E7A6" w14:textId="77777777" w:rsidTr="00F123B2">
        <w:trPr>
          <w:gridBefore w:val="1"/>
          <w:wBefore w:w="108" w:type="dxa"/>
        </w:trPr>
        <w:tc>
          <w:tcPr>
            <w:tcW w:w="2340" w:type="dxa"/>
            <w:gridSpan w:val="3"/>
            <w:tcBorders>
              <w:bottom w:val="single" w:sz="4" w:space="0" w:color="auto"/>
            </w:tcBorders>
          </w:tcPr>
          <w:p w14:paraId="4D6C838F" w14:textId="77777777" w:rsidR="00F123B2" w:rsidRPr="00FE6AE0" w:rsidRDefault="00F123B2" w:rsidP="00A1003A">
            <w:pPr>
              <w:pStyle w:val="Heading1-Clausename"/>
              <w:tabs>
                <w:tab w:val="clear" w:pos="360"/>
                <w:tab w:val="left" w:pos="432"/>
              </w:tabs>
              <w:spacing w:after="120"/>
              <w:ind w:left="432" w:hanging="432"/>
              <w:rPr>
                <w:rFonts w:ascii="Arial Narrow" w:hAnsi="Arial Narrow"/>
                <w:bCs/>
                <w:szCs w:val="24"/>
                <w:lang w:val="es-ES"/>
              </w:rPr>
            </w:pPr>
            <w:r w:rsidRPr="00FE6AE0">
              <w:rPr>
                <w:rFonts w:ascii="Arial Narrow" w:hAnsi="Arial Narrow"/>
                <w:bCs/>
                <w:szCs w:val="24"/>
                <w:lang w:val="es-ES"/>
              </w:rPr>
              <w:t xml:space="preserve">3. </w:t>
            </w:r>
            <w:r w:rsidRPr="00FE6AE0">
              <w:rPr>
                <w:rFonts w:ascii="Arial Narrow" w:hAnsi="Arial Narrow"/>
                <w:bCs/>
                <w:szCs w:val="24"/>
                <w:lang w:val="es-ES"/>
              </w:rPr>
              <w:tab/>
              <w:t xml:space="preserve">Prácticas prohibidas </w:t>
            </w:r>
          </w:p>
        </w:tc>
        <w:tc>
          <w:tcPr>
            <w:tcW w:w="6660" w:type="dxa"/>
            <w:tcBorders>
              <w:bottom w:val="single" w:sz="4" w:space="0" w:color="auto"/>
            </w:tcBorders>
          </w:tcPr>
          <w:p w14:paraId="5B2B2484" w14:textId="229D761B" w:rsidR="005352AB" w:rsidRPr="00FE6AE0" w:rsidRDefault="005352AB" w:rsidP="00A1003A">
            <w:pPr>
              <w:tabs>
                <w:tab w:val="num" w:pos="1872"/>
              </w:tabs>
              <w:spacing w:after="120"/>
              <w:ind w:left="432" w:hanging="432"/>
              <w:jc w:val="both"/>
              <w:rPr>
                <w:rFonts w:ascii="Arial Narrow" w:hAnsi="Arial Narrow"/>
              </w:rPr>
            </w:pPr>
          </w:p>
          <w:p w14:paraId="1875B0FC" w14:textId="77777777" w:rsidR="00687C59" w:rsidRPr="00FE6AE0" w:rsidRDefault="00F123B2" w:rsidP="00687C59">
            <w:pPr>
              <w:spacing w:after="120"/>
              <w:jc w:val="both"/>
              <w:rPr>
                <w:rFonts w:ascii="Arial Narrow" w:hAnsi="Arial Narrow"/>
                <w:i/>
                <w:iCs/>
                <w:color w:val="0070C0"/>
                <w:lang w:val="es-ES"/>
              </w:rPr>
            </w:pPr>
            <w:r w:rsidRPr="00FE6AE0">
              <w:rPr>
                <w:rFonts w:ascii="Arial Narrow" w:hAnsi="Arial Narrow"/>
              </w:rPr>
              <w:t xml:space="preserve">3.1 </w:t>
            </w:r>
            <w:r w:rsidR="00687C59" w:rsidRPr="00FE6AE0">
              <w:rPr>
                <w:rFonts w:ascii="Arial Narrow" w:hAnsi="Arial Narrow"/>
                <w:i/>
                <w:iCs/>
                <w:color w:val="0070C0"/>
                <w:lang w:val="es-ES"/>
              </w:rPr>
              <w:t>Para GN 2349-15:</w:t>
            </w:r>
          </w:p>
          <w:p w14:paraId="761381EB" w14:textId="77777777" w:rsidR="00687C59" w:rsidRPr="00FE6AE0" w:rsidRDefault="00687C59" w:rsidP="00687C59">
            <w:pPr>
              <w:tabs>
                <w:tab w:val="num" w:pos="1872"/>
              </w:tabs>
              <w:spacing w:after="120"/>
              <w:ind w:left="432" w:hanging="432"/>
              <w:jc w:val="both"/>
              <w:rPr>
                <w:rFonts w:ascii="Arial Narrow" w:hAnsi="Arial Narrow"/>
              </w:rPr>
            </w:pPr>
            <w:r w:rsidRPr="00FE6AE0">
              <w:rPr>
                <w:rFonts w:ascii="Arial Narrow" w:hAnsi="Arial Narrow"/>
              </w:rPr>
              <w:t xml:space="preserve">3.1 El Banco exige a todos los Prestatarios (incluidos los beneficiarios de donaciones), organismos ejecutores y organismos contratantes, al igual que a todas las firmas, entidades o individuos oferentes por participar o participando en actividades financiadas por el Banco incluidos, entre otros, solicitantes, oferentes, proveedores de bienes, contratistas, consultores, miembros del personal, subcontratistas, </w:t>
            </w:r>
            <w:proofErr w:type="spellStart"/>
            <w:r w:rsidRPr="00FE6AE0">
              <w:rPr>
                <w:rFonts w:ascii="Arial Narrow" w:hAnsi="Arial Narrow"/>
              </w:rPr>
              <w:t>subconsultores</w:t>
            </w:r>
            <w:proofErr w:type="spellEnd"/>
            <w:r w:rsidRPr="00FE6AE0">
              <w:rPr>
                <w:rFonts w:ascii="Arial Narrow" w:hAnsi="Arial Narrow"/>
              </w:rPr>
              <w:t>, proveedores de servicios y concesionarios (incluidos sus respectivos funcionarios, empleados y representantes, ya sean sus atribuciones expresas o implícitas) observar los más altos niveles éticos y denunciar al Banco12 todo acto sospechoso de constituir una Práctica Prohibida del cual tenga conocimiento o sea informado durante el proceso de selección y las negociaciones o la ejecución de un contrato. Las Prácticas Prohibidas comprenden (i) prácticas corruptas; (ii) prácticas fraudulentas; (iii) prácticas coercitivas; (iv) prácticas colusorias; (v) prácticas obstructivas; y (vi) apropiación indebida. El Banco ha establecido mecanismos para denunciar la supuesta comisión de Prácticas Prohibidas. Toda denuncia deberá ser remitida a la Oficina de Integridad Institucional (OII) del Banco para que se investigue debidamente. El Banco también ha adoptado procedimientos de sanción para la resolución de casos. Asimismo, el Banco ha celebrado acuerdos con otras instituciones financieras internacionales a fin de dar un reconocimiento recíproco a las sanciones impuestas por sus respectivos órganos sancionadores.</w:t>
            </w:r>
          </w:p>
          <w:p w14:paraId="656C146C" w14:textId="77777777" w:rsidR="00687C59" w:rsidRPr="00FE6AE0" w:rsidRDefault="00687C59" w:rsidP="00687C59">
            <w:pPr>
              <w:spacing w:after="120"/>
              <w:ind w:left="882" w:hanging="360"/>
              <w:jc w:val="both"/>
              <w:rPr>
                <w:rFonts w:ascii="Arial Narrow" w:hAnsi="Arial Narrow"/>
                <w:bCs/>
                <w:lang w:val="es-ES"/>
              </w:rPr>
            </w:pPr>
            <w:r w:rsidRPr="00FE6AE0">
              <w:rPr>
                <w:rFonts w:ascii="Arial Narrow" w:hAnsi="Arial Narrow"/>
                <w:bCs/>
                <w:lang w:val="es-ES"/>
              </w:rPr>
              <w:t xml:space="preserve">(a) A efectos del cumplimiento de esta Política, el Banco define las expresiones que se indican a continuación: </w:t>
            </w:r>
          </w:p>
          <w:p w14:paraId="7E585D67" w14:textId="77777777" w:rsidR="00687C59" w:rsidRPr="00FE6AE0" w:rsidRDefault="00687C59" w:rsidP="00687C59">
            <w:pPr>
              <w:pStyle w:val="Sangra3detindependiente"/>
              <w:spacing w:after="120"/>
              <w:ind w:left="1242" w:hanging="360"/>
              <w:jc w:val="both"/>
              <w:rPr>
                <w:rFonts w:ascii="Arial Narrow" w:hAnsi="Arial Narrow"/>
                <w:bCs/>
                <w:lang w:val="es-ES"/>
              </w:rPr>
            </w:pPr>
            <w:r w:rsidRPr="00FE6AE0">
              <w:rPr>
                <w:rFonts w:ascii="Arial Narrow" w:hAnsi="Arial Narrow"/>
                <w:bCs/>
                <w:lang w:val="es-ES"/>
              </w:rPr>
              <w:t>(i) Una práctica corrupta consiste en ofrecer, dar, recibir, o solicitar, directa o indirectamente, cualquier cosa de valor para influenciar indebidamente las acciones de otra parte;</w:t>
            </w:r>
          </w:p>
          <w:p w14:paraId="1F044762" w14:textId="77777777" w:rsidR="00687C59" w:rsidRPr="00FE6AE0" w:rsidRDefault="00687C59" w:rsidP="00687C59">
            <w:pPr>
              <w:pStyle w:val="Sangra3detindependiente"/>
              <w:spacing w:after="120"/>
              <w:ind w:left="1242" w:hanging="360"/>
              <w:jc w:val="both"/>
              <w:rPr>
                <w:rFonts w:ascii="Arial Narrow" w:hAnsi="Arial Narrow"/>
                <w:bCs/>
                <w:lang w:val="es-ES"/>
              </w:rPr>
            </w:pPr>
            <w:r w:rsidRPr="00FE6AE0">
              <w:rPr>
                <w:rFonts w:ascii="Arial Narrow" w:hAnsi="Arial Narrow"/>
                <w:bCs/>
                <w:lang w:val="es-ES"/>
              </w:rPr>
              <w:t>(ii) Una práctica fraudulenta es cualquier acto u omisión, incluida la tergiversación de hechos y circunstancias, que deliberada o imprudentemente engañen, o intenten engañar, a alguna parte para obtener un beneficio financiero o de otra naturaleza o para evadir una obligación;</w:t>
            </w:r>
          </w:p>
          <w:p w14:paraId="023343F6" w14:textId="77777777" w:rsidR="00687C59" w:rsidRPr="00FE6AE0" w:rsidRDefault="00687C59" w:rsidP="00687C59">
            <w:pPr>
              <w:pStyle w:val="Sangra3detindependiente"/>
              <w:spacing w:after="120"/>
              <w:ind w:left="1242" w:hanging="360"/>
              <w:jc w:val="both"/>
              <w:rPr>
                <w:rFonts w:ascii="Arial Narrow" w:hAnsi="Arial Narrow"/>
                <w:bCs/>
                <w:lang w:val="es-ES"/>
              </w:rPr>
            </w:pPr>
            <w:r w:rsidRPr="00FE6AE0">
              <w:rPr>
                <w:rFonts w:ascii="Arial Narrow" w:hAnsi="Arial Narrow"/>
                <w:bCs/>
                <w:lang w:val="es-ES"/>
              </w:rPr>
              <w:t>(iii) Una práctica coercitiva consiste en perjudicar o causar daño, o amenazar con perjudicar o causar daño, directa o indirectamente, a cualquier parte o a sus bienes para influenciar indebidamente las acciones de una parte;</w:t>
            </w:r>
          </w:p>
          <w:p w14:paraId="03C2E12E" w14:textId="77777777" w:rsidR="00687C59" w:rsidRPr="00FE6AE0" w:rsidRDefault="00687C59" w:rsidP="00687C59">
            <w:pPr>
              <w:pStyle w:val="Sangra3detindependiente"/>
              <w:tabs>
                <w:tab w:val="num" w:pos="792"/>
              </w:tabs>
              <w:spacing w:after="120"/>
              <w:ind w:left="1242" w:hanging="360"/>
              <w:jc w:val="both"/>
              <w:rPr>
                <w:rFonts w:ascii="Arial Narrow" w:hAnsi="Arial Narrow"/>
                <w:bCs/>
                <w:lang w:val="es-ES"/>
              </w:rPr>
            </w:pPr>
            <w:r w:rsidRPr="00FE6AE0">
              <w:rPr>
                <w:rFonts w:ascii="Arial Narrow" w:hAnsi="Arial Narrow"/>
                <w:bCs/>
                <w:lang w:val="es-ES"/>
              </w:rPr>
              <w:t>(iv)</w:t>
            </w:r>
            <w:r w:rsidRPr="00FE6AE0">
              <w:rPr>
                <w:rFonts w:ascii="Arial Narrow" w:hAnsi="Arial Narrow"/>
              </w:rPr>
              <w:t xml:space="preserve"> </w:t>
            </w:r>
            <w:r w:rsidRPr="00FE6AE0">
              <w:rPr>
                <w:rFonts w:ascii="Arial Narrow" w:hAnsi="Arial Narrow"/>
                <w:bCs/>
                <w:lang w:val="es-ES"/>
              </w:rPr>
              <w:t>Una práctica colusoria es un acuerdo entre dos o más partes realizado con la intención de alcanzar un propósito inapropiado, lo que incluye influenciar en forma inapropiada las acciones de otra parte;</w:t>
            </w:r>
          </w:p>
          <w:p w14:paraId="664546A7" w14:textId="77777777" w:rsidR="00687C59" w:rsidRPr="00FE6AE0" w:rsidRDefault="00687C59" w:rsidP="00687C59">
            <w:pPr>
              <w:pStyle w:val="Sangra3detindependiente"/>
              <w:tabs>
                <w:tab w:val="num" w:pos="792"/>
              </w:tabs>
              <w:spacing w:after="120"/>
              <w:ind w:left="1242" w:hanging="360"/>
              <w:jc w:val="both"/>
              <w:rPr>
                <w:rFonts w:ascii="Arial Narrow" w:hAnsi="Arial Narrow"/>
                <w:bCs/>
                <w:lang w:val="es-ES"/>
              </w:rPr>
            </w:pPr>
            <w:r w:rsidRPr="00FE6AE0">
              <w:rPr>
                <w:rFonts w:ascii="Arial Narrow" w:hAnsi="Arial Narrow"/>
                <w:bCs/>
                <w:lang w:val="es-ES"/>
              </w:rPr>
              <w:t>(v) Una práctica obstructiva consiste en</w:t>
            </w:r>
          </w:p>
          <w:p w14:paraId="0AB45432" w14:textId="77777777" w:rsidR="00687C59" w:rsidRPr="00FE6AE0" w:rsidRDefault="00687C59" w:rsidP="00687C59">
            <w:pPr>
              <w:pStyle w:val="Sangra3detindependiente"/>
              <w:spacing w:after="120"/>
              <w:ind w:left="1413" w:hanging="522"/>
              <w:jc w:val="both"/>
              <w:rPr>
                <w:rFonts w:ascii="Arial Narrow" w:hAnsi="Arial Narrow"/>
                <w:bCs/>
                <w:lang w:val="es-ES"/>
              </w:rPr>
            </w:pPr>
            <w:r w:rsidRPr="00FE6AE0">
              <w:rPr>
                <w:rFonts w:ascii="Arial Narrow" w:hAnsi="Arial Narrow"/>
                <w:bCs/>
                <w:lang w:val="es-ES"/>
              </w:rPr>
              <w:t xml:space="preserve">           i. destruir, falsificar, alterar u ocultar evidencia significativa para una investigación del Grupo BID, o realizar declaraciones falsas ante los investigadores con la intención de impedir una investigación del Grupo BID;</w:t>
            </w:r>
          </w:p>
          <w:p w14:paraId="430EBD0F" w14:textId="77777777" w:rsidR="00687C59" w:rsidRPr="00FE6AE0" w:rsidRDefault="00687C59" w:rsidP="00687C59">
            <w:pPr>
              <w:pStyle w:val="Sangra3detindependiente"/>
              <w:spacing w:after="120"/>
              <w:ind w:left="1413" w:hanging="522"/>
              <w:jc w:val="both"/>
              <w:rPr>
                <w:rFonts w:ascii="Arial Narrow" w:hAnsi="Arial Narrow"/>
                <w:bCs/>
                <w:lang w:val="es-ES"/>
              </w:rPr>
            </w:pPr>
            <w:r w:rsidRPr="00FE6AE0">
              <w:rPr>
                <w:rFonts w:ascii="Arial Narrow" w:hAnsi="Arial Narrow"/>
                <w:bCs/>
                <w:lang w:val="es-ES"/>
              </w:rPr>
              <w:t xml:space="preserve">           ii. amenazar, hostigar o intimidar a cualquier parte para impedir que divulgue su conocimiento de asuntos que son importantes para una investigación del Grupo BID o que prosiga con la investigación; o</w:t>
            </w:r>
          </w:p>
          <w:p w14:paraId="2777B973" w14:textId="77777777" w:rsidR="00687C59" w:rsidRPr="00FE6AE0" w:rsidRDefault="00687C59" w:rsidP="00687C59">
            <w:pPr>
              <w:pStyle w:val="Sangra3detindependiente"/>
              <w:spacing w:after="120"/>
              <w:ind w:left="1413" w:hanging="522"/>
              <w:jc w:val="both"/>
              <w:rPr>
                <w:rFonts w:ascii="Arial Narrow" w:hAnsi="Arial Narrow"/>
                <w:bCs/>
                <w:lang w:val="es-ES"/>
              </w:rPr>
            </w:pPr>
            <w:r w:rsidRPr="00FE6AE0">
              <w:rPr>
                <w:rFonts w:ascii="Arial Narrow" w:hAnsi="Arial Narrow"/>
                <w:bCs/>
                <w:lang w:val="es-ES"/>
              </w:rPr>
              <w:t xml:space="preserve">           iii) actos realizados con la intención de impedir el ejercicio de los derechos contractuales de auditoría e inspección del Grupo BID previstos en el párrafo 3.1 (f) de abajo, o sus derechos de acceso a la información; y</w:t>
            </w:r>
          </w:p>
          <w:p w14:paraId="371231D1" w14:textId="77777777" w:rsidR="00687C59" w:rsidRPr="00FE6AE0" w:rsidRDefault="00687C59" w:rsidP="00687C59">
            <w:pPr>
              <w:pStyle w:val="Sangra3detindependiente"/>
              <w:spacing w:after="120"/>
              <w:ind w:left="1413" w:hanging="522"/>
              <w:jc w:val="both"/>
              <w:rPr>
                <w:rFonts w:ascii="Arial Narrow" w:hAnsi="Arial Narrow"/>
                <w:bCs/>
                <w:lang w:val="es-ES"/>
              </w:rPr>
            </w:pPr>
            <w:r w:rsidRPr="00FE6AE0">
              <w:rPr>
                <w:rFonts w:ascii="Arial Narrow" w:hAnsi="Arial Narrow"/>
                <w:bCs/>
                <w:lang w:val="es-ES"/>
              </w:rPr>
              <w:t>(</w:t>
            </w:r>
            <w:proofErr w:type="gramStart"/>
            <w:r w:rsidRPr="00FE6AE0">
              <w:rPr>
                <w:rFonts w:ascii="Arial Narrow" w:hAnsi="Arial Narrow"/>
                <w:bCs/>
                <w:lang w:val="es-ES"/>
              </w:rPr>
              <w:t>vi</w:t>
            </w:r>
            <w:proofErr w:type="gramEnd"/>
            <w:r w:rsidRPr="00FE6AE0">
              <w:rPr>
                <w:rFonts w:ascii="Arial Narrow" w:hAnsi="Arial Narrow"/>
                <w:bCs/>
                <w:lang w:val="es-ES"/>
              </w:rPr>
              <w:t>) La apropiación indebida consiste en el uso de fondos o recursos del Grupo BID para un propósito indebido o para un propósito no autorizado, cometido de forma intencional o por negligencia grave.</w:t>
            </w:r>
          </w:p>
          <w:p w14:paraId="500DEBE0" w14:textId="77777777" w:rsidR="00687C59" w:rsidRPr="00FE6AE0" w:rsidRDefault="00687C59" w:rsidP="00687C59">
            <w:pPr>
              <w:spacing w:after="120"/>
              <w:ind w:left="882" w:hanging="360"/>
              <w:jc w:val="both"/>
              <w:rPr>
                <w:rFonts w:ascii="Arial Narrow" w:hAnsi="Arial Narrow"/>
                <w:bCs/>
                <w:lang w:val="es-ES"/>
              </w:rPr>
            </w:pPr>
            <w:r w:rsidRPr="00FE6AE0">
              <w:rPr>
                <w:rFonts w:ascii="Arial Narrow" w:hAnsi="Arial Narrow"/>
                <w:bCs/>
                <w:lang w:val="es-ES"/>
              </w:rPr>
              <w:t xml:space="preserve">(b) Si el Banco determina que cualquier firma, entidad o individuo actuando como oferente o participando en una actividad financiada por el Banco incluidos, entre otros, solicitantes, oferentes, proveedores, contratistas, consultores, miembros del personal, subcontratistas, </w:t>
            </w:r>
            <w:proofErr w:type="spellStart"/>
            <w:r w:rsidRPr="00FE6AE0">
              <w:rPr>
                <w:rFonts w:ascii="Arial Narrow" w:hAnsi="Arial Narrow"/>
                <w:bCs/>
                <w:lang w:val="es-ES"/>
              </w:rPr>
              <w:t>subconsultores</w:t>
            </w:r>
            <w:proofErr w:type="spellEnd"/>
            <w:r w:rsidRPr="00FE6AE0">
              <w:rPr>
                <w:rFonts w:ascii="Arial Narrow" w:hAnsi="Arial Narrow"/>
                <w:bCs/>
                <w:lang w:val="es-ES"/>
              </w:rPr>
              <w:t>, proveedores de servicios, concesionarios, Prestatarios (incluidos los Beneficiarios de donaciones), organismos ejecutores o contratantes (incluidos sus respectivos funcionarios, empleados y representantes, ya sean sus atribuciones expresas o implícitas) ha cometido una Práctica Prohibida en cualquier etapa de la adjudicación o ejecución de un contrato, el Banco podrá:</w:t>
            </w:r>
          </w:p>
          <w:p w14:paraId="411EDF1F" w14:textId="77777777" w:rsidR="00687C59" w:rsidRPr="00FE6AE0" w:rsidRDefault="00687C59" w:rsidP="00687C59">
            <w:pPr>
              <w:pStyle w:val="Sangra3detindependiente"/>
              <w:spacing w:after="120"/>
              <w:ind w:left="1242" w:hanging="360"/>
              <w:jc w:val="both"/>
              <w:rPr>
                <w:rFonts w:ascii="Arial Narrow" w:hAnsi="Arial Narrow"/>
                <w:bCs/>
                <w:lang w:val="es-ES"/>
              </w:rPr>
            </w:pPr>
            <w:r w:rsidRPr="00FE6AE0">
              <w:rPr>
                <w:rFonts w:ascii="Arial Narrow" w:hAnsi="Arial Narrow"/>
                <w:bCs/>
                <w:lang w:val="es-ES"/>
              </w:rPr>
              <w:t>(i) No financiar ninguna propuesta de adjudicación de un contrato para la adquisición de bienes o la contratación de obras financiadas por el Banco;</w:t>
            </w:r>
          </w:p>
          <w:p w14:paraId="58626D92" w14:textId="77777777" w:rsidR="00687C59" w:rsidRPr="00FE6AE0" w:rsidRDefault="00687C59" w:rsidP="00687C59">
            <w:pPr>
              <w:pStyle w:val="Sangra3detindependiente"/>
              <w:spacing w:after="120"/>
              <w:ind w:left="1242" w:hanging="360"/>
              <w:jc w:val="both"/>
              <w:rPr>
                <w:rFonts w:ascii="Arial Narrow" w:hAnsi="Arial Narrow"/>
                <w:bCs/>
                <w:lang w:val="es-ES"/>
              </w:rPr>
            </w:pPr>
            <w:r w:rsidRPr="00FE6AE0">
              <w:rPr>
                <w:rFonts w:ascii="Arial Narrow" w:hAnsi="Arial Narrow"/>
                <w:bCs/>
                <w:lang w:val="es-ES"/>
              </w:rPr>
              <w:t>(ii) Suspender los desembolsos de la operación, si se determina, en cualquier etapa, que un empleado, agencia o representante del Prestatario, el Organismo Ejecutor o el Organismo Contratante ha cometido una Práctica Prohibida;</w:t>
            </w:r>
          </w:p>
          <w:p w14:paraId="5312548D" w14:textId="77777777" w:rsidR="00687C59" w:rsidRPr="00FE6AE0" w:rsidRDefault="00687C59" w:rsidP="00687C59">
            <w:pPr>
              <w:pStyle w:val="Sangra3detindependiente"/>
              <w:spacing w:after="120"/>
              <w:ind w:left="1242" w:hanging="360"/>
              <w:jc w:val="both"/>
              <w:rPr>
                <w:rFonts w:ascii="Arial Narrow" w:hAnsi="Arial Narrow"/>
                <w:bCs/>
                <w:lang w:val="es-ES"/>
              </w:rPr>
            </w:pPr>
            <w:r w:rsidRPr="00FE6AE0">
              <w:rPr>
                <w:rFonts w:ascii="Arial Narrow" w:hAnsi="Arial Narrow"/>
                <w:bCs/>
                <w:lang w:val="es-ES"/>
              </w:rPr>
              <w:t>(iii) Declarar una contratación no elegible para financiamiento del Banco y cancelar o acelerar el pago de una parte del préstamo o de la donación relacionada inequívocamente con un contrato, cuando exista evidencia de que el representante del Prestatario, o Beneficiario de una donación, no ha tomado las medidas correctivas adecuadas (lo que incluye, entre otras cosas, la notificación adecuada al Banco tras tener conocimiento de la comisión de la Práctica Prohibida) en un plazo que el Banco considere razonable;</w:t>
            </w:r>
          </w:p>
          <w:p w14:paraId="01428F40" w14:textId="77777777" w:rsidR="00687C59" w:rsidRPr="00FE6AE0" w:rsidRDefault="00687C59" w:rsidP="00687C59">
            <w:pPr>
              <w:pStyle w:val="Sangra3detindependiente"/>
              <w:spacing w:after="120"/>
              <w:ind w:left="1242" w:hanging="360"/>
              <w:jc w:val="both"/>
              <w:rPr>
                <w:rFonts w:ascii="Arial Narrow" w:hAnsi="Arial Narrow"/>
                <w:bCs/>
                <w:lang w:val="es-ES"/>
              </w:rPr>
            </w:pPr>
            <w:r w:rsidRPr="00FE6AE0">
              <w:rPr>
                <w:rFonts w:ascii="Arial Narrow" w:hAnsi="Arial Narrow"/>
                <w:bCs/>
                <w:lang w:val="es-ES"/>
              </w:rPr>
              <w:t>(iv) Emitir una amonestación a la firma, entidad o individuo en el formato de una carta formal de censura por su conducta;</w:t>
            </w:r>
          </w:p>
          <w:p w14:paraId="717E3E8C" w14:textId="77777777" w:rsidR="00687C59" w:rsidRPr="00FE6AE0" w:rsidRDefault="00687C59" w:rsidP="00687C59">
            <w:pPr>
              <w:pStyle w:val="Sangra3detindependiente"/>
              <w:spacing w:after="120"/>
              <w:ind w:left="1242" w:hanging="360"/>
              <w:jc w:val="both"/>
              <w:rPr>
                <w:rFonts w:ascii="Arial Narrow" w:hAnsi="Arial Narrow"/>
                <w:bCs/>
                <w:lang w:val="es-ES"/>
              </w:rPr>
            </w:pPr>
            <w:r w:rsidRPr="00FE6AE0">
              <w:rPr>
                <w:rFonts w:ascii="Arial Narrow" w:hAnsi="Arial Narrow"/>
                <w:bCs/>
                <w:lang w:val="es-ES"/>
              </w:rPr>
              <w:t xml:space="preserve">(v) Declarar a una firma, entidad o individuo inelegible, en forma permanente o por determinado período de tiempo, para que (i) se le adjudiquen o participe en actividades financiadas por el Banco, y (ii) sea designado13 </w:t>
            </w:r>
            <w:proofErr w:type="spellStart"/>
            <w:r w:rsidRPr="00FE6AE0">
              <w:rPr>
                <w:rFonts w:ascii="Arial Narrow" w:hAnsi="Arial Narrow"/>
                <w:bCs/>
                <w:lang w:val="es-ES"/>
              </w:rPr>
              <w:t>subconsultor</w:t>
            </w:r>
            <w:proofErr w:type="spellEnd"/>
            <w:r w:rsidRPr="00FE6AE0">
              <w:rPr>
                <w:rFonts w:ascii="Arial Narrow" w:hAnsi="Arial Narrow"/>
                <w:bCs/>
                <w:lang w:val="es-ES"/>
              </w:rPr>
              <w:t xml:space="preserve">, subcontratista o proveedor de bienes o servicios por otra firma elegible a la que se adjudique un contrato para ejecutar actividades financiadas por el Banco; </w:t>
            </w:r>
          </w:p>
          <w:p w14:paraId="133278D3" w14:textId="77777777" w:rsidR="00687C59" w:rsidRPr="00FE6AE0" w:rsidRDefault="00687C59" w:rsidP="00687C59">
            <w:pPr>
              <w:pStyle w:val="Sangra3detindependiente"/>
              <w:spacing w:after="120"/>
              <w:ind w:left="1242" w:hanging="360"/>
              <w:jc w:val="both"/>
              <w:rPr>
                <w:rFonts w:ascii="Arial Narrow" w:hAnsi="Arial Narrow"/>
                <w:bCs/>
                <w:lang w:val="es-ES"/>
              </w:rPr>
            </w:pPr>
            <w:r w:rsidRPr="00FE6AE0">
              <w:rPr>
                <w:rFonts w:ascii="Arial Narrow" w:hAnsi="Arial Narrow"/>
                <w:bCs/>
                <w:lang w:val="es-ES"/>
              </w:rPr>
              <w:t>(vi) Remitir el tema a las autoridades pertinentes encargadas de hacer cumplir las leyes; o</w:t>
            </w:r>
          </w:p>
          <w:p w14:paraId="1251EE54" w14:textId="77777777" w:rsidR="00687C59" w:rsidRPr="00FE6AE0" w:rsidRDefault="00687C59" w:rsidP="00687C59">
            <w:pPr>
              <w:pStyle w:val="Sangra3detindependiente"/>
              <w:spacing w:after="120"/>
              <w:ind w:left="1242" w:hanging="360"/>
              <w:jc w:val="both"/>
              <w:rPr>
                <w:rFonts w:ascii="Arial Narrow" w:hAnsi="Arial Narrow"/>
                <w:bCs/>
                <w:lang w:val="es-ES"/>
              </w:rPr>
            </w:pPr>
            <w:r w:rsidRPr="00FE6AE0">
              <w:rPr>
                <w:rFonts w:ascii="Arial Narrow" w:hAnsi="Arial Narrow"/>
                <w:bCs/>
                <w:lang w:val="es-ES"/>
              </w:rPr>
              <w:t>(vii) Imponer otras sanciones que considere apropiadas bajo las circunstancias del caso, incluida la imposición de multas que representen para el Banco un reembolso de los costos vinculados con las investigaciones y actuaciones. Dichas sanciones podrán ser impuestas en forma adicional o en sustitución de las sanciones arriba referidas.</w:t>
            </w:r>
          </w:p>
          <w:p w14:paraId="6C30BE6A" w14:textId="77777777" w:rsidR="00687C59" w:rsidRPr="00FE6AE0" w:rsidRDefault="00687C59" w:rsidP="00687C59">
            <w:pPr>
              <w:tabs>
                <w:tab w:val="left" w:pos="4825"/>
              </w:tabs>
              <w:spacing w:after="120"/>
              <w:ind w:left="882" w:hanging="360"/>
              <w:jc w:val="both"/>
              <w:rPr>
                <w:rFonts w:ascii="Arial Narrow" w:hAnsi="Arial Narrow"/>
                <w:bCs/>
                <w:lang w:val="es-ES"/>
              </w:rPr>
            </w:pPr>
            <w:r w:rsidRPr="00FE6AE0">
              <w:rPr>
                <w:rFonts w:ascii="Arial Narrow" w:hAnsi="Arial Narrow"/>
                <w:bCs/>
                <w:lang w:val="es-ES"/>
              </w:rPr>
              <w:t>(c) Lo dispuesto en los incisos (i) y (ii) del párrafo 3.1 (b) se aplicará también en casos en los que las partes hayan sido temporalmente declaradas inelegibles para la adjudicación de nuevos contratos en espera de que se adopte una decisión definitiva en un proceso de sanción, o cualquier otra resolución.</w:t>
            </w:r>
          </w:p>
          <w:p w14:paraId="2505E7AA" w14:textId="77777777" w:rsidR="00687C59" w:rsidRPr="00FE6AE0" w:rsidRDefault="00687C59" w:rsidP="00687C59">
            <w:pPr>
              <w:spacing w:after="120"/>
              <w:ind w:left="882" w:hanging="360"/>
              <w:jc w:val="both"/>
              <w:rPr>
                <w:rFonts w:ascii="Arial Narrow" w:hAnsi="Arial Narrow"/>
                <w:bCs/>
                <w:lang w:val="es-ES"/>
              </w:rPr>
            </w:pPr>
            <w:r w:rsidRPr="00FE6AE0">
              <w:rPr>
                <w:rFonts w:ascii="Arial Narrow" w:hAnsi="Arial Narrow"/>
                <w:bCs/>
                <w:lang w:val="es-ES"/>
              </w:rPr>
              <w:t>(d) La imposición de cualquier medida que sea tomada por el Banco de conformidad con las provisiones referidas anteriormente será de carácter público.</w:t>
            </w:r>
          </w:p>
          <w:p w14:paraId="6E9521AC" w14:textId="77777777" w:rsidR="00687C59" w:rsidRPr="00FE6AE0" w:rsidRDefault="00687C59" w:rsidP="00687C59">
            <w:pPr>
              <w:spacing w:after="120"/>
              <w:ind w:left="882" w:hanging="360"/>
              <w:jc w:val="both"/>
              <w:rPr>
                <w:rFonts w:ascii="Arial Narrow" w:hAnsi="Arial Narrow"/>
                <w:bCs/>
                <w:lang w:val="es-ES"/>
              </w:rPr>
            </w:pPr>
            <w:r w:rsidRPr="00FE6AE0">
              <w:rPr>
                <w:rFonts w:ascii="Arial Narrow" w:hAnsi="Arial Narrow"/>
                <w:bCs/>
                <w:lang w:val="es-ES"/>
              </w:rPr>
              <w:t xml:space="preserve">(e) Asimismo, cualquier firma, entidad o individuo actuando como oferente o participando en una actividad financiada por el Banco, incluidos, entre otros, solicitantes, oferentes, proveedores de bienes, contratistas, consultores, miembros del personal, subcontratistas, </w:t>
            </w:r>
            <w:proofErr w:type="spellStart"/>
            <w:r w:rsidRPr="00FE6AE0">
              <w:rPr>
                <w:rFonts w:ascii="Arial Narrow" w:hAnsi="Arial Narrow"/>
                <w:bCs/>
                <w:lang w:val="es-ES"/>
              </w:rPr>
              <w:t>subconsultores</w:t>
            </w:r>
            <w:proofErr w:type="spellEnd"/>
            <w:r w:rsidRPr="00FE6AE0">
              <w:rPr>
                <w:rFonts w:ascii="Arial Narrow" w:hAnsi="Arial Narrow"/>
                <w:bCs/>
                <w:lang w:val="es-ES"/>
              </w:rPr>
              <w:t>, proveedores de servicios, concesionarios, Prestatarios (incluidos los beneficiarios de donaciones), organismos ejecutores o contratantes (incluidos sus respectivos funcionarios, empleados y representantes, ya sean sus atribuciones expresas o implícitas) podrá verse sujeto a sanción de conformidad con lo dispuesto en convenios suscritos por el Banco con otra institución financiera internacional concernientes al reconocimiento recíproco de decisiones de inhabilitación. A efectos de lo dispuesto en el presente párrafo, el término “sanción” incluye toda inhabilitación permanente, imposición de condiciones para la participación en futuros contratos o adopción pública de medidas en respuesta a una contravención del marco vigente de una institución financiera internacional aplicable a la resolución de denuncias de comisión de Prácticas Prohibidas.</w:t>
            </w:r>
          </w:p>
          <w:p w14:paraId="6A39B72C" w14:textId="77777777" w:rsidR="00687C59" w:rsidRPr="00FE6AE0" w:rsidRDefault="00687C59" w:rsidP="00687C59">
            <w:pPr>
              <w:spacing w:after="120"/>
              <w:ind w:left="882" w:hanging="360"/>
              <w:jc w:val="both"/>
              <w:rPr>
                <w:rFonts w:ascii="Arial Narrow" w:hAnsi="Arial Narrow"/>
                <w:bCs/>
                <w:lang w:val="es-ES"/>
              </w:rPr>
            </w:pPr>
            <w:r w:rsidRPr="00FE6AE0">
              <w:rPr>
                <w:rFonts w:ascii="Arial Narrow" w:hAnsi="Arial Narrow"/>
                <w:bCs/>
                <w:lang w:val="es-ES"/>
              </w:rPr>
              <w:t xml:space="preserve">(f) El Banco requiere que en los documentos de licitación y los contratos financiados con un préstamo o donación del Banco se incluya una disposición que exija que los solicitantes, oferentes, proveedores de bienes y sus representantes, contratistas, consultores, miembros del personal, subcontratistas </w:t>
            </w:r>
            <w:proofErr w:type="spellStart"/>
            <w:r w:rsidRPr="00FE6AE0">
              <w:rPr>
                <w:rFonts w:ascii="Arial Narrow" w:hAnsi="Arial Narrow"/>
                <w:bCs/>
                <w:lang w:val="es-ES"/>
              </w:rPr>
              <w:t>subconsultores</w:t>
            </w:r>
            <w:proofErr w:type="spellEnd"/>
            <w:r w:rsidRPr="00FE6AE0">
              <w:rPr>
                <w:rFonts w:ascii="Arial Narrow" w:hAnsi="Arial Narrow"/>
                <w:bCs/>
                <w:lang w:val="es-ES"/>
              </w:rPr>
              <w:t xml:space="preserve">, proveedores de servicios y concesionarios permitan al Banco revisar cualesquiera cuentas, registros y otros documentos relacionados con la presentación de propuestas y con el cumplimiento del contrato y someterlos a una auditoría por auditores designados por el Banco. Bajo esta política, todo solicitante, oferente, proveedor de bienes y su representante, contratista, consultor, miembro del personal, subcontratista, </w:t>
            </w:r>
            <w:proofErr w:type="spellStart"/>
            <w:r w:rsidRPr="00FE6AE0">
              <w:rPr>
                <w:rFonts w:ascii="Arial Narrow" w:hAnsi="Arial Narrow"/>
                <w:bCs/>
                <w:lang w:val="es-ES"/>
              </w:rPr>
              <w:t>subconsultor</w:t>
            </w:r>
            <w:proofErr w:type="spellEnd"/>
            <w:r w:rsidRPr="00FE6AE0">
              <w:rPr>
                <w:rFonts w:ascii="Arial Narrow" w:hAnsi="Arial Narrow"/>
                <w:bCs/>
                <w:lang w:val="es-ES"/>
              </w:rPr>
              <w:t xml:space="preserve">, proveedor de servicios y concesionario deberá prestar plena asistencia al Banco en su investigación. El Banco requerirá asimismo que se incluya en contratos financiados con un préstamo o donación del Banco una disposición que obligue a solicitantes, oferentes, proveedores de bienes y sus representantes, contratistas, consultores, miembros del personal, subcontratistas, </w:t>
            </w:r>
            <w:proofErr w:type="spellStart"/>
            <w:r w:rsidRPr="00FE6AE0">
              <w:rPr>
                <w:rFonts w:ascii="Arial Narrow" w:hAnsi="Arial Narrow"/>
                <w:bCs/>
                <w:lang w:val="es-ES"/>
              </w:rPr>
              <w:t>subconsultores</w:t>
            </w:r>
            <w:proofErr w:type="spellEnd"/>
            <w:r w:rsidRPr="00FE6AE0">
              <w:rPr>
                <w:rFonts w:ascii="Arial Narrow" w:hAnsi="Arial Narrow"/>
                <w:bCs/>
                <w:lang w:val="es-ES"/>
              </w:rPr>
              <w:t xml:space="preserve">, proveedores de servicios y concesionarios a (i) conservar todos los documentos y registros relacionados con actividades financiadas por el Banco por un período de siete (7) años luego de terminado el trabajo contemplado en el respectivo contrato; (ii) entregar cualquier documento necesario para la investigación de denuncias de comisión de Prácticas Prohibidas y hacer que empleados o agentes de los solicitantes, oferentes, proveedores de bienes y sus representantes, contratistas, consultores, subcontratistas, </w:t>
            </w:r>
            <w:proofErr w:type="spellStart"/>
            <w:r w:rsidRPr="00FE6AE0">
              <w:rPr>
                <w:rFonts w:ascii="Arial Narrow" w:hAnsi="Arial Narrow"/>
                <w:bCs/>
                <w:lang w:val="es-ES"/>
              </w:rPr>
              <w:t>subconsultores</w:t>
            </w:r>
            <w:proofErr w:type="spellEnd"/>
            <w:r w:rsidRPr="00FE6AE0">
              <w:rPr>
                <w:rFonts w:ascii="Arial Narrow" w:hAnsi="Arial Narrow"/>
                <w:bCs/>
                <w:lang w:val="es-ES"/>
              </w:rPr>
              <w:t xml:space="preserve">, proveedores de servicios y concesionarios que tengan conocimiento de las actividades financiadas por el Banco estén disponibles para responder a las consultas relacionadas con la investigación provenientes de personal del Banco o de cualquier investigador, agente, auditor o consultor apropiadamente designado. Si el solicitante, oferente, proveedor de servicios y su representante, contratista, consultor, miembro del personal, subcontratista, </w:t>
            </w:r>
            <w:proofErr w:type="spellStart"/>
            <w:r w:rsidRPr="00FE6AE0">
              <w:rPr>
                <w:rFonts w:ascii="Arial Narrow" w:hAnsi="Arial Narrow"/>
                <w:bCs/>
                <w:lang w:val="es-ES"/>
              </w:rPr>
              <w:t>subconsultor</w:t>
            </w:r>
            <w:proofErr w:type="spellEnd"/>
            <w:r w:rsidRPr="00FE6AE0">
              <w:rPr>
                <w:rFonts w:ascii="Arial Narrow" w:hAnsi="Arial Narrow"/>
                <w:bCs/>
                <w:lang w:val="es-ES"/>
              </w:rPr>
              <w:t xml:space="preserve">, proveedor de servicios o concesionario se niega a cooperar o incumple el requerimiento del Banco, o de cualquier otra forma obstaculiza la investigación por parte del Banco, el Banco, bajo su sola discreción, podrá tomar medidas apropiadas contra el solicitante, oferente, proveedor de bienes y su representante, contratista, consultor, miembro del personal, subcontratista, </w:t>
            </w:r>
            <w:proofErr w:type="spellStart"/>
            <w:r w:rsidRPr="00FE6AE0">
              <w:rPr>
                <w:rFonts w:ascii="Arial Narrow" w:hAnsi="Arial Narrow"/>
                <w:bCs/>
                <w:lang w:val="es-ES"/>
              </w:rPr>
              <w:t>subconsultor</w:t>
            </w:r>
            <w:proofErr w:type="spellEnd"/>
            <w:r w:rsidRPr="00FE6AE0">
              <w:rPr>
                <w:rFonts w:ascii="Arial Narrow" w:hAnsi="Arial Narrow"/>
                <w:bCs/>
                <w:lang w:val="es-ES"/>
              </w:rPr>
              <w:t>, proveedor de servicios o concesionario.</w:t>
            </w:r>
          </w:p>
          <w:p w14:paraId="4334FE35" w14:textId="77777777" w:rsidR="00687C59" w:rsidRPr="00FE6AE0" w:rsidRDefault="00687C59" w:rsidP="00687C59">
            <w:pPr>
              <w:spacing w:after="120"/>
              <w:ind w:left="882" w:hanging="360"/>
              <w:jc w:val="both"/>
              <w:rPr>
                <w:rFonts w:ascii="Arial Narrow" w:hAnsi="Arial Narrow"/>
                <w:bCs/>
                <w:lang w:val="es-ES"/>
              </w:rPr>
            </w:pPr>
            <w:r w:rsidRPr="00FE6AE0">
              <w:rPr>
                <w:rFonts w:ascii="Arial Narrow" w:hAnsi="Arial Narrow"/>
                <w:bCs/>
                <w:lang w:val="es-ES"/>
              </w:rPr>
              <w:t xml:space="preserve">(g) El Banco exigirá que, cuando un Prestatario adquiera bienes, obras o servicios diferentes a los de consultoría directamente de una agencia especializada, de conformidad con lo establecido en el párrafo 3.10, en el marco de un acuerdo entre el Prestatario y dicha agencia especializada, todas las disposiciones contempladas en el párrafo 3.1 (b) relativas a sanciones y Prácticas Prohibidas se apliquen íntegramente a los solicitantes, oferentes, proveedores de bienes y sus representantes, contratistas, consultores, miembros del personal, subcontratistas, </w:t>
            </w:r>
            <w:proofErr w:type="spellStart"/>
            <w:r w:rsidRPr="00FE6AE0">
              <w:rPr>
                <w:rFonts w:ascii="Arial Narrow" w:hAnsi="Arial Narrow"/>
                <w:bCs/>
                <w:lang w:val="es-ES"/>
              </w:rPr>
              <w:t>subconsultores</w:t>
            </w:r>
            <w:proofErr w:type="spellEnd"/>
            <w:r w:rsidRPr="00FE6AE0">
              <w:rPr>
                <w:rFonts w:ascii="Arial Narrow" w:hAnsi="Arial Narrow"/>
                <w:bCs/>
                <w:lang w:val="es-ES"/>
              </w:rPr>
              <w:t>, proveedores de servicios, concesionarios (incluidos sus respectivos funcionarios, empleados y representantes, ya sean sus atribuciones expresas o implícitas), o cualquier otra entidad que haya suscrito contratos con dicha agencia especializada para la provisión de bienes, obras o servicios diferentes a los de consultoría en conexión con actividades financiadas por el Banco. El Banco se reserva el derecho de obligar al Prestatario a que se acoja a recursos tales como la suspensión o la rescisión. Las agencias especializadas deberán consultar la lista de firmas e individuos declarados inelegibles de forma temporal o permanente por el Banco. En caso de que una agencia especializada suscriba un contrato o una orden de compra con una firma o individuo declarado inelegible de forma temporal o permanente por el Banco, el Banco no financiará los gastos conexos y se acogerá a otras medidas que considere convenientes</w:t>
            </w:r>
            <w:r w:rsidRPr="00FE6AE0">
              <w:rPr>
                <w:rStyle w:val="Refdenotaalpie"/>
                <w:rFonts w:ascii="Arial Narrow" w:hAnsi="Arial Narrow"/>
                <w:bCs/>
                <w:lang w:val="es-ES"/>
              </w:rPr>
              <w:footnoteReference w:id="3"/>
            </w:r>
            <w:r w:rsidRPr="00FE6AE0">
              <w:rPr>
                <w:rFonts w:ascii="Arial Narrow" w:hAnsi="Arial Narrow"/>
                <w:bCs/>
                <w:lang w:val="es-ES"/>
              </w:rPr>
              <w:t>.</w:t>
            </w:r>
          </w:p>
          <w:p w14:paraId="63090E52" w14:textId="77777777" w:rsidR="00687C59" w:rsidRPr="00FE6AE0" w:rsidRDefault="00687C59" w:rsidP="00687C59">
            <w:pPr>
              <w:spacing w:after="120"/>
              <w:ind w:left="513" w:hanging="540"/>
              <w:jc w:val="both"/>
              <w:rPr>
                <w:rFonts w:ascii="Arial Narrow" w:hAnsi="Arial Narrow"/>
                <w:bCs/>
                <w:lang w:val="es-ES"/>
              </w:rPr>
            </w:pPr>
            <w:r w:rsidRPr="00FE6AE0">
              <w:rPr>
                <w:rFonts w:ascii="Arial Narrow" w:hAnsi="Arial Narrow"/>
                <w:bCs/>
                <w:lang w:val="es-ES"/>
              </w:rPr>
              <w:t>3.2    Los Oferentes, al presentar sus ofertas, declaran y garantizan:</w:t>
            </w:r>
          </w:p>
          <w:p w14:paraId="6D773C2C" w14:textId="77777777" w:rsidR="00687C59" w:rsidRPr="00FE6AE0" w:rsidRDefault="00687C59" w:rsidP="00687C59">
            <w:pPr>
              <w:tabs>
                <w:tab w:val="num" w:pos="792"/>
              </w:tabs>
              <w:spacing w:after="120"/>
              <w:ind w:left="882" w:hanging="360"/>
              <w:jc w:val="both"/>
              <w:rPr>
                <w:rFonts w:ascii="Arial Narrow" w:hAnsi="Arial Narrow"/>
                <w:bCs/>
                <w:lang w:val="es-ES"/>
              </w:rPr>
            </w:pPr>
            <w:r w:rsidRPr="00FE6AE0">
              <w:rPr>
                <w:rFonts w:ascii="Arial Narrow" w:hAnsi="Arial Narrow"/>
                <w:bCs/>
                <w:lang w:val="es-ES"/>
              </w:rPr>
              <w:t>(a) que han leído y entendido las definiciones de Prácticas Prohibidas del Banco y las sanciones aplicables a la comisión de las mismas, que constan en este documento y se obligan a observar las normas pertinentes sobre las mismas;</w:t>
            </w:r>
          </w:p>
          <w:p w14:paraId="124C62C4" w14:textId="77777777" w:rsidR="00687C59" w:rsidRPr="00FE6AE0" w:rsidRDefault="00687C59" w:rsidP="00687C59">
            <w:pPr>
              <w:tabs>
                <w:tab w:val="num" w:pos="792"/>
              </w:tabs>
              <w:spacing w:after="120"/>
              <w:ind w:left="882" w:hanging="360"/>
              <w:jc w:val="both"/>
              <w:rPr>
                <w:rFonts w:ascii="Arial Narrow" w:hAnsi="Arial Narrow"/>
                <w:bCs/>
                <w:lang w:val="es-ES"/>
              </w:rPr>
            </w:pPr>
            <w:r w:rsidRPr="00FE6AE0">
              <w:rPr>
                <w:rFonts w:ascii="Arial Narrow" w:hAnsi="Arial Narrow"/>
                <w:bCs/>
                <w:lang w:val="es-ES"/>
              </w:rPr>
              <w:t>(b) que no han incurrido en ninguna Práctica Prohibida descrita en este documento;</w:t>
            </w:r>
          </w:p>
          <w:p w14:paraId="1775B992" w14:textId="77777777" w:rsidR="00687C59" w:rsidRPr="00FE6AE0" w:rsidRDefault="00687C59" w:rsidP="00687C59">
            <w:pPr>
              <w:tabs>
                <w:tab w:val="num" w:pos="792"/>
              </w:tabs>
              <w:spacing w:after="120"/>
              <w:ind w:left="882" w:hanging="360"/>
              <w:jc w:val="both"/>
              <w:rPr>
                <w:rFonts w:ascii="Arial Narrow" w:hAnsi="Arial Narrow"/>
                <w:bCs/>
                <w:lang w:val="es-ES"/>
              </w:rPr>
            </w:pPr>
            <w:r w:rsidRPr="00FE6AE0">
              <w:rPr>
                <w:rFonts w:ascii="Arial Narrow" w:hAnsi="Arial Narrow"/>
                <w:bCs/>
                <w:lang w:val="es-ES"/>
              </w:rPr>
              <w:t>(c) que no han tergiversado ni ocultado ningún hecho sustancial durante los procesos de selección, negociación, adjudicación o ejecución de un contrato;</w:t>
            </w:r>
          </w:p>
          <w:p w14:paraId="1A5CCAA4" w14:textId="77777777" w:rsidR="00687C59" w:rsidRPr="00FE6AE0" w:rsidRDefault="00687C59" w:rsidP="00687C59">
            <w:pPr>
              <w:tabs>
                <w:tab w:val="num" w:pos="792"/>
              </w:tabs>
              <w:spacing w:after="120"/>
              <w:ind w:left="882" w:hanging="360"/>
              <w:jc w:val="both"/>
              <w:rPr>
                <w:rFonts w:ascii="Arial Narrow" w:hAnsi="Arial Narrow"/>
                <w:bCs/>
                <w:lang w:val="es-ES"/>
              </w:rPr>
            </w:pPr>
            <w:r w:rsidRPr="00FE6AE0">
              <w:rPr>
                <w:rFonts w:ascii="Arial Narrow" w:hAnsi="Arial Narrow"/>
                <w:bCs/>
                <w:lang w:val="es-ES"/>
              </w:rPr>
              <w:t xml:space="preserve">(d) que ni ellos ni sus agentes, personal, subcontratistas, </w:t>
            </w:r>
            <w:proofErr w:type="spellStart"/>
            <w:r w:rsidRPr="00FE6AE0">
              <w:rPr>
                <w:rFonts w:ascii="Arial Narrow" w:hAnsi="Arial Narrow"/>
                <w:bCs/>
                <w:lang w:val="es-ES"/>
              </w:rPr>
              <w:t>subconsultores</w:t>
            </w:r>
            <w:proofErr w:type="spellEnd"/>
            <w:r w:rsidRPr="00FE6AE0">
              <w:rPr>
                <w:rFonts w:ascii="Arial Narrow" w:hAnsi="Arial Narrow"/>
                <w:bCs/>
                <w:lang w:val="es-ES"/>
              </w:rPr>
              <w:t>, directores, funcionarios o accionistas principales han sido declarados por el Banco o por otra Institución Financiera Internacional (IFI) con la cual el Banco haya suscrito un acuerdo para el reconocimiento recíproco de sanciones, inelegibles para que se les adjudiquen contratos financiados por el Banco o por dicha IFI, o culpables de delitos vinculados con la comisión de Prácticas Prohibidas;</w:t>
            </w:r>
          </w:p>
          <w:p w14:paraId="74D6BCAF" w14:textId="77777777" w:rsidR="00687C59" w:rsidRPr="00FE6AE0" w:rsidRDefault="00687C59" w:rsidP="00687C59">
            <w:pPr>
              <w:tabs>
                <w:tab w:val="num" w:pos="792"/>
              </w:tabs>
              <w:spacing w:after="120"/>
              <w:ind w:left="882" w:hanging="360"/>
              <w:jc w:val="both"/>
              <w:rPr>
                <w:rFonts w:ascii="Arial Narrow" w:hAnsi="Arial Narrow"/>
                <w:bCs/>
                <w:lang w:val="es-ES"/>
              </w:rPr>
            </w:pPr>
            <w:r w:rsidRPr="00FE6AE0">
              <w:rPr>
                <w:rFonts w:ascii="Arial Narrow" w:hAnsi="Arial Narrow"/>
                <w:bCs/>
                <w:lang w:val="es-ES"/>
              </w:rPr>
              <w:t>(e) que ninguno de sus directores, funcionarios o accionistas principales han sido director, funcionario o accionista principal de ninguna otra compañía o entidad que  haya  sido  declarada  inelegible  por el Banco o por otra Institución Financiera Internacional (IFI) y con sujeción a lo dispuesto en acuerdos suscritos por el Banco concernientes al reconocimiento recíproco de sanciones para  que  se  le  adjudiquen  contratos financiados por el Banco o ha sido declarado culpable de un delito vinculado con Prácticas Prohibidas;</w:t>
            </w:r>
          </w:p>
          <w:p w14:paraId="6D116DDF" w14:textId="77777777" w:rsidR="00687C59" w:rsidRPr="00FE6AE0" w:rsidRDefault="00687C59" w:rsidP="00687C59">
            <w:pPr>
              <w:tabs>
                <w:tab w:val="num" w:pos="792"/>
              </w:tabs>
              <w:spacing w:after="120"/>
              <w:ind w:left="882" w:hanging="360"/>
              <w:jc w:val="both"/>
              <w:rPr>
                <w:rFonts w:ascii="Arial Narrow" w:hAnsi="Arial Narrow"/>
                <w:bCs/>
                <w:lang w:val="es-ES"/>
              </w:rPr>
            </w:pPr>
            <w:r w:rsidRPr="00FE6AE0">
              <w:rPr>
                <w:rFonts w:ascii="Arial Narrow" w:hAnsi="Arial Narrow"/>
                <w:bCs/>
                <w:lang w:val="es-ES"/>
              </w:rPr>
              <w:t>(f) que han declarado todas las comisiones, honorarios de representantes, pagos por servicios de facilitación o acuerdos para compartir ingresos relacionados con actividades financiadas por el Banco;</w:t>
            </w:r>
          </w:p>
          <w:p w14:paraId="07FAC63C" w14:textId="50B0FE38" w:rsidR="001B6613" w:rsidRPr="00FE6AE0" w:rsidRDefault="00687C59" w:rsidP="00687C59">
            <w:pPr>
              <w:spacing w:after="120"/>
              <w:ind w:left="783" w:hanging="270"/>
              <w:jc w:val="both"/>
              <w:rPr>
                <w:rFonts w:ascii="Arial Narrow" w:hAnsi="Arial Narrow"/>
                <w:i/>
                <w:iCs/>
                <w:lang w:val="es-ES"/>
              </w:rPr>
            </w:pPr>
            <w:r w:rsidRPr="00FE6AE0">
              <w:rPr>
                <w:rFonts w:ascii="Arial Narrow" w:hAnsi="Arial Narrow"/>
                <w:bCs/>
                <w:lang w:val="es-ES"/>
              </w:rPr>
              <w:t>(g) que reconocen que el incumplimiento de cualquiera de estas garantías constituye el fundamento para la imposición por el Banco de una o más de las medidas que se describen en la Cláusula 3.1 (b)</w:t>
            </w:r>
          </w:p>
          <w:p w14:paraId="06ACCE74" w14:textId="4F263637" w:rsidR="001B6613" w:rsidRPr="00FE6AE0" w:rsidRDefault="001B6613" w:rsidP="001B6613">
            <w:pPr>
              <w:spacing w:after="120"/>
              <w:ind w:left="333" w:hanging="270"/>
              <w:jc w:val="both"/>
              <w:rPr>
                <w:rFonts w:ascii="Arial Narrow" w:hAnsi="Arial Narrow"/>
                <w:i/>
                <w:iCs/>
                <w:lang w:val="es-ES"/>
              </w:rPr>
            </w:pPr>
          </w:p>
        </w:tc>
      </w:tr>
      <w:tr w:rsidR="003F79AA" w:rsidRPr="00FE6AE0" w14:paraId="7EBBBFA5" w14:textId="77777777" w:rsidTr="007C6EA1">
        <w:trPr>
          <w:trHeight w:val="1124"/>
        </w:trPr>
        <w:tc>
          <w:tcPr>
            <w:tcW w:w="2237" w:type="dxa"/>
            <w:gridSpan w:val="2"/>
          </w:tcPr>
          <w:p w14:paraId="6F5B84EC" w14:textId="77777777" w:rsidR="003F79AA" w:rsidRPr="00FE6AE0" w:rsidRDefault="003F79AA" w:rsidP="00A1003A">
            <w:pPr>
              <w:pStyle w:val="Ttulo3"/>
              <w:spacing w:after="120"/>
              <w:rPr>
                <w:rFonts w:ascii="Arial Narrow" w:hAnsi="Arial Narrow"/>
              </w:rPr>
            </w:pPr>
            <w:bookmarkStart w:id="7" w:name="_Toc115773979"/>
            <w:r w:rsidRPr="00FE6AE0">
              <w:rPr>
                <w:rFonts w:ascii="Arial Narrow" w:hAnsi="Arial Narrow"/>
              </w:rPr>
              <w:t xml:space="preserve">4. </w:t>
            </w:r>
            <w:r w:rsidRPr="00FE6AE0">
              <w:rPr>
                <w:rFonts w:ascii="Arial Narrow" w:hAnsi="Arial Narrow"/>
              </w:rPr>
              <w:tab/>
              <w:t>Oferentes elegibles</w:t>
            </w:r>
            <w:bookmarkEnd w:id="7"/>
          </w:p>
        </w:tc>
        <w:tc>
          <w:tcPr>
            <w:tcW w:w="6871" w:type="dxa"/>
            <w:gridSpan w:val="3"/>
          </w:tcPr>
          <w:p w14:paraId="250745BA" w14:textId="5087F1CD" w:rsidR="003F79AA" w:rsidRPr="00FE6AE0" w:rsidRDefault="003F79AA" w:rsidP="00B35234">
            <w:pPr>
              <w:pStyle w:val="Sub-ClauseText"/>
              <w:numPr>
                <w:ilvl w:val="1"/>
                <w:numId w:val="3"/>
              </w:numPr>
              <w:tabs>
                <w:tab w:val="clear" w:pos="360"/>
              </w:tabs>
              <w:spacing w:before="0"/>
              <w:ind w:left="432" w:hanging="432"/>
              <w:rPr>
                <w:rFonts w:ascii="Arial Narrow" w:hAnsi="Arial Narrow"/>
                <w:szCs w:val="24"/>
                <w:lang w:val="es-ES"/>
              </w:rPr>
            </w:pPr>
            <w:r w:rsidRPr="00FE6AE0">
              <w:rPr>
                <w:rFonts w:ascii="Arial Narrow" w:hAnsi="Arial Narrow"/>
                <w:szCs w:val="24"/>
                <w:lang w:val="es-ES"/>
              </w:rPr>
              <w:t>Un Oferente, y todas las partes que constituyen el Oferente, deberán ser originarios de países miembros del Banco. Los Oferentes originarios de países no miembros del Banco serán descalificados de participar en contratos financiados en todo o en parte con fondos del Banco. En la Sección III de este documento se indican los países miembros del Banco al igual que los criterios para determinar la nacionalidad de los Oferentes y el origen de los bienes y servicios. Los oferentes de un país miembro del Banco, al igual que los bienes suministrados, no serán elegibles si:</w:t>
            </w:r>
          </w:p>
          <w:p w14:paraId="0F279B5C" w14:textId="77777777" w:rsidR="007B3157" w:rsidRPr="00FE6AE0" w:rsidRDefault="007B3157" w:rsidP="007B3157">
            <w:pPr>
              <w:spacing w:after="120"/>
              <w:jc w:val="both"/>
              <w:rPr>
                <w:rFonts w:ascii="Arial Narrow" w:hAnsi="Arial Narrow"/>
                <w:color w:val="000000"/>
                <w:lang w:val="es-ES"/>
              </w:rPr>
            </w:pPr>
            <w:r w:rsidRPr="00FE6AE0">
              <w:rPr>
                <w:rFonts w:ascii="Arial Narrow" w:hAnsi="Arial Narrow"/>
                <w:i/>
                <w:iCs/>
                <w:color w:val="0070C0"/>
                <w:lang w:val="es-ES"/>
              </w:rPr>
              <w:t>Para GN 2349-15:</w:t>
            </w:r>
          </w:p>
          <w:p w14:paraId="7D7FC094" w14:textId="77777777" w:rsidR="007B3157" w:rsidRPr="00FE6AE0" w:rsidRDefault="007B3157" w:rsidP="007B3157">
            <w:pPr>
              <w:numPr>
                <w:ilvl w:val="0"/>
                <w:numId w:val="24"/>
              </w:numPr>
              <w:tabs>
                <w:tab w:val="clear" w:pos="2232"/>
                <w:tab w:val="num" w:pos="1728"/>
              </w:tabs>
              <w:spacing w:after="120"/>
              <w:ind w:left="803" w:hanging="360"/>
              <w:jc w:val="both"/>
              <w:rPr>
                <w:rFonts w:ascii="Arial Narrow" w:hAnsi="Arial Narrow"/>
              </w:rPr>
            </w:pPr>
            <w:r w:rsidRPr="00FE6AE0">
              <w:rPr>
                <w:rFonts w:ascii="Arial Narrow" w:hAnsi="Arial Narrow"/>
                <w:lang w:val="es-ES"/>
              </w:rPr>
              <w:t>Las firmas de un país o los bienes producidos en un país pueden ser excluidos si, (i) las leyes o las reglamentaciones oficiales del país del Prestatario prohíben las relaciones comerciales con aquel país, a condición de que se demuestre satisfactoriamente al Banco que esa exclusión no impedirá la competencia efectiva respecto al suministro de los bienes o la construcción de las obras de que se trate, o (ii) en cumplimiento de una decisión del Consejo de Seguridad de las Naciones Unidas adoptada en virtud del Capítulo VII de la Carta de las Naciones Unidas del país Prestatario prohíbe la importación de bienes del país en cuestión o pagos de cualquier naturaleza a ese país, a una persona o una entidad. Cuando se trate de que el país del Prestatario, en cumplimiento de este mandato, prohíba pagos a una firma o compras de bienes en particular, esta firma puede ser excluida.</w:t>
            </w:r>
          </w:p>
          <w:p w14:paraId="290BFBC2" w14:textId="77777777" w:rsidR="007B3157" w:rsidRPr="00FE6AE0" w:rsidRDefault="007B3157" w:rsidP="007B3157">
            <w:pPr>
              <w:numPr>
                <w:ilvl w:val="0"/>
                <w:numId w:val="24"/>
              </w:numPr>
              <w:tabs>
                <w:tab w:val="clear" w:pos="2232"/>
                <w:tab w:val="num" w:pos="1728"/>
              </w:tabs>
              <w:spacing w:after="120"/>
              <w:ind w:left="803" w:hanging="360"/>
              <w:jc w:val="both"/>
              <w:rPr>
                <w:rFonts w:ascii="Arial Narrow" w:hAnsi="Arial Narrow"/>
              </w:rPr>
            </w:pPr>
            <w:r w:rsidRPr="00FE6AE0">
              <w:rPr>
                <w:rFonts w:ascii="Arial Narrow" w:hAnsi="Arial Narrow"/>
              </w:rPr>
              <w:t>Toda firma (incluidos sus accionistas, directores ejecutivos y personal clave) contratada por el Prestatario para proveer servicios de consultoría respecto de la preparación o ejecución de un proyecto, al igual que su matriz y todas sus filiales, quedará descalificada para suministrar bienes o construir obras o servicios que resulten directamente relacionados con los servicios de consultoría para la preparación o ejecución. Esta disposición no se aplica a las diversas firmas (consultores, contratistas o proveedores) que conjuntamente estén cumpliendo las obligaciones del contratista en virtud de un contrato llave en mano o de un contrato de diseño y construcción</w:t>
            </w:r>
            <w:r w:rsidRPr="00FE6AE0">
              <w:rPr>
                <w:rStyle w:val="Refdenotaalpie"/>
                <w:rFonts w:ascii="Arial Narrow" w:hAnsi="Arial Narrow"/>
              </w:rPr>
              <w:footnoteReference w:id="4"/>
            </w:r>
            <w:r w:rsidRPr="00FE6AE0">
              <w:rPr>
                <w:rFonts w:ascii="Arial Narrow" w:hAnsi="Arial Narrow"/>
              </w:rPr>
              <w:t>.</w:t>
            </w:r>
          </w:p>
          <w:p w14:paraId="4BC5FD0B" w14:textId="77777777" w:rsidR="007B3157" w:rsidRPr="00FE6AE0" w:rsidRDefault="007B3157" w:rsidP="007B3157">
            <w:pPr>
              <w:numPr>
                <w:ilvl w:val="0"/>
                <w:numId w:val="24"/>
              </w:numPr>
              <w:tabs>
                <w:tab w:val="clear" w:pos="2232"/>
                <w:tab w:val="num" w:pos="1728"/>
              </w:tabs>
              <w:spacing w:after="120"/>
              <w:ind w:left="803" w:hanging="360"/>
              <w:jc w:val="both"/>
              <w:rPr>
                <w:rFonts w:ascii="Arial Narrow" w:hAnsi="Arial Narrow"/>
              </w:rPr>
            </w:pPr>
            <w:r w:rsidRPr="00FE6AE0">
              <w:rPr>
                <w:rFonts w:ascii="Arial Narrow" w:hAnsi="Arial Narrow"/>
              </w:rPr>
              <w:t>Toda firma (incluidos sus accionistas, directores ejecutivos y personal clave) que tenga una relación de negocios, incluida una relación de empleo u otro arreglo financiero, antes o durante la ejecución del contrato, una relación familiar o personal con un miembro del personal, consultor, empresa de consultoría del Prestatario o personal del Banco que participe directa o indirectamente en (i) la preparación de las especificaciones técnicas o una actividad equivalente; (ii) el proceso de licitación del contrato; o (iii) la supervisión del contrato, puede quedar excluida de la adjudicación del contrato, a menos que el conflicto derivado de esa relación se haya divulgado y resuelto de manera aceptable para el Banco a lo largo del proceso de selección y de la ejecución del contrato.</w:t>
            </w:r>
          </w:p>
          <w:p w14:paraId="05897859" w14:textId="77777777" w:rsidR="007B3157" w:rsidRPr="00FE6AE0" w:rsidRDefault="007B3157" w:rsidP="007B3157">
            <w:pPr>
              <w:numPr>
                <w:ilvl w:val="0"/>
                <w:numId w:val="24"/>
              </w:numPr>
              <w:tabs>
                <w:tab w:val="clear" w:pos="2232"/>
                <w:tab w:val="num" w:pos="1728"/>
              </w:tabs>
              <w:spacing w:after="120"/>
              <w:ind w:left="803" w:hanging="360"/>
              <w:jc w:val="both"/>
              <w:rPr>
                <w:rFonts w:ascii="Arial Narrow" w:hAnsi="Arial Narrow"/>
              </w:rPr>
            </w:pPr>
            <w:r w:rsidRPr="00FE6AE0">
              <w:rPr>
                <w:rFonts w:ascii="Arial Narrow" w:hAnsi="Arial Narrow"/>
              </w:rPr>
              <w:t xml:space="preserve">Las empresas estatales del país del Prestatario podrán participar solamente si pueden demostrar que (i) tienen autonomía legal y financiera; (ii) funcionan conforme a las leyes comerciales; y (iii) no dependen de entidades del Prestatario o </w:t>
            </w:r>
            <w:proofErr w:type="spellStart"/>
            <w:r w:rsidRPr="00FE6AE0">
              <w:rPr>
                <w:rFonts w:ascii="Arial Narrow" w:hAnsi="Arial Narrow"/>
              </w:rPr>
              <w:t>Subprestatario</w:t>
            </w:r>
            <w:proofErr w:type="spellEnd"/>
            <w:r w:rsidRPr="00FE6AE0">
              <w:rPr>
                <w:rStyle w:val="Refdenotaalpie"/>
                <w:rFonts w:ascii="Arial Narrow" w:hAnsi="Arial Narrow"/>
              </w:rPr>
              <w:footnoteReference w:id="5"/>
            </w:r>
            <w:r w:rsidRPr="00FE6AE0">
              <w:rPr>
                <w:rFonts w:ascii="Arial Narrow" w:hAnsi="Arial Narrow"/>
              </w:rPr>
              <w:t>.</w:t>
            </w:r>
          </w:p>
          <w:p w14:paraId="05DAB0A6" w14:textId="77777777" w:rsidR="007B3157" w:rsidRPr="00FE6AE0" w:rsidRDefault="007B3157" w:rsidP="007B3157">
            <w:pPr>
              <w:numPr>
                <w:ilvl w:val="0"/>
                <w:numId w:val="24"/>
              </w:numPr>
              <w:tabs>
                <w:tab w:val="clear" w:pos="2232"/>
                <w:tab w:val="num" w:pos="1728"/>
              </w:tabs>
              <w:spacing w:after="120"/>
              <w:ind w:left="803" w:hanging="360"/>
              <w:jc w:val="both"/>
              <w:rPr>
                <w:rFonts w:ascii="Arial Narrow" w:hAnsi="Arial Narrow"/>
              </w:rPr>
            </w:pPr>
            <w:r w:rsidRPr="00FE6AE0">
              <w:rPr>
                <w:rFonts w:ascii="Arial Narrow" w:hAnsi="Arial Narrow"/>
              </w:rPr>
              <w:t>Toda firma, individuo, empresa matriz o filial, u organización anterior constituida o integrada por cualquiera de los individuos designados como partes contratantes que el Banco declare inelegible de conformidad con lo dispuesto en los incisos (b)(v) y (e) párrafo 1.16 de las Políticas de Adquisición de bienes y obras GN 2349-15, relativos a Prácticas Prohibidas, o que otra institución financiera internacional declare inelegible y con sujeción a lo dispuesto en acuerdos suscritos por el Banco concernientes al reconocimiento recíproco de sanciones será inelegible para la adjudicación o derivación de beneficio alguno, financiero o de cualquier otra índole, de un contrato financiado por el Banco durante el período que el Banco determine.</w:t>
            </w:r>
          </w:p>
          <w:p w14:paraId="31B77A44" w14:textId="77777777" w:rsidR="007B3157" w:rsidRPr="00FE6AE0" w:rsidRDefault="007B3157" w:rsidP="007B3157">
            <w:pPr>
              <w:pStyle w:val="Sub-ClauseText"/>
              <w:numPr>
                <w:ilvl w:val="1"/>
                <w:numId w:val="3"/>
              </w:numPr>
              <w:tabs>
                <w:tab w:val="clear" w:pos="360"/>
              </w:tabs>
              <w:spacing w:before="0"/>
              <w:ind w:left="432" w:hanging="432"/>
              <w:rPr>
                <w:rFonts w:ascii="Arial Narrow" w:hAnsi="Arial Narrow"/>
                <w:color w:val="000000"/>
                <w:szCs w:val="24"/>
                <w:lang w:val="es-ES"/>
              </w:rPr>
            </w:pPr>
            <w:r w:rsidRPr="00FE6AE0">
              <w:rPr>
                <w:rFonts w:ascii="Arial Narrow" w:hAnsi="Arial Narrow"/>
                <w:color w:val="000000"/>
                <w:szCs w:val="24"/>
                <w:lang w:val="es-ES"/>
              </w:rPr>
              <w:t>Un Oferente no deberá tener conflicto de interés. Los Oferentes que sean considerados que tienen conflicto de interés serán descalificados. Se considerará que los Oferentes tienen conflicto de interés con una o más partes en este proceso de licitación si ellos:</w:t>
            </w:r>
          </w:p>
          <w:p w14:paraId="66DA51C0" w14:textId="77777777" w:rsidR="007B3157" w:rsidRPr="00FE6AE0" w:rsidRDefault="007B3157" w:rsidP="007B3157">
            <w:pPr>
              <w:numPr>
                <w:ilvl w:val="1"/>
                <w:numId w:val="24"/>
              </w:numPr>
              <w:spacing w:after="120"/>
              <w:jc w:val="both"/>
              <w:rPr>
                <w:rFonts w:ascii="Arial Narrow" w:hAnsi="Arial Narrow"/>
                <w:color w:val="000000"/>
                <w:spacing w:val="-4"/>
                <w:lang w:val="es-ES"/>
              </w:rPr>
            </w:pPr>
            <w:r w:rsidRPr="00FE6AE0">
              <w:rPr>
                <w:rFonts w:ascii="Arial Narrow" w:hAnsi="Arial Narrow"/>
                <w:color w:val="000000"/>
                <w:spacing w:val="-4"/>
                <w:lang w:val="es-ES"/>
              </w:rPr>
              <w:t>están o han estado asociados, directa o indirectamente, con una firma o con cualquiera de sus afiliados, que ha sido contratada por el Contratante para la prestación de servicios de consultoría para la preparación del diseño, las especificaciones técnicas y otros documentos que se utilizarán en la licitación para la contratación de las obras y/o adquisición de bienes objeto de estos Documentos de Licitación; o</w:t>
            </w:r>
          </w:p>
          <w:p w14:paraId="607F24CA" w14:textId="77777777" w:rsidR="007B3157" w:rsidRPr="00FE6AE0" w:rsidRDefault="007B3157" w:rsidP="007B3157">
            <w:pPr>
              <w:numPr>
                <w:ilvl w:val="1"/>
                <w:numId w:val="24"/>
              </w:numPr>
              <w:spacing w:after="120"/>
              <w:jc w:val="both"/>
              <w:rPr>
                <w:rFonts w:ascii="Arial Narrow" w:hAnsi="Arial Narrow"/>
              </w:rPr>
            </w:pPr>
            <w:r w:rsidRPr="00FE6AE0">
              <w:rPr>
                <w:rFonts w:ascii="Arial Narrow" w:hAnsi="Arial Narrow"/>
                <w:color w:val="000000"/>
                <w:spacing w:val="-4"/>
                <w:lang w:val="es-ES"/>
              </w:rPr>
              <w:t>presentan más de una oferta en este proceso licitatorio</w:t>
            </w:r>
            <w:r w:rsidRPr="00FE6AE0">
              <w:rPr>
                <w:rFonts w:ascii="Arial Narrow" w:hAnsi="Arial Narrow"/>
              </w:rPr>
              <w:t>, excepto si se trata de ofertas alternativas permitidas bajo la cláusula 18 de las IAO. Sin embargo, esto no limita la participación de subcontratistas en más de una oferta</w:t>
            </w:r>
          </w:p>
          <w:p w14:paraId="65B1EDCA" w14:textId="390F8BFD" w:rsidR="003F79AA" w:rsidRPr="00FE6AE0" w:rsidRDefault="007B3157" w:rsidP="007B3157">
            <w:pPr>
              <w:pStyle w:val="Prrafodelista"/>
              <w:numPr>
                <w:ilvl w:val="1"/>
                <w:numId w:val="3"/>
              </w:numPr>
              <w:spacing w:after="120"/>
              <w:jc w:val="both"/>
              <w:rPr>
                <w:rFonts w:ascii="Arial Narrow" w:hAnsi="Arial Narrow"/>
              </w:rPr>
            </w:pPr>
            <w:r w:rsidRPr="00FE6AE0">
              <w:rPr>
                <w:rFonts w:ascii="Arial Narrow" w:hAnsi="Arial Narrow"/>
                <w:sz w:val="24"/>
                <w:szCs w:val="24"/>
              </w:rPr>
              <w:t xml:space="preserve">Los Oferentes deberán proporcionar </w:t>
            </w:r>
            <w:proofErr w:type="gramStart"/>
            <w:r w:rsidRPr="00FE6AE0">
              <w:rPr>
                <w:rFonts w:ascii="Arial Narrow" w:hAnsi="Arial Narrow"/>
                <w:sz w:val="24"/>
                <w:szCs w:val="24"/>
              </w:rPr>
              <w:t>al</w:t>
            </w:r>
            <w:proofErr w:type="gramEnd"/>
            <w:r w:rsidRPr="00FE6AE0">
              <w:rPr>
                <w:rFonts w:ascii="Arial Narrow" w:hAnsi="Arial Narrow"/>
                <w:sz w:val="24"/>
                <w:szCs w:val="24"/>
              </w:rPr>
              <w:t xml:space="preserve"> Contratante evidencia satisfactoria de su continua elegibilidad, cuando el Contratante razonablemente la solicite.</w:t>
            </w:r>
          </w:p>
        </w:tc>
      </w:tr>
      <w:tr w:rsidR="003F79AA" w:rsidRPr="00FE6AE0" w14:paraId="483F94DD" w14:textId="77777777" w:rsidTr="007B3157">
        <w:trPr>
          <w:trHeight w:val="360"/>
        </w:trPr>
        <w:tc>
          <w:tcPr>
            <w:tcW w:w="2237" w:type="dxa"/>
            <w:gridSpan w:val="2"/>
          </w:tcPr>
          <w:p w14:paraId="03B40D6A" w14:textId="77777777" w:rsidR="003F79AA" w:rsidRPr="00FE6AE0" w:rsidRDefault="003F79AA" w:rsidP="00A1003A">
            <w:pPr>
              <w:pStyle w:val="Ttulo3"/>
              <w:spacing w:after="120"/>
              <w:rPr>
                <w:rFonts w:ascii="Arial Narrow" w:hAnsi="Arial Narrow"/>
              </w:rPr>
            </w:pPr>
            <w:bookmarkStart w:id="8" w:name="_Toc115773980"/>
            <w:r w:rsidRPr="00FE6AE0">
              <w:rPr>
                <w:rFonts w:ascii="Arial Narrow" w:hAnsi="Arial Narrow"/>
              </w:rPr>
              <w:t>5.</w:t>
            </w:r>
            <w:r w:rsidRPr="00FE6AE0">
              <w:rPr>
                <w:rFonts w:ascii="Arial Narrow" w:hAnsi="Arial Narrow"/>
              </w:rPr>
              <w:tab/>
              <w:t>Calificaciones del Oferente</w:t>
            </w:r>
            <w:bookmarkEnd w:id="8"/>
          </w:p>
        </w:tc>
        <w:tc>
          <w:tcPr>
            <w:tcW w:w="6871" w:type="dxa"/>
            <w:gridSpan w:val="3"/>
          </w:tcPr>
          <w:p w14:paraId="2D734159" w14:textId="77777777" w:rsidR="003F79AA" w:rsidRPr="00FE6AE0" w:rsidRDefault="003F79AA" w:rsidP="00A1003A">
            <w:pPr>
              <w:spacing w:after="120"/>
              <w:ind w:left="432" w:hanging="432"/>
              <w:jc w:val="both"/>
              <w:rPr>
                <w:rFonts w:ascii="Arial Narrow" w:hAnsi="Arial Narrow"/>
                <w:spacing w:val="-4"/>
                <w:lang w:val="es-ES"/>
              </w:rPr>
            </w:pPr>
            <w:r w:rsidRPr="00FE6AE0">
              <w:rPr>
                <w:rFonts w:ascii="Arial Narrow" w:hAnsi="Arial Narrow"/>
              </w:rPr>
              <w:t>5.1</w:t>
            </w:r>
            <w:r w:rsidRPr="00FE6AE0">
              <w:rPr>
                <w:rFonts w:ascii="Arial Narrow" w:hAnsi="Arial Narrow"/>
              </w:rPr>
              <w:tab/>
              <w:t xml:space="preserve">Todos los Oferentes deberán presentar en la Sección IV, “Formularios de la Oferta”, </w:t>
            </w:r>
            <w:r w:rsidRPr="00FE6AE0">
              <w:rPr>
                <w:rFonts w:ascii="Arial Narrow" w:hAnsi="Arial Narrow"/>
                <w:spacing w:val="-4"/>
                <w:lang w:val="es-ES"/>
              </w:rPr>
              <w:t xml:space="preserve">una descripción preliminar del método de trabajo y cronograma que proponen, incluyendo planos y gráficas, según sea necesario. </w:t>
            </w:r>
          </w:p>
          <w:p w14:paraId="399EC2C2" w14:textId="77777777" w:rsidR="003F79AA" w:rsidRPr="00FE6AE0" w:rsidRDefault="003F79AA" w:rsidP="00A1003A">
            <w:pPr>
              <w:spacing w:after="120"/>
              <w:ind w:left="432" w:hanging="432"/>
              <w:jc w:val="both"/>
              <w:rPr>
                <w:rFonts w:ascii="Arial Narrow" w:hAnsi="Arial Narrow"/>
              </w:rPr>
            </w:pPr>
            <w:r w:rsidRPr="00FE6AE0">
              <w:rPr>
                <w:rFonts w:ascii="Arial Narrow" w:hAnsi="Arial Narrow"/>
              </w:rPr>
              <w:t>5.2</w:t>
            </w:r>
            <w:r w:rsidRPr="00FE6AE0">
              <w:rPr>
                <w:rFonts w:ascii="Arial Narrow" w:hAnsi="Arial Narrow"/>
              </w:rPr>
              <w:tab/>
              <w:t xml:space="preserve">Si se realizó una precalificación de los posibles </w:t>
            </w:r>
            <w:r w:rsidRPr="00FE6AE0">
              <w:rPr>
                <w:rFonts w:ascii="Arial Narrow" w:hAnsi="Arial Narrow"/>
                <w:spacing w:val="-3"/>
              </w:rPr>
              <w:t>Oferentes, sólo se considerarán las Ofertas de los Oferentes precalificados para la adjudicación del Contrato.  Estos Oferentes precalificados deberán confirmar en sus Ofertas que la información presentada originalmente para precalificar permanece correcta a la fecha de presentación de las Ofertas o, de no ser así, incluir con su Oferta cualquier información que actualice su información original de precalificación.  La confirmación o actualización de la información deberá presentarse en los formularios pertinentes incluidos en la Sección IV.</w:t>
            </w:r>
          </w:p>
          <w:p w14:paraId="1AA254A3" w14:textId="77777777" w:rsidR="003F79AA" w:rsidRPr="00FE6AE0" w:rsidRDefault="003F79AA" w:rsidP="00A1003A">
            <w:pPr>
              <w:spacing w:after="120"/>
              <w:ind w:left="432" w:hanging="432"/>
              <w:jc w:val="both"/>
              <w:rPr>
                <w:rFonts w:ascii="Arial Narrow" w:hAnsi="Arial Narrow"/>
              </w:rPr>
            </w:pPr>
            <w:r w:rsidRPr="00FE6AE0">
              <w:rPr>
                <w:rFonts w:ascii="Arial Narrow" w:hAnsi="Arial Narrow"/>
              </w:rPr>
              <w:t>5.3</w:t>
            </w:r>
            <w:r w:rsidRPr="00FE6AE0">
              <w:rPr>
                <w:rFonts w:ascii="Arial Narrow" w:hAnsi="Arial Narrow"/>
              </w:rPr>
              <w:tab/>
              <w:t xml:space="preserve">Si el Contratante no realizó una precalificación de los posibles Oferentes, todos los Oferentes deberán incluir con sus Ofertas la siguiente información y documentos en la Sección IV, </w:t>
            </w:r>
            <w:r w:rsidRPr="00FE6AE0">
              <w:rPr>
                <w:rFonts w:ascii="Arial Narrow" w:hAnsi="Arial Narrow"/>
                <w:b/>
              </w:rPr>
              <w:t>a menos que se establezca otra cosa en los DDL</w:t>
            </w:r>
            <w:r w:rsidRPr="00FE6AE0">
              <w:rPr>
                <w:rFonts w:ascii="Arial Narrow" w:hAnsi="Arial Narrow"/>
              </w:rPr>
              <w:t>:</w:t>
            </w:r>
          </w:p>
          <w:p w14:paraId="6095A19E" w14:textId="77777777" w:rsidR="003F79AA" w:rsidRPr="00FE6AE0" w:rsidRDefault="003F79AA" w:rsidP="00A1003A">
            <w:pPr>
              <w:spacing w:after="120"/>
              <w:ind w:left="972" w:hanging="540"/>
              <w:jc w:val="both"/>
              <w:rPr>
                <w:rFonts w:ascii="Arial Narrow" w:hAnsi="Arial Narrow"/>
              </w:rPr>
            </w:pPr>
            <w:r w:rsidRPr="00FE6AE0">
              <w:rPr>
                <w:rFonts w:ascii="Arial Narrow" w:hAnsi="Arial Narrow"/>
              </w:rPr>
              <w:t>(a)</w:t>
            </w:r>
            <w:r w:rsidRPr="00FE6AE0">
              <w:rPr>
                <w:rFonts w:ascii="Arial Narrow" w:hAnsi="Arial Narrow"/>
              </w:rPr>
              <w:tab/>
              <w:t xml:space="preserve">copias de los documentos originales que establezcan la constitución o incorporación y sede del Oferente, así como el poder otorgado a quien suscriba la Oferta autorizándole a comprometer al Oferente; </w:t>
            </w:r>
          </w:p>
          <w:p w14:paraId="67661146" w14:textId="290A3834" w:rsidR="003F79AA" w:rsidRPr="00FE6AE0" w:rsidRDefault="003F79AA" w:rsidP="00A1003A">
            <w:pPr>
              <w:spacing w:after="120"/>
              <w:ind w:left="972" w:hanging="540"/>
              <w:jc w:val="both"/>
              <w:rPr>
                <w:rFonts w:ascii="Arial Narrow" w:hAnsi="Arial Narrow"/>
              </w:rPr>
            </w:pPr>
            <w:r w:rsidRPr="00FE6AE0">
              <w:rPr>
                <w:rFonts w:ascii="Arial Narrow" w:hAnsi="Arial Narrow"/>
              </w:rPr>
              <w:t>(b)</w:t>
            </w:r>
            <w:r w:rsidRPr="00FE6AE0">
              <w:rPr>
                <w:rFonts w:ascii="Arial Narrow" w:hAnsi="Arial Narrow"/>
              </w:rPr>
              <w:tab/>
              <w:t xml:space="preserve">Monto total anual facturado por la construcción de las obras </w:t>
            </w:r>
            <w:r w:rsidR="00385BE9" w:rsidRPr="00FE6AE0">
              <w:rPr>
                <w:rFonts w:ascii="Arial Narrow" w:hAnsi="Arial Narrow"/>
              </w:rPr>
              <w:t>civiles</w:t>
            </w:r>
            <w:r w:rsidR="00E01093" w:rsidRPr="00FE6AE0">
              <w:rPr>
                <w:rStyle w:val="Refdenotaalpie"/>
                <w:rFonts w:ascii="Arial Narrow" w:hAnsi="Arial Narrow"/>
              </w:rPr>
              <w:footnoteReference w:id="6"/>
            </w:r>
            <w:r w:rsidRPr="00FE6AE0">
              <w:rPr>
                <w:rFonts w:ascii="Arial Narrow" w:hAnsi="Arial Narrow"/>
              </w:rPr>
              <w:t xml:space="preserve"> realizadas en cada uno de los últimos cinco (5) años; </w:t>
            </w:r>
          </w:p>
          <w:p w14:paraId="51B19354" w14:textId="6C25F7F7" w:rsidR="003F79AA" w:rsidRPr="00FE6AE0" w:rsidRDefault="003F79AA" w:rsidP="00A1003A">
            <w:pPr>
              <w:spacing w:after="120"/>
              <w:ind w:left="972" w:hanging="540"/>
              <w:jc w:val="both"/>
              <w:rPr>
                <w:rFonts w:ascii="Arial Narrow" w:hAnsi="Arial Narrow"/>
              </w:rPr>
            </w:pPr>
            <w:r w:rsidRPr="00FE6AE0">
              <w:rPr>
                <w:rFonts w:ascii="Arial Narrow" w:hAnsi="Arial Narrow"/>
              </w:rPr>
              <w:t>(c)</w:t>
            </w:r>
            <w:r w:rsidRPr="00FE6AE0">
              <w:rPr>
                <w:rFonts w:ascii="Arial Narrow" w:hAnsi="Arial Narrow"/>
              </w:rPr>
              <w:tab/>
              <w:t xml:space="preserve">experiencia en obras de similar naturaleza y magnitud en cada uno de los últimos </w:t>
            </w:r>
            <w:r w:rsidR="006F1855" w:rsidRPr="00FE6AE0">
              <w:rPr>
                <w:rFonts w:ascii="Arial Narrow" w:hAnsi="Arial Narrow"/>
              </w:rPr>
              <w:t>diez</w:t>
            </w:r>
            <w:r w:rsidRPr="00FE6AE0">
              <w:rPr>
                <w:rFonts w:ascii="Arial Narrow" w:hAnsi="Arial Narrow"/>
              </w:rPr>
              <w:t xml:space="preserve"> (</w:t>
            </w:r>
            <w:r w:rsidR="006F1855" w:rsidRPr="00FE6AE0">
              <w:rPr>
                <w:rFonts w:ascii="Arial Narrow" w:hAnsi="Arial Narrow"/>
              </w:rPr>
              <w:t>10</w:t>
            </w:r>
            <w:r w:rsidRPr="00FE6AE0">
              <w:rPr>
                <w:rFonts w:ascii="Arial Narrow" w:hAnsi="Arial Narrow"/>
              </w:rPr>
              <w:t xml:space="preserve">) años, y detalles de los trabajos en marcha o bajo compromiso contractual, así como de los clientes que puedan ser contactados para obtener mayor información sobre dichos contratos;  </w:t>
            </w:r>
          </w:p>
          <w:p w14:paraId="246DE2BF" w14:textId="77777777" w:rsidR="003F79AA" w:rsidRPr="00FE6AE0" w:rsidRDefault="003F79AA" w:rsidP="00A1003A">
            <w:pPr>
              <w:spacing w:after="120"/>
              <w:ind w:left="972" w:hanging="540"/>
              <w:jc w:val="both"/>
              <w:rPr>
                <w:rFonts w:ascii="Arial Narrow" w:hAnsi="Arial Narrow"/>
              </w:rPr>
            </w:pPr>
            <w:r w:rsidRPr="00FE6AE0">
              <w:rPr>
                <w:rFonts w:ascii="Arial Narrow" w:hAnsi="Arial Narrow"/>
              </w:rPr>
              <w:t>(d)</w:t>
            </w:r>
            <w:r w:rsidRPr="00FE6AE0">
              <w:rPr>
                <w:rFonts w:ascii="Arial Narrow" w:hAnsi="Arial Narrow"/>
              </w:rPr>
              <w:tab/>
              <w:t>principales equipos de construcción que el Oferente propone para cumplir con el contrato;</w:t>
            </w:r>
          </w:p>
          <w:p w14:paraId="26A07C13" w14:textId="77777777" w:rsidR="003F79AA" w:rsidRPr="00FE6AE0" w:rsidRDefault="003F79AA" w:rsidP="00A1003A">
            <w:pPr>
              <w:spacing w:after="120"/>
              <w:ind w:left="972" w:hanging="540"/>
              <w:jc w:val="both"/>
              <w:rPr>
                <w:rFonts w:ascii="Arial Narrow" w:hAnsi="Arial Narrow"/>
                <w:spacing w:val="-3"/>
              </w:rPr>
            </w:pPr>
            <w:r w:rsidRPr="00FE6AE0">
              <w:rPr>
                <w:rFonts w:ascii="Arial Narrow" w:hAnsi="Arial Narrow"/>
              </w:rPr>
              <w:t>(e)</w:t>
            </w:r>
            <w:r w:rsidRPr="00FE6AE0">
              <w:rPr>
                <w:rFonts w:ascii="Arial Narrow" w:hAnsi="Arial Narrow"/>
              </w:rPr>
              <w:tab/>
              <w:t>calificaciones y experiencia del personal clave</w:t>
            </w:r>
            <w:r w:rsidRPr="00FE6AE0">
              <w:rPr>
                <w:rFonts w:ascii="Arial Narrow" w:hAnsi="Arial Narrow"/>
                <w:spacing w:val="-3"/>
              </w:rPr>
              <w:t xml:space="preserve"> tanto técnico como administrativo propuesto para desempeñarse en el Sitio de las Obras;</w:t>
            </w:r>
          </w:p>
          <w:p w14:paraId="75C4B1B3" w14:textId="77777777" w:rsidR="003F79AA" w:rsidRPr="00FE6AE0" w:rsidRDefault="003F79AA" w:rsidP="00A1003A">
            <w:pPr>
              <w:spacing w:after="120"/>
              <w:ind w:left="972" w:hanging="540"/>
              <w:jc w:val="both"/>
              <w:rPr>
                <w:rFonts w:ascii="Arial Narrow" w:hAnsi="Arial Narrow"/>
              </w:rPr>
            </w:pPr>
            <w:r w:rsidRPr="00FE6AE0">
              <w:rPr>
                <w:rFonts w:ascii="Arial Narrow" w:hAnsi="Arial Narrow"/>
              </w:rPr>
              <w:t>(f)</w:t>
            </w:r>
            <w:r w:rsidRPr="00FE6AE0">
              <w:rPr>
                <w:rFonts w:ascii="Arial Narrow" w:hAnsi="Arial Narrow"/>
              </w:rPr>
              <w:tab/>
              <w:t>informes sobre el estado financiero del Oferente, tales como informes de pérdidas y ganancias e informes de auditoría de los últimos cinco (5) años;</w:t>
            </w:r>
          </w:p>
          <w:p w14:paraId="15E22733" w14:textId="77777777" w:rsidR="003F79AA" w:rsidRPr="00FE6AE0" w:rsidRDefault="003F79AA" w:rsidP="00A1003A">
            <w:pPr>
              <w:spacing w:after="120"/>
              <w:ind w:left="972" w:hanging="540"/>
              <w:jc w:val="both"/>
              <w:rPr>
                <w:rFonts w:ascii="Arial Narrow" w:hAnsi="Arial Narrow"/>
              </w:rPr>
            </w:pPr>
            <w:r w:rsidRPr="00FE6AE0">
              <w:rPr>
                <w:rFonts w:ascii="Arial Narrow" w:hAnsi="Arial Narrow"/>
              </w:rPr>
              <w:t>(g)</w:t>
            </w:r>
            <w:r w:rsidRPr="00FE6AE0">
              <w:rPr>
                <w:rFonts w:ascii="Arial Narrow" w:hAnsi="Arial Narrow"/>
              </w:rPr>
              <w:tab/>
              <w:t>evidencia que certifique la existencia de suficiente capital de trabajo para este Contrato (acceso a línea(s) de crédito y disponibilidad de otros recursos financieros);</w:t>
            </w:r>
          </w:p>
          <w:p w14:paraId="20069D15" w14:textId="77777777" w:rsidR="003F79AA" w:rsidRPr="00FE6AE0" w:rsidRDefault="003F79AA" w:rsidP="00A1003A">
            <w:pPr>
              <w:spacing w:after="120"/>
              <w:ind w:left="972" w:hanging="540"/>
              <w:jc w:val="both"/>
              <w:rPr>
                <w:rFonts w:ascii="Arial Narrow" w:hAnsi="Arial Narrow"/>
              </w:rPr>
            </w:pPr>
            <w:r w:rsidRPr="00FE6AE0">
              <w:rPr>
                <w:rFonts w:ascii="Arial Narrow" w:hAnsi="Arial Narrow"/>
              </w:rPr>
              <w:t>(h)</w:t>
            </w:r>
            <w:r w:rsidRPr="00FE6AE0">
              <w:rPr>
                <w:rFonts w:ascii="Arial Narrow" w:hAnsi="Arial Narrow"/>
              </w:rPr>
              <w:tab/>
              <w:t>autorización para solicitar referencias a las instituciones bancarias del Oferente;</w:t>
            </w:r>
          </w:p>
          <w:p w14:paraId="38C4E208" w14:textId="77777777" w:rsidR="003F79AA" w:rsidRPr="00FE6AE0" w:rsidRDefault="003F79AA" w:rsidP="00A1003A">
            <w:pPr>
              <w:spacing w:after="120"/>
              <w:ind w:left="972" w:hanging="540"/>
              <w:jc w:val="both"/>
              <w:rPr>
                <w:rFonts w:ascii="Arial Narrow" w:hAnsi="Arial Narrow"/>
              </w:rPr>
            </w:pPr>
            <w:r w:rsidRPr="00FE6AE0">
              <w:rPr>
                <w:rFonts w:ascii="Arial Narrow" w:hAnsi="Arial Narrow"/>
              </w:rPr>
              <w:t>(i)</w:t>
            </w:r>
            <w:r w:rsidRPr="00FE6AE0">
              <w:rPr>
                <w:rFonts w:ascii="Arial Narrow" w:hAnsi="Arial Narrow"/>
              </w:rPr>
              <w:tab/>
              <w:t>información relativa a litigios presentes o habidos durante los últimos cinco (5) años, en los cuales el Oferente estuvo o está involucrado, las partes afectadas, los montos en controversia, y los resultados; y</w:t>
            </w:r>
          </w:p>
          <w:p w14:paraId="7420179B" w14:textId="77777777" w:rsidR="003F79AA" w:rsidRPr="00FE6AE0" w:rsidRDefault="003F79AA" w:rsidP="00A1003A">
            <w:pPr>
              <w:spacing w:after="120"/>
              <w:ind w:left="972" w:hanging="540"/>
              <w:jc w:val="both"/>
              <w:rPr>
                <w:rFonts w:ascii="Arial Narrow" w:hAnsi="Arial Narrow"/>
              </w:rPr>
            </w:pPr>
            <w:r w:rsidRPr="00FE6AE0">
              <w:rPr>
                <w:rFonts w:ascii="Arial Narrow" w:hAnsi="Arial Narrow"/>
              </w:rPr>
              <w:t>(j)</w:t>
            </w:r>
            <w:r w:rsidRPr="00FE6AE0">
              <w:rPr>
                <w:rFonts w:ascii="Arial Narrow" w:hAnsi="Arial Narrow"/>
              </w:rPr>
              <w:tab/>
              <w:t>propuestas para subcontratar componentes de las Obras. El límite máximo del porcentaje de participación de subcontratistas está</w:t>
            </w:r>
            <w:r w:rsidRPr="00FE6AE0">
              <w:rPr>
                <w:rFonts w:ascii="Arial Narrow" w:hAnsi="Arial Narrow"/>
                <w:b/>
              </w:rPr>
              <w:t xml:space="preserve"> establecido en los DDL</w:t>
            </w:r>
            <w:r w:rsidRPr="00FE6AE0">
              <w:rPr>
                <w:rFonts w:ascii="Arial Narrow" w:hAnsi="Arial Narrow"/>
                <w:b/>
                <w:bCs/>
              </w:rPr>
              <w:t>.</w:t>
            </w:r>
          </w:p>
          <w:p w14:paraId="0E369930" w14:textId="77777777" w:rsidR="003F79AA" w:rsidRPr="00FE6AE0" w:rsidRDefault="003F79AA" w:rsidP="00A1003A">
            <w:pPr>
              <w:spacing w:after="120"/>
              <w:ind w:left="612" w:hanging="540"/>
              <w:jc w:val="both"/>
              <w:rPr>
                <w:rFonts w:ascii="Arial Narrow" w:hAnsi="Arial Narrow"/>
              </w:rPr>
            </w:pPr>
            <w:r w:rsidRPr="00FE6AE0">
              <w:rPr>
                <w:rFonts w:ascii="Arial Narrow" w:hAnsi="Arial Narrow"/>
              </w:rPr>
              <w:t>5.4</w:t>
            </w:r>
            <w:r w:rsidRPr="00FE6AE0">
              <w:rPr>
                <w:rFonts w:ascii="Arial Narrow" w:hAnsi="Arial Narrow"/>
              </w:rPr>
              <w:tab/>
              <w:t>Las Ofertas presentadas por una Asociación en Participación, Consorcio o Asociación</w:t>
            </w:r>
            <w:r w:rsidRPr="00FE6AE0">
              <w:rPr>
                <w:rFonts w:ascii="Arial Narrow" w:hAnsi="Arial Narrow"/>
                <w:lang w:val="es-ES"/>
              </w:rPr>
              <w:t xml:space="preserve"> (APCA)</w:t>
            </w:r>
            <w:r w:rsidRPr="00FE6AE0">
              <w:rPr>
                <w:rFonts w:ascii="Arial Narrow" w:hAnsi="Arial Narrow"/>
              </w:rPr>
              <w:t xml:space="preserve"> constituida por dos o más firmas deberán cumplir con los siguientes requisitos, </w:t>
            </w:r>
            <w:r w:rsidRPr="00FE6AE0">
              <w:rPr>
                <w:rFonts w:ascii="Arial Narrow" w:hAnsi="Arial Narrow"/>
                <w:b/>
              </w:rPr>
              <w:t>a menos que se indique otra cosa en los DDL</w:t>
            </w:r>
            <w:r w:rsidRPr="00FE6AE0">
              <w:rPr>
                <w:rFonts w:ascii="Arial Narrow" w:hAnsi="Arial Narrow"/>
              </w:rPr>
              <w:t>:</w:t>
            </w:r>
          </w:p>
          <w:p w14:paraId="5F9F6DEC" w14:textId="77777777" w:rsidR="003F79AA" w:rsidRPr="00FE6AE0" w:rsidRDefault="003F79AA" w:rsidP="00A1003A">
            <w:pPr>
              <w:spacing w:after="120"/>
              <w:ind w:left="972" w:hanging="360"/>
              <w:jc w:val="both"/>
              <w:rPr>
                <w:rFonts w:ascii="Arial Narrow" w:hAnsi="Arial Narrow"/>
              </w:rPr>
            </w:pPr>
            <w:r w:rsidRPr="00FE6AE0">
              <w:rPr>
                <w:rFonts w:ascii="Arial Narrow" w:hAnsi="Arial Narrow"/>
              </w:rPr>
              <w:t>(a)</w:t>
            </w:r>
            <w:r w:rsidRPr="00FE6AE0">
              <w:rPr>
                <w:rFonts w:ascii="Arial Narrow" w:hAnsi="Arial Narrow"/>
              </w:rPr>
              <w:tab/>
              <w:t xml:space="preserve">la Oferta deberá contener toda la información enumerada en la antes mencionada </w:t>
            </w:r>
            <w:proofErr w:type="spellStart"/>
            <w:r w:rsidRPr="00FE6AE0">
              <w:rPr>
                <w:rFonts w:ascii="Arial Narrow" w:hAnsi="Arial Narrow"/>
              </w:rPr>
              <w:t>Subcláusula</w:t>
            </w:r>
            <w:proofErr w:type="spellEnd"/>
            <w:r w:rsidRPr="00FE6AE0">
              <w:rPr>
                <w:rFonts w:ascii="Arial Narrow" w:hAnsi="Arial Narrow"/>
              </w:rPr>
              <w:t xml:space="preserve"> 5.3 de las IAO para cada miembro de la APCA;</w:t>
            </w:r>
          </w:p>
          <w:p w14:paraId="0248EC60" w14:textId="77777777" w:rsidR="003F79AA" w:rsidRPr="00FE6AE0" w:rsidRDefault="003F79AA" w:rsidP="00A1003A">
            <w:pPr>
              <w:spacing w:after="120"/>
              <w:ind w:left="972" w:hanging="360"/>
              <w:jc w:val="both"/>
              <w:rPr>
                <w:rFonts w:ascii="Arial Narrow" w:hAnsi="Arial Narrow"/>
              </w:rPr>
            </w:pPr>
            <w:r w:rsidRPr="00FE6AE0">
              <w:rPr>
                <w:rFonts w:ascii="Arial Narrow" w:hAnsi="Arial Narrow"/>
              </w:rPr>
              <w:t>(b)</w:t>
            </w:r>
            <w:r w:rsidRPr="00FE6AE0">
              <w:rPr>
                <w:rFonts w:ascii="Arial Narrow" w:hAnsi="Arial Narrow"/>
              </w:rPr>
              <w:tab/>
              <w:t>la Oferta deberá ser firmada de manera que constituya una obligación legal para todos los socios;</w:t>
            </w:r>
          </w:p>
          <w:p w14:paraId="42A0D918" w14:textId="77777777" w:rsidR="003F79AA" w:rsidRPr="00FE6AE0" w:rsidRDefault="003F79AA" w:rsidP="00A1003A">
            <w:pPr>
              <w:suppressAutoHyphens/>
              <w:spacing w:after="120"/>
              <w:ind w:left="972" w:hanging="360"/>
              <w:jc w:val="both"/>
              <w:rPr>
                <w:rFonts w:ascii="Arial Narrow" w:hAnsi="Arial Narrow"/>
              </w:rPr>
            </w:pPr>
            <w:r w:rsidRPr="00FE6AE0">
              <w:rPr>
                <w:rFonts w:ascii="Arial Narrow" w:hAnsi="Arial Narrow"/>
              </w:rPr>
              <w:t>(c)</w:t>
            </w:r>
            <w:r w:rsidRPr="00FE6AE0">
              <w:rPr>
                <w:rFonts w:ascii="Arial Narrow" w:hAnsi="Arial Narrow"/>
              </w:rPr>
              <w:tab/>
              <w:t>todos los socios serán responsables mancomunada y solidariamente por el cumplimiento del Contrato de acuerdo con las condiciones del mismo;</w:t>
            </w:r>
          </w:p>
          <w:p w14:paraId="2FB54CBB" w14:textId="77777777" w:rsidR="003F79AA" w:rsidRPr="00FE6AE0" w:rsidRDefault="003F79AA" w:rsidP="00A1003A">
            <w:pPr>
              <w:suppressAutoHyphens/>
              <w:spacing w:after="120"/>
              <w:ind w:left="972" w:hanging="360"/>
              <w:jc w:val="both"/>
              <w:rPr>
                <w:rFonts w:ascii="Arial Narrow" w:hAnsi="Arial Narrow"/>
              </w:rPr>
            </w:pPr>
            <w:r w:rsidRPr="00FE6AE0">
              <w:rPr>
                <w:rFonts w:ascii="Arial Narrow" w:hAnsi="Arial Narrow"/>
              </w:rPr>
              <w:t>(d)</w:t>
            </w:r>
            <w:r w:rsidRPr="00FE6AE0">
              <w:rPr>
                <w:rFonts w:ascii="Arial Narrow" w:hAnsi="Arial Narrow"/>
              </w:rPr>
              <w:tab/>
              <w:t xml:space="preserve">uno de los socios deberá ser designado como representante y autorizado para contraer responsabilidades y para recibir instrucciones por y en nombre de cualquier o todos los miembros de la APCA; </w:t>
            </w:r>
          </w:p>
          <w:p w14:paraId="594D78B3" w14:textId="77777777" w:rsidR="003F79AA" w:rsidRPr="00FE6AE0" w:rsidRDefault="003F79AA" w:rsidP="00A1003A">
            <w:pPr>
              <w:suppressAutoHyphens/>
              <w:spacing w:after="120"/>
              <w:ind w:left="972" w:hanging="360"/>
              <w:jc w:val="both"/>
              <w:rPr>
                <w:rFonts w:ascii="Arial Narrow" w:hAnsi="Arial Narrow"/>
              </w:rPr>
            </w:pPr>
            <w:r w:rsidRPr="00FE6AE0">
              <w:rPr>
                <w:rFonts w:ascii="Arial Narrow" w:hAnsi="Arial Narrow"/>
              </w:rPr>
              <w:t>(e)</w:t>
            </w:r>
            <w:r w:rsidRPr="00FE6AE0">
              <w:rPr>
                <w:rFonts w:ascii="Arial Narrow" w:hAnsi="Arial Narrow"/>
              </w:rPr>
              <w:tab/>
              <w:t>la ejecución de la totalidad del Contrato, incluyendo los pagos, se harán exclusivamente con el socio designado;</w:t>
            </w:r>
          </w:p>
          <w:p w14:paraId="0C1C51E8" w14:textId="77777777" w:rsidR="003F79AA" w:rsidRPr="00FE6AE0" w:rsidRDefault="003F79AA" w:rsidP="00A1003A">
            <w:pPr>
              <w:suppressAutoHyphens/>
              <w:spacing w:after="120"/>
              <w:ind w:left="972" w:hanging="360"/>
              <w:jc w:val="both"/>
              <w:rPr>
                <w:rFonts w:ascii="Arial Narrow" w:hAnsi="Arial Narrow"/>
              </w:rPr>
            </w:pPr>
            <w:r w:rsidRPr="00FE6AE0">
              <w:rPr>
                <w:rFonts w:ascii="Arial Narrow" w:hAnsi="Arial Narrow"/>
              </w:rPr>
              <w:t>(f)</w:t>
            </w:r>
            <w:r w:rsidRPr="00FE6AE0">
              <w:rPr>
                <w:rFonts w:ascii="Arial Narrow" w:hAnsi="Arial Narrow"/>
              </w:rPr>
              <w:tab/>
              <w:t>con la Oferta se deberá presentar una copia del Convenio de la APCA firmado por todos lo</w:t>
            </w:r>
            <w:r w:rsidR="008819E6" w:rsidRPr="00FE6AE0">
              <w:rPr>
                <w:rFonts w:ascii="Arial Narrow" w:hAnsi="Arial Narrow"/>
              </w:rPr>
              <w:t>s</w:t>
            </w:r>
            <w:r w:rsidRPr="00FE6AE0">
              <w:rPr>
                <w:rFonts w:ascii="Arial Narrow" w:hAnsi="Arial Narrow"/>
              </w:rPr>
              <w:t xml:space="preserve"> socios o una Carta de Intención para formalizar el convenio de constitución de una APCA en caso de resultar seleccionados, la cual deberá ser firmada por todos los socios y estar acompañada de una copia del Convenio propuesto. </w:t>
            </w:r>
          </w:p>
          <w:p w14:paraId="357EF3D2" w14:textId="77777777" w:rsidR="003F79AA" w:rsidRPr="00FE6AE0" w:rsidRDefault="003F79AA" w:rsidP="00A1003A">
            <w:pPr>
              <w:spacing w:after="120"/>
              <w:ind w:left="612" w:hanging="540"/>
              <w:jc w:val="both"/>
              <w:rPr>
                <w:rFonts w:ascii="Arial Narrow" w:hAnsi="Arial Narrow"/>
              </w:rPr>
            </w:pPr>
            <w:r w:rsidRPr="00FE6AE0">
              <w:rPr>
                <w:rFonts w:ascii="Arial Narrow" w:hAnsi="Arial Narrow"/>
              </w:rPr>
              <w:t>5.5</w:t>
            </w:r>
            <w:r w:rsidRPr="00FE6AE0">
              <w:rPr>
                <w:rFonts w:ascii="Arial Narrow" w:hAnsi="Arial Narrow"/>
              </w:rPr>
              <w:tab/>
              <w:t>Para la adjudicación del Contrato, los Oferentes deberán cumplir con los siguientes criterios mínimos de calificación:</w:t>
            </w:r>
          </w:p>
          <w:p w14:paraId="625C7E27" w14:textId="77777777" w:rsidR="003F79AA" w:rsidRPr="00FE6AE0" w:rsidRDefault="003F79AA" w:rsidP="00A1003A">
            <w:pPr>
              <w:spacing w:after="120"/>
              <w:ind w:left="972" w:hanging="360"/>
              <w:jc w:val="both"/>
              <w:rPr>
                <w:rFonts w:ascii="Arial Narrow" w:hAnsi="Arial Narrow"/>
                <w:b/>
                <w:bCs/>
              </w:rPr>
            </w:pPr>
            <w:r w:rsidRPr="00FE6AE0">
              <w:rPr>
                <w:rFonts w:ascii="Arial Narrow" w:hAnsi="Arial Narrow"/>
              </w:rPr>
              <w:t>(a)</w:t>
            </w:r>
            <w:r w:rsidRPr="00FE6AE0">
              <w:rPr>
                <w:rFonts w:ascii="Arial Narrow" w:hAnsi="Arial Narrow"/>
              </w:rPr>
              <w:tab/>
              <w:t xml:space="preserve">tener una facturación promedio anual por construcción de obras por el período </w:t>
            </w:r>
            <w:r w:rsidRPr="00FE6AE0">
              <w:rPr>
                <w:rFonts w:ascii="Arial Narrow" w:hAnsi="Arial Narrow"/>
                <w:b/>
              </w:rPr>
              <w:t>indicado en los DDL</w:t>
            </w:r>
            <w:r w:rsidRPr="00FE6AE0">
              <w:rPr>
                <w:rFonts w:ascii="Arial Narrow" w:hAnsi="Arial Narrow"/>
              </w:rPr>
              <w:t xml:space="preserve"> de al menos el múltiplo </w:t>
            </w:r>
            <w:r w:rsidRPr="00FE6AE0">
              <w:rPr>
                <w:rFonts w:ascii="Arial Narrow" w:hAnsi="Arial Narrow"/>
                <w:b/>
              </w:rPr>
              <w:t>indicado en los DDL</w:t>
            </w:r>
            <w:r w:rsidRPr="00FE6AE0">
              <w:rPr>
                <w:rFonts w:ascii="Arial Narrow" w:hAnsi="Arial Narrow"/>
                <w:b/>
                <w:bCs/>
              </w:rPr>
              <w:t xml:space="preserve">. </w:t>
            </w:r>
          </w:p>
          <w:p w14:paraId="11608738" w14:textId="77777777" w:rsidR="003F79AA" w:rsidRPr="00FE6AE0" w:rsidRDefault="003F79AA" w:rsidP="00A1003A">
            <w:pPr>
              <w:spacing w:after="120"/>
              <w:ind w:left="972" w:hanging="360"/>
              <w:jc w:val="both"/>
              <w:rPr>
                <w:rFonts w:ascii="Arial Narrow" w:hAnsi="Arial Narrow"/>
              </w:rPr>
            </w:pPr>
            <w:r w:rsidRPr="00FE6AE0">
              <w:rPr>
                <w:rFonts w:ascii="Arial Narrow" w:hAnsi="Arial Narrow"/>
              </w:rPr>
              <w:t>(b)</w:t>
            </w:r>
            <w:r w:rsidRPr="00FE6AE0">
              <w:rPr>
                <w:rFonts w:ascii="Arial Narrow" w:hAnsi="Arial Narrow"/>
              </w:rPr>
              <w:tab/>
              <w:t xml:space="preserve">demostrar experiencia como Contratista principal en la construcción de por lo menos </w:t>
            </w:r>
            <w:r w:rsidRPr="00FE6AE0">
              <w:rPr>
                <w:rFonts w:ascii="Arial Narrow" w:hAnsi="Arial Narrow"/>
                <w:bCs/>
              </w:rPr>
              <w:t>el</w:t>
            </w:r>
            <w:r w:rsidRPr="00FE6AE0">
              <w:rPr>
                <w:rFonts w:ascii="Arial Narrow" w:hAnsi="Arial Narrow"/>
                <w:b/>
              </w:rPr>
              <w:t xml:space="preserve"> </w:t>
            </w:r>
            <w:r w:rsidRPr="00FE6AE0">
              <w:rPr>
                <w:rFonts w:ascii="Arial Narrow" w:hAnsi="Arial Narrow"/>
              </w:rPr>
              <w:t>número de obras</w:t>
            </w:r>
            <w:r w:rsidRPr="00FE6AE0">
              <w:rPr>
                <w:rFonts w:ascii="Arial Narrow" w:hAnsi="Arial Narrow"/>
                <w:b/>
              </w:rPr>
              <w:t xml:space="preserve"> indicado en los DDL,</w:t>
            </w:r>
            <w:r w:rsidRPr="00FE6AE0">
              <w:rPr>
                <w:rFonts w:ascii="Arial Narrow" w:hAnsi="Arial Narrow"/>
              </w:rPr>
              <w:t xml:space="preserve"> cuya naturaleza y complejidad sean equivalentes a las </w:t>
            </w:r>
            <w:r w:rsidRPr="00FE6AE0">
              <w:rPr>
                <w:rFonts w:ascii="Arial Narrow" w:hAnsi="Arial Narrow"/>
                <w:b/>
                <w:bCs/>
              </w:rPr>
              <w:t>de</w:t>
            </w:r>
            <w:r w:rsidR="008819E6" w:rsidRPr="00FE6AE0">
              <w:rPr>
                <w:rFonts w:ascii="Arial Narrow" w:hAnsi="Arial Narrow"/>
                <w:b/>
                <w:bCs/>
              </w:rPr>
              <w:t>talladas en los DDL</w:t>
            </w:r>
            <w:r w:rsidRPr="00FE6AE0">
              <w:rPr>
                <w:rFonts w:ascii="Arial Narrow" w:hAnsi="Arial Narrow"/>
              </w:rPr>
              <w:t>, adquirida durante el período</w:t>
            </w:r>
            <w:r w:rsidRPr="00FE6AE0">
              <w:rPr>
                <w:rFonts w:ascii="Arial Narrow" w:hAnsi="Arial Narrow"/>
                <w:b/>
              </w:rPr>
              <w:t xml:space="preserve"> indicado en los DDL</w:t>
            </w:r>
            <w:r w:rsidRPr="00FE6AE0">
              <w:rPr>
                <w:rFonts w:ascii="Arial Narrow" w:hAnsi="Arial Narrow"/>
              </w:rPr>
              <w:t xml:space="preserve"> (para cumplir con este requisito, las obras citadas deberán estar terminadas en al menos un setenta (70) por ciento);</w:t>
            </w:r>
          </w:p>
          <w:p w14:paraId="3F303C25" w14:textId="77777777" w:rsidR="003F79AA" w:rsidRPr="00FE6AE0" w:rsidRDefault="003F79AA" w:rsidP="00B35234">
            <w:pPr>
              <w:numPr>
                <w:ilvl w:val="0"/>
                <w:numId w:val="4"/>
              </w:numPr>
              <w:tabs>
                <w:tab w:val="clear" w:pos="1332"/>
              </w:tabs>
              <w:spacing w:after="120"/>
              <w:ind w:left="972" w:hanging="360"/>
              <w:jc w:val="both"/>
              <w:rPr>
                <w:rFonts w:ascii="Arial Narrow" w:hAnsi="Arial Narrow"/>
              </w:rPr>
            </w:pPr>
            <w:r w:rsidRPr="00FE6AE0">
              <w:rPr>
                <w:rFonts w:ascii="Arial Narrow" w:hAnsi="Arial Narrow"/>
              </w:rPr>
              <w:t xml:space="preserve">demostrar que puede asegurar la disponibilidad oportuna del equipo esencial </w:t>
            </w:r>
            <w:r w:rsidRPr="00FE6AE0">
              <w:rPr>
                <w:rFonts w:ascii="Arial Narrow" w:hAnsi="Arial Narrow"/>
                <w:b/>
              </w:rPr>
              <w:t>listado en los DDL</w:t>
            </w:r>
            <w:r w:rsidRPr="00FE6AE0">
              <w:rPr>
                <w:rFonts w:ascii="Arial Narrow" w:hAnsi="Arial Narrow"/>
              </w:rPr>
              <w:t xml:space="preserve"> (sea este propio, alquilado o disponible mediante arrendamiento financiero)</w:t>
            </w:r>
            <w:r w:rsidRPr="00FE6AE0">
              <w:rPr>
                <w:rFonts w:ascii="Arial Narrow" w:hAnsi="Arial Narrow"/>
                <w:b/>
                <w:bCs/>
              </w:rPr>
              <w:t>;</w:t>
            </w:r>
          </w:p>
          <w:p w14:paraId="38803840" w14:textId="312169D3" w:rsidR="003F79AA" w:rsidRPr="00FE6AE0" w:rsidRDefault="003F79AA" w:rsidP="00A1003A">
            <w:pPr>
              <w:spacing w:after="120"/>
              <w:ind w:left="972" w:hanging="360"/>
              <w:jc w:val="both"/>
              <w:rPr>
                <w:rFonts w:ascii="Arial Narrow" w:hAnsi="Arial Narrow"/>
              </w:rPr>
            </w:pPr>
            <w:r w:rsidRPr="00FE6AE0">
              <w:rPr>
                <w:rFonts w:ascii="Arial Narrow" w:hAnsi="Arial Narrow"/>
              </w:rPr>
              <w:t xml:space="preserve">(d) </w:t>
            </w:r>
            <w:r w:rsidRPr="00FE6AE0">
              <w:rPr>
                <w:rFonts w:ascii="Arial Narrow" w:hAnsi="Arial Narrow"/>
                <w:spacing w:val="-4"/>
              </w:rPr>
              <w:t xml:space="preserve">contar con un Administrador de Obras </w:t>
            </w:r>
            <w:r w:rsidR="008819E6" w:rsidRPr="00FE6AE0">
              <w:rPr>
                <w:rFonts w:ascii="Arial Narrow" w:hAnsi="Arial Narrow"/>
                <w:spacing w:val="-4"/>
              </w:rPr>
              <w:t xml:space="preserve">y personal técnico </w:t>
            </w:r>
            <w:r w:rsidRPr="00FE6AE0">
              <w:rPr>
                <w:rFonts w:ascii="Arial Narrow" w:hAnsi="Arial Narrow"/>
                <w:spacing w:val="-4"/>
              </w:rPr>
              <w:t xml:space="preserve">con </w:t>
            </w:r>
            <w:r w:rsidR="008819E6" w:rsidRPr="00FE6AE0">
              <w:rPr>
                <w:rFonts w:ascii="Arial Narrow" w:hAnsi="Arial Narrow"/>
                <w:spacing w:val="-4"/>
              </w:rPr>
              <w:t xml:space="preserve">el número de años </w:t>
            </w:r>
            <w:r w:rsidRPr="00FE6AE0">
              <w:rPr>
                <w:rFonts w:ascii="Arial Narrow" w:hAnsi="Arial Narrow"/>
                <w:spacing w:val="-4"/>
              </w:rPr>
              <w:t xml:space="preserve">de experiencia en obras </w:t>
            </w:r>
            <w:r w:rsidR="008819E6" w:rsidRPr="00FE6AE0">
              <w:rPr>
                <w:rFonts w:ascii="Arial Narrow" w:hAnsi="Arial Narrow"/>
                <w:b/>
                <w:bCs/>
                <w:spacing w:val="-4"/>
              </w:rPr>
              <w:t>detallado en los DDL</w:t>
            </w:r>
            <w:r w:rsidR="008819E6" w:rsidRPr="00FE6AE0">
              <w:rPr>
                <w:rFonts w:ascii="Arial Narrow" w:hAnsi="Arial Narrow"/>
                <w:spacing w:val="-4"/>
              </w:rPr>
              <w:t xml:space="preserve">, </w:t>
            </w:r>
            <w:r w:rsidRPr="00FE6AE0">
              <w:rPr>
                <w:rFonts w:ascii="Arial Narrow" w:hAnsi="Arial Narrow"/>
                <w:spacing w:val="-4"/>
              </w:rPr>
              <w:t xml:space="preserve">cuya naturaleza y volumen sean equivalentes a las </w:t>
            </w:r>
            <w:r w:rsidRPr="00FE6AE0">
              <w:rPr>
                <w:rFonts w:ascii="Arial Narrow" w:hAnsi="Arial Narrow"/>
                <w:b/>
                <w:bCs/>
                <w:spacing w:val="-4"/>
              </w:rPr>
              <w:t>de</w:t>
            </w:r>
            <w:r w:rsidR="008819E6" w:rsidRPr="00FE6AE0">
              <w:rPr>
                <w:rFonts w:ascii="Arial Narrow" w:hAnsi="Arial Narrow"/>
                <w:b/>
                <w:bCs/>
                <w:spacing w:val="-4"/>
              </w:rPr>
              <w:t>talladas en los DDL</w:t>
            </w:r>
            <w:r w:rsidRPr="00FE6AE0">
              <w:rPr>
                <w:rFonts w:ascii="Arial Narrow" w:hAnsi="Arial Narrow"/>
                <w:spacing w:val="-4"/>
              </w:rPr>
              <w:t xml:space="preserve">; y </w:t>
            </w:r>
          </w:p>
          <w:p w14:paraId="5F21AA90" w14:textId="3E5BD884" w:rsidR="00F85685" w:rsidRPr="00FE6AE0" w:rsidRDefault="003F79AA" w:rsidP="008617EA">
            <w:pPr>
              <w:spacing w:after="120"/>
              <w:ind w:left="972" w:hanging="360"/>
              <w:jc w:val="both"/>
              <w:rPr>
                <w:rFonts w:ascii="Arial Narrow" w:hAnsi="Arial Narrow"/>
                <w:b/>
                <w:bCs/>
                <w:spacing w:val="-4"/>
              </w:rPr>
            </w:pPr>
            <w:r w:rsidRPr="00FE6AE0">
              <w:rPr>
                <w:rFonts w:ascii="Arial Narrow" w:hAnsi="Arial Narrow"/>
              </w:rPr>
              <w:t>(e)</w:t>
            </w:r>
            <w:r w:rsidRPr="00FE6AE0">
              <w:rPr>
                <w:rFonts w:ascii="Arial Narrow" w:hAnsi="Arial Narrow"/>
              </w:rPr>
              <w:tab/>
            </w:r>
            <w:r w:rsidRPr="00FE6AE0">
              <w:rPr>
                <w:rFonts w:ascii="Arial Narrow" w:hAnsi="Arial Narrow"/>
                <w:spacing w:val="-4"/>
              </w:rPr>
              <w:t xml:space="preserve">contar con activos líquidos y/o disponibilidad de crédito libres de otros compromisos contractuales y excluyendo cualquier anticipo que pudiera recibir bajo el Contrato, por un monto superior a la suma </w:t>
            </w:r>
            <w:r w:rsidRPr="00FE6AE0">
              <w:rPr>
                <w:rFonts w:ascii="Arial Narrow" w:hAnsi="Arial Narrow"/>
                <w:b/>
                <w:spacing w:val="-4"/>
              </w:rPr>
              <w:t>indicada en los DDL</w:t>
            </w:r>
            <w:r w:rsidRPr="00FE6AE0">
              <w:rPr>
                <w:rFonts w:ascii="Arial Narrow" w:hAnsi="Arial Narrow"/>
                <w:b/>
                <w:bCs/>
                <w:spacing w:val="-4"/>
              </w:rPr>
              <w:t>.</w:t>
            </w:r>
          </w:p>
          <w:p w14:paraId="29FABCCD" w14:textId="299932C7" w:rsidR="003F79AA" w:rsidRPr="00FE6AE0" w:rsidRDefault="008819E6" w:rsidP="008617EA">
            <w:pPr>
              <w:spacing w:after="120"/>
              <w:ind w:left="972" w:hanging="360"/>
              <w:jc w:val="both"/>
              <w:rPr>
                <w:rFonts w:ascii="Arial Narrow" w:hAnsi="Arial Narrow"/>
                <w:spacing w:val="-3"/>
              </w:rPr>
            </w:pPr>
            <w:r w:rsidRPr="00FE6AE0">
              <w:rPr>
                <w:rFonts w:ascii="Arial Narrow" w:hAnsi="Arial Narrow"/>
                <w:b/>
                <w:bCs/>
                <w:spacing w:val="-3"/>
              </w:rPr>
              <w:t xml:space="preserve">f)  </w:t>
            </w:r>
            <w:r w:rsidR="003F79AA" w:rsidRPr="00FE6AE0">
              <w:rPr>
                <w:rFonts w:ascii="Arial Narrow" w:hAnsi="Arial Narrow"/>
                <w:spacing w:val="-3"/>
              </w:rPr>
              <w:t xml:space="preserve">Un </w:t>
            </w:r>
            <w:r w:rsidR="003F79AA" w:rsidRPr="00FE6AE0">
              <w:rPr>
                <w:rFonts w:ascii="Arial Narrow" w:hAnsi="Arial Narrow"/>
              </w:rPr>
              <w:t>historial</w:t>
            </w:r>
            <w:r w:rsidR="003F79AA" w:rsidRPr="00FE6AE0">
              <w:rPr>
                <w:rFonts w:ascii="Arial Narrow" w:hAnsi="Arial Narrow"/>
                <w:spacing w:val="-3"/>
              </w:rPr>
              <w:t xml:space="preserve"> consistente de litigios o laudos arbitrales en contra del Oferente o cualquiera de los integrantes de una APCA podría ser causal para su descalificación.</w:t>
            </w:r>
          </w:p>
          <w:p w14:paraId="1329DE3D" w14:textId="77777777" w:rsidR="003F79AA" w:rsidRPr="00FE6AE0" w:rsidRDefault="003F79AA" w:rsidP="00F23625">
            <w:pPr>
              <w:spacing w:after="120"/>
              <w:ind w:left="612" w:hanging="540"/>
              <w:jc w:val="both"/>
              <w:rPr>
                <w:rFonts w:ascii="Arial Narrow" w:hAnsi="Arial Narrow"/>
              </w:rPr>
            </w:pPr>
            <w:r w:rsidRPr="00FE6AE0">
              <w:rPr>
                <w:rFonts w:ascii="Arial Narrow" w:hAnsi="Arial Narrow"/>
                <w:spacing w:val="-3"/>
              </w:rPr>
              <w:t>5.6</w:t>
            </w:r>
            <w:r w:rsidRPr="00FE6AE0">
              <w:rPr>
                <w:rFonts w:ascii="Arial Narrow" w:hAnsi="Arial Narrow"/>
                <w:spacing w:val="-3"/>
              </w:rPr>
              <w:tab/>
              <w:t xml:space="preserve">Las cifras correspondientes a cada uno de los integrantes de  una APCA se sumarán a fin de determinar si el Oferente cumple con los requisitos mínimos de calificación de conformidad con las </w:t>
            </w:r>
            <w:proofErr w:type="spellStart"/>
            <w:r w:rsidRPr="00FE6AE0">
              <w:rPr>
                <w:rFonts w:ascii="Arial Narrow" w:hAnsi="Arial Narrow"/>
                <w:spacing w:val="-3"/>
              </w:rPr>
              <w:t>Subcláusulas</w:t>
            </w:r>
            <w:proofErr w:type="spellEnd"/>
            <w:r w:rsidRPr="00FE6AE0">
              <w:rPr>
                <w:rFonts w:ascii="Arial Narrow" w:hAnsi="Arial Narrow"/>
                <w:spacing w:val="-3"/>
              </w:rPr>
              <w:t xml:space="preserve"> 5.5 (a) y (e) de las IAO; sin embargo, para que pueda adjudicarse el Contrato a una APCA, cada uno de sus integrantes debe cumplir al menos con el veinte y cinco por ciento (25%) de los requisitos mínimos para Oferentes individuales que se establecen en las </w:t>
            </w:r>
            <w:proofErr w:type="spellStart"/>
            <w:r w:rsidRPr="00FE6AE0">
              <w:rPr>
                <w:rFonts w:ascii="Arial Narrow" w:hAnsi="Arial Narrow"/>
                <w:spacing w:val="-3"/>
              </w:rPr>
              <w:t>Subcláusulas</w:t>
            </w:r>
            <w:proofErr w:type="spellEnd"/>
            <w:r w:rsidRPr="00FE6AE0">
              <w:rPr>
                <w:rFonts w:ascii="Arial Narrow" w:hAnsi="Arial Narrow"/>
                <w:spacing w:val="-3"/>
              </w:rPr>
              <w:t xml:space="preserve"> 5.5 (a), (b) y (e); y el socio designado como representante debe cumplir al menos con el cuarenta por</w:t>
            </w:r>
            <w:r w:rsidR="008819E6" w:rsidRPr="00FE6AE0">
              <w:rPr>
                <w:rFonts w:ascii="Arial Narrow" w:hAnsi="Arial Narrow"/>
                <w:spacing w:val="-3"/>
              </w:rPr>
              <w:t xml:space="preserve"> </w:t>
            </w:r>
            <w:r w:rsidRPr="00FE6AE0">
              <w:rPr>
                <w:rFonts w:ascii="Arial Narrow" w:hAnsi="Arial Narrow"/>
                <w:spacing w:val="-3"/>
              </w:rPr>
              <w:t xml:space="preserve">ciento (40%) de ellos. De no satisfacerse este requisito, la Oferta presentada por la APCA será rechazada. Para determinar la conformidad del Oferente con los criterios de calificación no se tomarán en cuenta la experiencia ni los recursos de los subcontratistas, </w:t>
            </w:r>
            <w:r w:rsidRPr="00FE6AE0">
              <w:rPr>
                <w:rFonts w:ascii="Arial Narrow" w:hAnsi="Arial Narrow"/>
                <w:b/>
                <w:bCs/>
                <w:spacing w:val="-3"/>
              </w:rPr>
              <w:t>s</w:t>
            </w:r>
            <w:r w:rsidRPr="00FE6AE0">
              <w:rPr>
                <w:rFonts w:ascii="Arial Narrow" w:hAnsi="Arial Narrow"/>
                <w:b/>
                <w:spacing w:val="-3"/>
              </w:rPr>
              <w:t>alvo que se indique otra cosa en los DDL</w:t>
            </w:r>
            <w:r w:rsidRPr="00FE6AE0">
              <w:rPr>
                <w:rFonts w:ascii="Arial Narrow" w:hAnsi="Arial Narrow"/>
                <w:b/>
                <w:bCs/>
                <w:spacing w:val="-3"/>
              </w:rPr>
              <w:t>.</w:t>
            </w:r>
            <w:r w:rsidR="00F23625" w:rsidRPr="00FE6AE0">
              <w:rPr>
                <w:rFonts w:ascii="Arial Narrow" w:hAnsi="Arial Narrow"/>
              </w:rPr>
              <w:t xml:space="preserve"> </w:t>
            </w:r>
          </w:p>
        </w:tc>
      </w:tr>
      <w:tr w:rsidR="003F79AA" w:rsidRPr="00FE6AE0" w14:paraId="095426A5" w14:textId="77777777" w:rsidTr="007B3157">
        <w:trPr>
          <w:trHeight w:val="360"/>
        </w:trPr>
        <w:tc>
          <w:tcPr>
            <w:tcW w:w="2237" w:type="dxa"/>
            <w:gridSpan w:val="2"/>
          </w:tcPr>
          <w:p w14:paraId="4A3EBFCC" w14:textId="77777777" w:rsidR="003F79AA" w:rsidRPr="00FE6AE0" w:rsidRDefault="003F79AA" w:rsidP="00A1003A">
            <w:pPr>
              <w:pStyle w:val="Ttulo3"/>
              <w:spacing w:after="120"/>
              <w:rPr>
                <w:rFonts w:ascii="Arial Narrow" w:hAnsi="Arial Narrow"/>
              </w:rPr>
            </w:pPr>
            <w:bookmarkStart w:id="9" w:name="_Toc115773981"/>
            <w:r w:rsidRPr="00FE6AE0">
              <w:rPr>
                <w:rFonts w:ascii="Arial Narrow" w:hAnsi="Arial Narrow"/>
              </w:rPr>
              <w:t>6.</w:t>
            </w:r>
            <w:r w:rsidRPr="00FE6AE0">
              <w:rPr>
                <w:rFonts w:ascii="Arial Narrow" w:hAnsi="Arial Narrow"/>
              </w:rPr>
              <w:tab/>
              <w:t>Una Oferta por Oferente</w:t>
            </w:r>
            <w:bookmarkEnd w:id="9"/>
          </w:p>
        </w:tc>
        <w:tc>
          <w:tcPr>
            <w:tcW w:w="6871" w:type="dxa"/>
            <w:gridSpan w:val="3"/>
          </w:tcPr>
          <w:p w14:paraId="6450C2F5" w14:textId="77777777" w:rsidR="003F79AA" w:rsidRPr="00FE6AE0" w:rsidRDefault="003F79AA" w:rsidP="00A1003A">
            <w:pPr>
              <w:spacing w:after="120"/>
              <w:ind w:left="612" w:hanging="540"/>
              <w:jc w:val="both"/>
              <w:rPr>
                <w:rFonts w:ascii="Arial Narrow" w:hAnsi="Arial Narrow"/>
              </w:rPr>
            </w:pPr>
            <w:r w:rsidRPr="00FE6AE0">
              <w:rPr>
                <w:rFonts w:ascii="Arial Narrow" w:hAnsi="Arial Narrow"/>
              </w:rPr>
              <w:t>6.1</w:t>
            </w:r>
            <w:r w:rsidRPr="00FE6AE0">
              <w:rPr>
                <w:rFonts w:ascii="Arial Narrow" w:hAnsi="Arial Narrow"/>
              </w:rPr>
              <w:tab/>
              <w:t xml:space="preserve">Cada Oferente presentará solamente una Oferta, ya sea individualmente o como miembro de una APCA. El Oferente que presente o participe en más de una Oferta (a menos que lo haga como subcontratista o en los casos cuando se permite presentar o se solicitan propuestas alternativas) ocasionará que todas las propuestas en las cuales participa sean rechazadas. </w:t>
            </w:r>
          </w:p>
        </w:tc>
      </w:tr>
      <w:tr w:rsidR="003F79AA" w:rsidRPr="00FE6AE0" w14:paraId="04EA6D0D" w14:textId="77777777" w:rsidTr="00F123B2">
        <w:trPr>
          <w:trHeight w:val="360"/>
        </w:trPr>
        <w:tc>
          <w:tcPr>
            <w:tcW w:w="2237" w:type="dxa"/>
            <w:gridSpan w:val="2"/>
          </w:tcPr>
          <w:p w14:paraId="7C5B4228" w14:textId="77777777" w:rsidR="003F79AA" w:rsidRPr="00FE6AE0" w:rsidRDefault="003F79AA" w:rsidP="00A1003A">
            <w:pPr>
              <w:pStyle w:val="Ttulo3"/>
              <w:spacing w:after="120"/>
              <w:rPr>
                <w:rFonts w:ascii="Arial Narrow" w:hAnsi="Arial Narrow"/>
              </w:rPr>
            </w:pPr>
            <w:bookmarkStart w:id="10" w:name="_Toc115773982"/>
            <w:r w:rsidRPr="00FE6AE0">
              <w:rPr>
                <w:rFonts w:ascii="Arial Narrow" w:hAnsi="Arial Narrow"/>
              </w:rPr>
              <w:t>7.</w:t>
            </w:r>
            <w:r w:rsidRPr="00FE6AE0">
              <w:rPr>
                <w:rFonts w:ascii="Arial Narrow" w:hAnsi="Arial Narrow"/>
              </w:rPr>
              <w:tab/>
              <w:t>Costo de las propuestas</w:t>
            </w:r>
            <w:bookmarkEnd w:id="10"/>
          </w:p>
        </w:tc>
        <w:tc>
          <w:tcPr>
            <w:tcW w:w="6871" w:type="dxa"/>
            <w:gridSpan w:val="3"/>
          </w:tcPr>
          <w:p w14:paraId="5405FDE7" w14:textId="77777777" w:rsidR="003F79AA" w:rsidRPr="00FE6AE0" w:rsidRDefault="003F79AA" w:rsidP="00A1003A">
            <w:pPr>
              <w:spacing w:after="120"/>
              <w:ind w:left="612" w:hanging="540"/>
              <w:jc w:val="both"/>
              <w:rPr>
                <w:rFonts w:ascii="Arial Narrow" w:hAnsi="Arial Narrow"/>
              </w:rPr>
            </w:pPr>
            <w:r w:rsidRPr="00FE6AE0">
              <w:rPr>
                <w:rFonts w:ascii="Arial Narrow" w:hAnsi="Arial Narrow"/>
              </w:rPr>
              <w:t>7.1</w:t>
            </w:r>
            <w:r w:rsidRPr="00FE6AE0">
              <w:rPr>
                <w:rFonts w:ascii="Arial Narrow" w:hAnsi="Arial Narrow"/>
              </w:rPr>
              <w:tab/>
            </w:r>
            <w:r w:rsidRPr="00FE6AE0">
              <w:rPr>
                <w:rFonts w:ascii="Arial Narrow" w:hAnsi="Arial Narrow"/>
                <w:spacing w:val="-4"/>
              </w:rPr>
              <w:t>Los Oferentes serán responsables por todos los gastos asociados con la preparación y presentación de sus Ofertas y el Contratante en ningún momento será responsable por dichos gastos</w:t>
            </w:r>
            <w:r w:rsidRPr="00FE6AE0">
              <w:rPr>
                <w:rFonts w:ascii="Arial Narrow" w:hAnsi="Arial Narrow"/>
              </w:rPr>
              <w:t>.</w:t>
            </w:r>
          </w:p>
        </w:tc>
      </w:tr>
      <w:tr w:rsidR="003F79AA" w:rsidRPr="00FE6AE0" w14:paraId="7F2210A4" w14:textId="77777777" w:rsidTr="00F123B2">
        <w:trPr>
          <w:trHeight w:val="360"/>
        </w:trPr>
        <w:tc>
          <w:tcPr>
            <w:tcW w:w="2237" w:type="dxa"/>
            <w:gridSpan w:val="2"/>
          </w:tcPr>
          <w:p w14:paraId="30662EF1" w14:textId="77777777" w:rsidR="003F79AA" w:rsidRPr="00FE6AE0" w:rsidRDefault="003F79AA" w:rsidP="00A1003A">
            <w:pPr>
              <w:pStyle w:val="Ttulo3"/>
              <w:spacing w:after="120"/>
              <w:rPr>
                <w:rFonts w:ascii="Arial Narrow" w:hAnsi="Arial Narrow"/>
              </w:rPr>
            </w:pPr>
            <w:bookmarkStart w:id="11" w:name="_Toc115773983"/>
            <w:r w:rsidRPr="00FE6AE0">
              <w:rPr>
                <w:rFonts w:ascii="Arial Narrow" w:hAnsi="Arial Narrow"/>
              </w:rPr>
              <w:t>8.</w:t>
            </w:r>
            <w:r w:rsidRPr="00FE6AE0">
              <w:rPr>
                <w:rFonts w:ascii="Arial Narrow" w:hAnsi="Arial Narrow"/>
              </w:rPr>
              <w:tab/>
              <w:t>Visita al Sitio de las obras</w:t>
            </w:r>
            <w:bookmarkEnd w:id="11"/>
          </w:p>
        </w:tc>
        <w:tc>
          <w:tcPr>
            <w:tcW w:w="6871" w:type="dxa"/>
            <w:gridSpan w:val="3"/>
          </w:tcPr>
          <w:p w14:paraId="5B239543" w14:textId="34C275EB" w:rsidR="003F79AA" w:rsidRPr="00FE6AE0" w:rsidRDefault="003F79AA" w:rsidP="00A1003A">
            <w:pPr>
              <w:suppressAutoHyphens/>
              <w:spacing w:after="120"/>
              <w:ind w:left="612" w:hanging="612"/>
              <w:jc w:val="both"/>
              <w:rPr>
                <w:rFonts w:ascii="Arial Narrow" w:hAnsi="Arial Narrow"/>
              </w:rPr>
            </w:pPr>
            <w:r w:rsidRPr="00FE6AE0">
              <w:rPr>
                <w:rFonts w:ascii="Arial Narrow" w:hAnsi="Arial Narrow"/>
              </w:rPr>
              <w:t>8.1</w:t>
            </w:r>
            <w:r w:rsidRPr="00FE6AE0">
              <w:rPr>
                <w:rFonts w:ascii="Arial Narrow" w:hAnsi="Arial Narrow"/>
              </w:rPr>
              <w:tab/>
            </w:r>
            <w:r w:rsidRPr="00FE6AE0">
              <w:rPr>
                <w:rFonts w:ascii="Arial Narrow" w:hAnsi="Arial Narrow"/>
                <w:spacing w:val="-3"/>
              </w:rPr>
              <w:t>Se aconseja que el Oferente, bajo su propia responsabilidad y a su propio riesgo, visite e inspeccione el Sitio de las Obras y sus alrededores y obtenga por sí mismo toda la información que pueda ser necesaria para preparar la Oferta y celebrar el Contrato para la construcción de las Obras. Los gastos relacionados con dicha visita correrán por cuenta del Oferente.</w:t>
            </w:r>
          </w:p>
        </w:tc>
      </w:tr>
      <w:tr w:rsidR="003F79AA" w:rsidRPr="00FE6AE0" w14:paraId="70C4DD56" w14:textId="77777777" w:rsidTr="00F123B2">
        <w:trPr>
          <w:trHeight w:val="360"/>
        </w:trPr>
        <w:tc>
          <w:tcPr>
            <w:tcW w:w="9108" w:type="dxa"/>
            <w:gridSpan w:val="5"/>
          </w:tcPr>
          <w:p w14:paraId="58E55398" w14:textId="77777777" w:rsidR="003F79AA" w:rsidRPr="00FE6AE0" w:rsidRDefault="003F79AA" w:rsidP="00A1003A">
            <w:pPr>
              <w:pStyle w:val="Ttulo2"/>
              <w:spacing w:before="0" w:after="120"/>
              <w:rPr>
                <w:rFonts w:ascii="Arial Narrow" w:hAnsi="Arial Narrow"/>
                <w:sz w:val="24"/>
              </w:rPr>
            </w:pPr>
            <w:bookmarkStart w:id="12" w:name="_Toc115773984"/>
            <w:r w:rsidRPr="00FE6AE0">
              <w:rPr>
                <w:rFonts w:ascii="Arial Narrow" w:hAnsi="Arial Narrow"/>
                <w:sz w:val="24"/>
              </w:rPr>
              <w:t>B. Documentos de Licitación</w:t>
            </w:r>
            <w:bookmarkEnd w:id="12"/>
            <w:r w:rsidRPr="00FE6AE0">
              <w:rPr>
                <w:rFonts w:ascii="Arial Narrow" w:hAnsi="Arial Narrow"/>
                <w:sz w:val="24"/>
              </w:rPr>
              <w:t xml:space="preserve"> </w:t>
            </w:r>
          </w:p>
        </w:tc>
      </w:tr>
      <w:tr w:rsidR="003F79AA" w:rsidRPr="00FE6AE0" w14:paraId="06314D4B" w14:textId="77777777" w:rsidTr="00F123B2">
        <w:trPr>
          <w:trHeight w:val="360"/>
        </w:trPr>
        <w:tc>
          <w:tcPr>
            <w:tcW w:w="2237" w:type="dxa"/>
            <w:gridSpan w:val="2"/>
          </w:tcPr>
          <w:p w14:paraId="4B6C1464" w14:textId="77777777" w:rsidR="003F79AA" w:rsidRPr="00FE6AE0" w:rsidRDefault="003F79AA" w:rsidP="00A1003A">
            <w:pPr>
              <w:pStyle w:val="Ttulo3"/>
              <w:spacing w:after="120"/>
              <w:rPr>
                <w:rFonts w:ascii="Arial Narrow" w:hAnsi="Arial Narrow"/>
              </w:rPr>
            </w:pPr>
            <w:bookmarkStart w:id="13" w:name="_Toc115773985"/>
            <w:r w:rsidRPr="00FE6AE0">
              <w:rPr>
                <w:rFonts w:ascii="Arial Narrow" w:hAnsi="Arial Narrow"/>
              </w:rPr>
              <w:t>9.</w:t>
            </w:r>
            <w:r w:rsidRPr="00FE6AE0">
              <w:rPr>
                <w:rFonts w:ascii="Arial Narrow" w:hAnsi="Arial Narrow"/>
              </w:rPr>
              <w:tab/>
              <w:t>Contenido de los Documentos de Licitación</w:t>
            </w:r>
            <w:bookmarkEnd w:id="13"/>
          </w:p>
        </w:tc>
        <w:tc>
          <w:tcPr>
            <w:tcW w:w="6871" w:type="dxa"/>
            <w:gridSpan w:val="3"/>
          </w:tcPr>
          <w:p w14:paraId="0C572CC1" w14:textId="77777777" w:rsidR="003F79AA" w:rsidRPr="00FE6AE0" w:rsidRDefault="003F79AA" w:rsidP="00A1003A">
            <w:pPr>
              <w:pStyle w:val="Outline"/>
              <w:suppressAutoHyphens/>
              <w:spacing w:before="0" w:after="120"/>
              <w:ind w:left="612" w:hanging="612"/>
              <w:jc w:val="both"/>
              <w:rPr>
                <w:rFonts w:ascii="Arial Narrow" w:hAnsi="Arial Narrow"/>
                <w:kern w:val="0"/>
                <w:szCs w:val="24"/>
                <w:lang w:val="es-ES_tradnl"/>
              </w:rPr>
            </w:pPr>
            <w:r w:rsidRPr="00FE6AE0">
              <w:rPr>
                <w:rFonts w:ascii="Arial Narrow" w:hAnsi="Arial Narrow"/>
                <w:kern w:val="0"/>
                <w:szCs w:val="24"/>
                <w:lang w:val="es-ES_tradnl"/>
              </w:rPr>
              <w:t>9.1</w:t>
            </w:r>
            <w:r w:rsidRPr="00FE6AE0">
              <w:rPr>
                <w:rFonts w:ascii="Arial Narrow" w:hAnsi="Arial Narrow"/>
                <w:kern w:val="0"/>
                <w:szCs w:val="24"/>
                <w:lang w:val="es-ES_tradnl"/>
              </w:rPr>
              <w:tab/>
              <w:t xml:space="preserve">El conjunto de los Documentos de Licitación comprende los documentos que se enumeran en la siguiente tabla y todas las enmiendas que hayan sido emitidas de conformidad con la cláusula 11 de las IAO: </w:t>
            </w:r>
          </w:p>
          <w:p w14:paraId="075C9539" w14:textId="2339D6B8" w:rsidR="003F79AA" w:rsidRPr="00FE6AE0" w:rsidRDefault="003F79AA" w:rsidP="002A7924">
            <w:pPr>
              <w:pStyle w:val="Outline"/>
              <w:tabs>
                <w:tab w:val="left" w:pos="2063"/>
              </w:tabs>
              <w:suppressAutoHyphens/>
              <w:spacing w:before="0" w:after="120"/>
              <w:ind w:left="619" w:hanging="619"/>
              <w:jc w:val="both"/>
              <w:rPr>
                <w:rFonts w:ascii="Arial Narrow" w:hAnsi="Arial Narrow"/>
                <w:kern w:val="0"/>
                <w:szCs w:val="24"/>
                <w:lang w:val="es-ES_tradnl"/>
              </w:rPr>
            </w:pPr>
            <w:r w:rsidRPr="00FE6AE0">
              <w:rPr>
                <w:rFonts w:ascii="Arial Narrow" w:hAnsi="Arial Narrow"/>
                <w:kern w:val="0"/>
                <w:szCs w:val="24"/>
                <w:lang w:val="es-ES_tradnl"/>
              </w:rPr>
              <w:tab/>
              <w:t>Sección I</w:t>
            </w:r>
            <w:r w:rsidRPr="00FE6AE0">
              <w:rPr>
                <w:rFonts w:ascii="Arial Narrow" w:hAnsi="Arial Narrow"/>
                <w:kern w:val="0"/>
                <w:szCs w:val="24"/>
                <w:lang w:val="es-ES_tradnl"/>
              </w:rPr>
              <w:tab/>
              <w:t>Instrucciones a los Oferentes (IAO)</w:t>
            </w:r>
          </w:p>
          <w:p w14:paraId="05D56C86" w14:textId="77777777" w:rsidR="003F79AA" w:rsidRPr="00FE6AE0" w:rsidRDefault="003F79AA" w:rsidP="00A1003A">
            <w:pPr>
              <w:pStyle w:val="Outline"/>
              <w:tabs>
                <w:tab w:val="left" w:pos="2052"/>
              </w:tabs>
              <w:suppressAutoHyphens/>
              <w:spacing w:before="0" w:after="120"/>
              <w:ind w:left="619" w:hanging="619"/>
              <w:jc w:val="both"/>
              <w:rPr>
                <w:rFonts w:ascii="Arial Narrow" w:hAnsi="Arial Narrow"/>
                <w:kern w:val="0"/>
                <w:szCs w:val="24"/>
                <w:lang w:val="es-ES_tradnl"/>
              </w:rPr>
            </w:pPr>
            <w:r w:rsidRPr="00FE6AE0">
              <w:rPr>
                <w:rFonts w:ascii="Arial Narrow" w:hAnsi="Arial Narrow"/>
                <w:kern w:val="0"/>
                <w:szCs w:val="24"/>
                <w:lang w:val="es-ES_tradnl"/>
              </w:rPr>
              <w:tab/>
              <w:t>Sección II</w:t>
            </w:r>
            <w:r w:rsidRPr="00FE6AE0">
              <w:rPr>
                <w:rFonts w:ascii="Arial Narrow" w:hAnsi="Arial Narrow"/>
                <w:kern w:val="0"/>
                <w:szCs w:val="24"/>
                <w:lang w:val="es-ES_tradnl"/>
              </w:rPr>
              <w:tab/>
              <w:t>Datos de la Licitación (DDL)</w:t>
            </w:r>
          </w:p>
          <w:p w14:paraId="67B108B9" w14:textId="77777777" w:rsidR="003F79AA" w:rsidRPr="00FE6AE0" w:rsidRDefault="003F79AA" w:rsidP="00A1003A">
            <w:pPr>
              <w:pStyle w:val="Outline"/>
              <w:tabs>
                <w:tab w:val="left" w:pos="2052"/>
              </w:tabs>
              <w:suppressAutoHyphens/>
              <w:spacing w:before="0" w:after="120"/>
              <w:ind w:left="619" w:hanging="619"/>
              <w:jc w:val="both"/>
              <w:rPr>
                <w:rFonts w:ascii="Arial Narrow" w:hAnsi="Arial Narrow"/>
                <w:kern w:val="0"/>
                <w:szCs w:val="24"/>
                <w:lang w:val="es-ES_tradnl"/>
              </w:rPr>
            </w:pPr>
            <w:r w:rsidRPr="00FE6AE0">
              <w:rPr>
                <w:rFonts w:ascii="Arial Narrow" w:hAnsi="Arial Narrow"/>
                <w:kern w:val="0"/>
                <w:szCs w:val="24"/>
                <w:lang w:val="es-ES_tradnl"/>
              </w:rPr>
              <w:tab/>
              <w:t>Sección III</w:t>
            </w:r>
            <w:r w:rsidRPr="00FE6AE0">
              <w:rPr>
                <w:rFonts w:ascii="Arial Narrow" w:hAnsi="Arial Narrow"/>
                <w:kern w:val="0"/>
                <w:szCs w:val="24"/>
                <w:lang w:val="es-ES_tradnl"/>
              </w:rPr>
              <w:tab/>
              <w:t>Países Elegibles</w:t>
            </w:r>
          </w:p>
          <w:p w14:paraId="0DA89C51" w14:textId="77777777" w:rsidR="003F79AA" w:rsidRPr="00FE6AE0" w:rsidRDefault="003F79AA" w:rsidP="00A1003A">
            <w:pPr>
              <w:pStyle w:val="Outline"/>
              <w:tabs>
                <w:tab w:val="left" w:pos="2052"/>
              </w:tabs>
              <w:suppressAutoHyphens/>
              <w:spacing w:before="0" w:after="120"/>
              <w:ind w:left="619" w:hanging="619"/>
              <w:jc w:val="both"/>
              <w:rPr>
                <w:rFonts w:ascii="Arial Narrow" w:hAnsi="Arial Narrow"/>
                <w:kern w:val="0"/>
                <w:szCs w:val="24"/>
                <w:lang w:val="es-ES_tradnl"/>
              </w:rPr>
            </w:pPr>
            <w:r w:rsidRPr="00FE6AE0">
              <w:rPr>
                <w:rFonts w:ascii="Arial Narrow" w:hAnsi="Arial Narrow"/>
                <w:kern w:val="0"/>
                <w:szCs w:val="24"/>
                <w:lang w:val="es-ES_tradnl"/>
              </w:rPr>
              <w:tab/>
              <w:t>Sección IV</w:t>
            </w:r>
            <w:r w:rsidRPr="00FE6AE0">
              <w:rPr>
                <w:rFonts w:ascii="Arial Narrow" w:hAnsi="Arial Narrow"/>
                <w:kern w:val="0"/>
                <w:szCs w:val="24"/>
                <w:lang w:val="es-ES_tradnl"/>
              </w:rPr>
              <w:tab/>
              <w:t>Formularios de la Oferta</w:t>
            </w:r>
          </w:p>
          <w:p w14:paraId="1881939D" w14:textId="77777777" w:rsidR="003F79AA" w:rsidRPr="00FE6AE0" w:rsidRDefault="003F79AA" w:rsidP="00A1003A">
            <w:pPr>
              <w:pStyle w:val="Outline"/>
              <w:tabs>
                <w:tab w:val="left" w:pos="2052"/>
              </w:tabs>
              <w:suppressAutoHyphens/>
              <w:spacing w:before="0" w:after="120"/>
              <w:ind w:left="619" w:hanging="619"/>
              <w:jc w:val="both"/>
              <w:rPr>
                <w:rFonts w:ascii="Arial Narrow" w:hAnsi="Arial Narrow"/>
                <w:kern w:val="0"/>
                <w:szCs w:val="24"/>
                <w:lang w:val="es-ES_tradnl"/>
              </w:rPr>
            </w:pPr>
            <w:r w:rsidRPr="00FE6AE0">
              <w:rPr>
                <w:rFonts w:ascii="Arial Narrow" w:hAnsi="Arial Narrow"/>
                <w:kern w:val="0"/>
                <w:szCs w:val="24"/>
                <w:lang w:val="es-ES_tradnl"/>
              </w:rPr>
              <w:tab/>
              <w:t>Sección V</w:t>
            </w:r>
            <w:r w:rsidRPr="00FE6AE0">
              <w:rPr>
                <w:rFonts w:ascii="Arial Narrow" w:hAnsi="Arial Narrow"/>
                <w:kern w:val="0"/>
                <w:szCs w:val="24"/>
                <w:lang w:val="es-ES_tradnl"/>
              </w:rPr>
              <w:tab/>
              <w:t>Condiciones Generales del Contrato (CGC)</w:t>
            </w:r>
          </w:p>
          <w:p w14:paraId="3E08ACC0" w14:textId="77777777" w:rsidR="003F79AA" w:rsidRPr="00FE6AE0" w:rsidRDefault="003F79AA" w:rsidP="00A1003A">
            <w:pPr>
              <w:pStyle w:val="Outline"/>
              <w:tabs>
                <w:tab w:val="left" w:pos="2052"/>
              </w:tabs>
              <w:suppressAutoHyphens/>
              <w:spacing w:before="0" w:after="120"/>
              <w:ind w:left="619" w:hanging="619"/>
              <w:jc w:val="both"/>
              <w:rPr>
                <w:rFonts w:ascii="Arial Narrow" w:hAnsi="Arial Narrow"/>
                <w:kern w:val="0"/>
                <w:szCs w:val="24"/>
                <w:lang w:val="es-ES_tradnl"/>
              </w:rPr>
            </w:pPr>
            <w:r w:rsidRPr="00FE6AE0">
              <w:rPr>
                <w:rFonts w:ascii="Arial Narrow" w:hAnsi="Arial Narrow"/>
                <w:kern w:val="0"/>
                <w:szCs w:val="24"/>
                <w:lang w:val="es-ES_tradnl"/>
              </w:rPr>
              <w:tab/>
              <w:t>Sección VI</w:t>
            </w:r>
            <w:r w:rsidRPr="00FE6AE0">
              <w:rPr>
                <w:rFonts w:ascii="Arial Narrow" w:hAnsi="Arial Narrow"/>
                <w:kern w:val="0"/>
                <w:szCs w:val="24"/>
                <w:lang w:val="es-ES_tradnl"/>
              </w:rPr>
              <w:tab/>
              <w:t>Condiciones Especiales del Contrato (CEC)</w:t>
            </w:r>
          </w:p>
          <w:p w14:paraId="6DD81CDC" w14:textId="77777777" w:rsidR="003F79AA" w:rsidRPr="00FE6AE0" w:rsidRDefault="003F79AA" w:rsidP="00A1003A">
            <w:pPr>
              <w:pStyle w:val="Outline"/>
              <w:suppressAutoHyphens/>
              <w:spacing w:before="0" w:after="120"/>
              <w:ind w:left="2063" w:hanging="1519"/>
              <w:jc w:val="both"/>
              <w:rPr>
                <w:rFonts w:ascii="Arial Narrow" w:hAnsi="Arial Narrow"/>
                <w:kern w:val="0"/>
                <w:szCs w:val="24"/>
                <w:lang w:val="es-ES_tradnl"/>
              </w:rPr>
            </w:pPr>
            <w:r w:rsidRPr="00FE6AE0">
              <w:rPr>
                <w:rFonts w:ascii="Arial Narrow" w:hAnsi="Arial Narrow"/>
                <w:kern w:val="0"/>
                <w:szCs w:val="24"/>
                <w:lang w:val="es-ES_tradnl"/>
              </w:rPr>
              <w:t xml:space="preserve"> Sección VII</w:t>
            </w:r>
            <w:r w:rsidRPr="00FE6AE0">
              <w:rPr>
                <w:rFonts w:ascii="Arial Narrow" w:hAnsi="Arial Narrow"/>
                <w:kern w:val="0"/>
                <w:szCs w:val="24"/>
                <w:lang w:val="es-ES_tradnl"/>
              </w:rPr>
              <w:tab/>
              <w:t>Especificaciones y Condiciones de Cumplimiento</w:t>
            </w:r>
          </w:p>
          <w:p w14:paraId="16D81F55" w14:textId="77777777" w:rsidR="003F79AA" w:rsidRPr="00FE6AE0" w:rsidRDefault="003F79AA" w:rsidP="00A1003A">
            <w:pPr>
              <w:pStyle w:val="Outline"/>
              <w:tabs>
                <w:tab w:val="left" w:pos="2052"/>
              </w:tabs>
              <w:suppressAutoHyphens/>
              <w:spacing w:before="0" w:after="120"/>
              <w:ind w:left="619" w:hanging="619"/>
              <w:jc w:val="both"/>
              <w:rPr>
                <w:rFonts w:ascii="Arial Narrow" w:hAnsi="Arial Narrow"/>
                <w:kern w:val="0"/>
                <w:szCs w:val="24"/>
                <w:lang w:val="es-ES_tradnl"/>
              </w:rPr>
            </w:pPr>
            <w:r w:rsidRPr="00FE6AE0">
              <w:rPr>
                <w:rFonts w:ascii="Arial Narrow" w:hAnsi="Arial Narrow"/>
                <w:kern w:val="0"/>
                <w:szCs w:val="24"/>
                <w:lang w:val="es-ES_tradnl"/>
              </w:rPr>
              <w:tab/>
              <w:t>Sección VIII</w:t>
            </w:r>
            <w:r w:rsidRPr="00FE6AE0">
              <w:rPr>
                <w:rFonts w:ascii="Arial Narrow" w:hAnsi="Arial Narrow"/>
                <w:kern w:val="0"/>
                <w:szCs w:val="24"/>
                <w:lang w:val="es-ES_tradnl"/>
              </w:rPr>
              <w:tab/>
              <w:t>Planos</w:t>
            </w:r>
          </w:p>
          <w:p w14:paraId="7C36B9A5" w14:textId="4671709E" w:rsidR="003F79AA" w:rsidRPr="00FE6AE0" w:rsidRDefault="003F79AA" w:rsidP="00C262A9">
            <w:pPr>
              <w:pStyle w:val="Outline"/>
              <w:tabs>
                <w:tab w:val="left" w:pos="2052"/>
              </w:tabs>
              <w:suppressAutoHyphens/>
              <w:spacing w:before="0" w:after="120"/>
              <w:ind w:left="623" w:hanging="623"/>
              <w:jc w:val="both"/>
              <w:rPr>
                <w:rFonts w:ascii="Arial Narrow" w:hAnsi="Arial Narrow"/>
                <w:kern w:val="0"/>
                <w:szCs w:val="24"/>
                <w:lang w:val="es-ES_tradnl"/>
              </w:rPr>
            </w:pPr>
            <w:r w:rsidRPr="00FE6AE0">
              <w:rPr>
                <w:rFonts w:ascii="Arial Narrow" w:hAnsi="Arial Narrow"/>
                <w:kern w:val="0"/>
                <w:szCs w:val="24"/>
                <w:lang w:val="es-ES_tradnl"/>
              </w:rPr>
              <w:tab/>
              <w:t>Sección IX</w:t>
            </w:r>
            <w:r w:rsidRPr="00FE6AE0">
              <w:rPr>
                <w:rFonts w:ascii="Arial Narrow" w:hAnsi="Arial Narrow"/>
                <w:kern w:val="0"/>
                <w:szCs w:val="24"/>
                <w:lang w:val="es-ES_tradnl"/>
              </w:rPr>
              <w:tab/>
              <w:t>Lista de Cantidades</w:t>
            </w:r>
            <w:r w:rsidR="001C3712" w:rsidRPr="00FE6AE0">
              <w:rPr>
                <w:rFonts w:ascii="Arial Narrow" w:hAnsi="Arial Narrow"/>
                <w:kern w:val="0"/>
                <w:szCs w:val="24"/>
                <w:lang w:val="es-ES_tradnl"/>
              </w:rPr>
              <w:t>/Calendario de Actividades</w:t>
            </w:r>
          </w:p>
          <w:p w14:paraId="5A7CF0DE" w14:textId="27A8F9C1" w:rsidR="003F79AA" w:rsidRPr="00FE6AE0" w:rsidRDefault="003F79AA" w:rsidP="00A1003A">
            <w:pPr>
              <w:pStyle w:val="Outline"/>
              <w:tabs>
                <w:tab w:val="left" w:pos="2052"/>
              </w:tabs>
              <w:suppressAutoHyphens/>
              <w:spacing w:before="0" w:after="120"/>
              <w:ind w:left="619" w:hanging="619"/>
              <w:jc w:val="both"/>
              <w:rPr>
                <w:rFonts w:ascii="Arial Narrow" w:hAnsi="Arial Narrow"/>
                <w:kern w:val="0"/>
                <w:szCs w:val="24"/>
                <w:lang w:val="es-ES_tradnl"/>
              </w:rPr>
            </w:pPr>
            <w:r w:rsidRPr="00FE6AE0">
              <w:rPr>
                <w:rFonts w:ascii="Arial Narrow" w:hAnsi="Arial Narrow"/>
                <w:kern w:val="0"/>
                <w:szCs w:val="24"/>
                <w:lang w:val="es-ES_tradnl"/>
              </w:rPr>
              <w:tab/>
              <w:t>Sección X</w:t>
            </w:r>
            <w:r w:rsidRPr="00FE6AE0">
              <w:rPr>
                <w:rFonts w:ascii="Arial Narrow" w:hAnsi="Arial Narrow"/>
                <w:kern w:val="0"/>
                <w:szCs w:val="24"/>
                <w:lang w:val="es-ES_tradnl"/>
              </w:rPr>
              <w:tab/>
              <w:t>Formularios de Garantías</w:t>
            </w:r>
          </w:p>
        </w:tc>
      </w:tr>
      <w:tr w:rsidR="003F79AA" w:rsidRPr="00FE6AE0" w14:paraId="52B768CC" w14:textId="77777777" w:rsidTr="00F123B2">
        <w:trPr>
          <w:trHeight w:val="360"/>
        </w:trPr>
        <w:tc>
          <w:tcPr>
            <w:tcW w:w="2237" w:type="dxa"/>
            <w:gridSpan w:val="2"/>
          </w:tcPr>
          <w:p w14:paraId="2C6EE527" w14:textId="105569BA" w:rsidR="003F79AA" w:rsidRPr="00FE6AE0" w:rsidRDefault="003F79AA" w:rsidP="00A1003A">
            <w:pPr>
              <w:pStyle w:val="Ttulo3"/>
              <w:spacing w:after="120"/>
              <w:rPr>
                <w:rFonts w:ascii="Arial Narrow" w:hAnsi="Arial Narrow"/>
              </w:rPr>
            </w:pPr>
            <w:bookmarkStart w:id="14" w:name="_Toc115773986"/>
            <w:r w:rsidRPr="00FE6AE0">
              <w:rPr>
                <w:rFonts w:ascii="Arial Narrow" w:hAnsi="Arial Narrow"/>
              </w:rPr>
              <w:t>10.</w:t>
            </w:r>
            <w:r w:rsidRPr="00FE6AE0">
              <w:rPr>
                <w:rFonts w:ascii="Arial Narrow" w:hAnsi="Arial Narrow"/>
              </w:rPr>
              <w:tab/>
              <w:t>Aclaración de los Documentos de Licitación</w:t>
            </w:r>
            <w:bookmarkEnd w:id="14"/>
          </w:p>
        </w:tc>
        <w:tc>
          <w:tcPr>
            <w:tcW w:w="6871" w:type="dxa"/>
            <w:gridSpan w:val="3"/>
          </w:tcPr>
          <w:p w14:paraId="3559D7C5" w14:textId="566DB147" w:rsidR="003F79AA" w:rsidRPr="00FE6AE0" w:rsidRDefault="003F79AA">
            <w:pPr>
              <w:pStyle w:val="Outline"/>
              <w:suppressAutoHyphens/>
              <w:spacing w:before="0" w:after="120"/>
              <w:ind w:left="612" w:hanging="612"/>
              <w:jc w:val="both"/>
              <w:rPr>
                <w:rFonts w:ascii="Arial Narrow" w:hAnsi="Arial Narrow"/>
                <w:kern w:val="0"/>
                <w:szCs w:val="24"/>
                <w:lang w:val="es-ES_tradnl"/>
              </w:rPr>
            </w:pPr>
            <w:r w:rsidRPr="00FE6AE0">
              <w:rPr>
                <w:rFonts w:ascii="Arial Narrow" w:hAnsi="Arial Narrow"/>
                <w:kern w:val="0"/>
                <w:szCs w:val="24"/>
                <w:lang w:val="es-ES_tradnl"/>
              </w:rPr>
              <w:t>10.1</w:t>
            </w:r>
            <w:r w:rsidRPr="00FE6AE0">
              <w:rPr>
                <w:rFonts w:ascii="Arial Narrow" w:hAnsi="Arial Narrow"/>
                <w:kern w:val="0"/>
                <w:szCs w:val="24"/>
                <w:lang w:val="es-ES_tradnl"/>
              </w:rPr>
              <w:tab/>
              <w:t xml:space="preserve">Todos los posibles Oferentes que requieran aclaraciones sobre los Documentos de Licitación deberán solicitarlas al Contratante por escrito a la dirección </w:t>
            </w:r>
            <w:r w:rsidRPr="00FE6AE0">
              <w:rPr>
                <w:rFonts w:ascii="Arial Narrow" w:hAnsi="Arial Narrow"/>
                <w:b/>
                <w:bCs/>
                <w:kern w:val="0"/>
                <w:szCs w:val="24"/>
                <w:lang w:val="es-ES_tradnl"/>
              </w:rPr>
              <w:t>indicada en los DDL</w:t>
            </w:r>
            <w:r w:rsidRPr="00FE6AE0">
              <w:rPr>
                <w:rFonts w:ascii="Arial Narrow" w:hAnsi="Arial Narrow"/>
                <w:kern w:val="0"/>
                <w:szCs w:val="24"/>
                <w:lang w:val="es-ES_tradnl"/>
              </w:rPr>
              <w:t xml:space="preserve">.  El Contratante deberá responder a cualquier solicitud de aclaración recibida por lo menos 21 días antes de la fecha límite para la presentación de las Ofertas. Se </w:t>
            </w:r>
            <w:r w:rsidR="00194312" w:rsidRPr="00FE6AE0">
              <w:rPr>
                <w:rFonts w:ascii="Arial Narrow" w:hAnsi="Arial Narrow"/>
                <w:kern w:val="0"/>
                <w:szCs w:val="24"/>
                <w:lang w:val="es-ES_tradnl"/>
              </w:rPr>
              <w:t>publicarán las aclaraciones en los mismos medios en donde se publicó el Llamado a Licitación</w:t>
            </w:r>
            <w:r w:rsidR="002E6166" w:rsidRPr="00FE6AE0">
              <w:rPr>
                <w:rStyle w:val="Refdenotaalpie"/>
                <w:rFonts w:ascii="Arial Narrow" w:hAnsi="Arial Narrow"/>
                <w:kern w:val="0"/>
                <w:szCs w:val="24"/>
                <w:lang w:val="es-ES_tradnl"/>
              </w:rPr>
              <w:footnoteReference w:id="7"/>
            </w:r>
            <w:r w:rsidR="00194312" w:rsidRPr="00FE6AE0">
              <w:rPr>
                <w:rFonts w:ascii="Arial Narrow" w:hAnsi="Arial Narrow"/>
                <w:kern w:val="0"/>
                <w:szCs w:val="24"/>
                <w:lang w:val="es-ES_tradnl"/>
              </w:rPr>
              <w:t xml:space="preserve"> y se </w:t>
            </w:r>
            <w:r w:rsidRPr="00FE6AE0">
              <w:rPr>
                <w:rFonts w:ascii="Arial Narrow" w:hAnsi="Arial Narrow"/>
                <w:kern w:val="0"/>
                <w:szCs w:val="24"/>
                <w:lang w:val="es-ES_tradnl"/>
              </w:rPr>
              <w:t xml:space="preserve">enviarán copias de la respuesta del Contratante a todos los que </w:t>
            </w:r>
            <w:r w:rsidR="00194312" w:rsidRPr="00FE6AE0">
              <w:rPr>
                <w:rFonts w:ascii="Arial Narrow" w:hAnsi="Arial Narrow"/>
                <w:kern w:val="0"/>
                <w:szCs w:val="24"/>
                <w:lang w:val="es-ES_tradnl"/>
              </w:rPr>
              <w:t>solicitaron aclaraciones a</w:t>
            </w:r>
            <w:r w:rsidRPr="00FE6AE0">
              <w:rPr>
                <w:rFonts w:ascii="Arial Narrow" w:hAnsi="Arial Narrow"/>
                <w:kern w:val="0"/>
                <w:szCs w:val="24"/>
                <w:lang w:val="es-ES_tradnl"/>
              </w:rPr>
              <w:t xml:space="preserve"> los Documentos de Licitación, la cual incluirá una descripción de la consulta, pero sin identificar su origen. </w:t>
            </w:r>
          </w:p>
        </w:tc>
      </w:tr>
      <w:tr w:rsidR="003F79AA" w:rsidRPr="00FE6AE0" w14:paraId="53ED3C45" w14:textId="77777777" w:rsidTr="00F123B2">
        <w:trPr>
          <w:trHeight w:val="360"/>
        </w:trPr>
        <w:tc>
          <w:tcPr>
            <w:tcW w:w="2237" w:type="dxa"/>
            <w:gridSpan w:val="2"/>
          </w:tcPr>
          <w:p w14:paraId="613C37D8" w14:textId="50BD626A" w:rsidR="003F79AA" w:rsidRPr="00FE6AE0" w:rsidRDefault="003F79AA" w:rsidP="00A1003A">
            <w:pPr>
              <w:pStyle w:val="Ttulo3"/>
              <w:spacing w:after="120"/>
              <w:rPr>
                <w:rFonts w:ascii="Arial Narrow" w:hAnsi="Arial Narrow"/>
              </w:rPr>
            </w:pPr>
            <w:bookmarkStart w:id="15" w:name="_Toc115773987"/>
            <w:r w:rsidRPr="00FE6AE0">
              <w:rPr>
                <w:rFonts w:ascii="Arial Narrow" w:hAnsi="Arial Narrow"/>
              </w:rPr>
              <w:t>11.</w:t>
            </w:r>
            <w:r w:rsidRPr="00FE6AE0">
              <w:rPr>
                <w:rFonts w:ascii="Arial Narrow" w:hAnsi="Arial Narrow"/>
              </w:rPr>
              <w:tab/>
              <w:t>Enmiendas a los Documentos de Licitación</w:t>
            </w:r>
            <w:bookmarkEnd w:id="15"/>
          </w:p>
        </w:tc>
        <w:tc>
          <w:tcPr>
            <w:tcW w:w="6871" w:type="dxa"/>
            <w:gridSpan w:val="3"/>
          </w:tcPr>
          <w:p w14:paraId="5E373C39" w14:textId="77777777" w:rsidR="003F79AA" w:rsidRPr="00FE6AE0" w:rsidRDefault="003F79AA" w:rsidP="00A1003A">
            <w:pPr>
              <w:pStyle w:val="Outline"/>
              <w:suppressAutoHyphens/>
              <w:spacing w:before="0" w:after="120"/>
              <w:ind w:left="612" w:hanging="612"/>
              <w:jc w:val="both"/>
              <w:rPr>
                <w:rFonts w:ascii="Arial Narrow" w:hAnsi="Arial Narrow"/>
                <w:kern w:val="0"/>
                <w:szCs w:val="24"/>
                <w:lang w:val="es-ES_tradnl"/>
              </w:rPr>
            </w:pPr>
            <w:r w:rsidRPr="00FE6AE0">
              <w:rPr>
                <w:rFonts w:ascii="Arial Narrow" w:hAnsi="Arial Narrow"/>
                <w:kern w:val="0"/>
                <w:szCs w:val="24"/>
                <w:lang w:val="es-ES_tradnl"/>
              </w:rPr>
              <w:t>11.1</w:t>
            </w:r>
            <w:r w:rsidRPr="00FE6AE0">
              <w:rPr>
                <w:rFonts w:ascii="Arial Narrow" w:hAnsi="Arial Narrow"/>
                <w:kern w:val="0"/>
                <w:szCs w:val="24"/>
                <w:lang w:val="es-ES_tradnl"/>
              </w:rPr>
              <w:tab/>
              <w:t>Antes de la fecha límite para la presentación de las Ofertas, el Contratante podrá modificar los Documentos de Licitación mediante una enmienda.</w:t>
            </w:r>
          </w:p>
          <w:p w14:paraId="080E3FFC" w14:textId="007A9805" w:rsidR="003F79AA" w:rsidRPr="00FE6AE0" w:rsidRDefault="003F79AA" w:rsidP="00A1003A">
            <w:pPr>
              <w:pStyle w:val="Outline"/>
              <w:suppressAutoHyphens/>
              <w:spacing w:before="0" w:after="120"/>
              <w:ind w:left="612" w:hanging="612"/>
              <w:jc w:val="both"/>
              <w:rPr>
                <w:rFonts w:ascii="Arial Narrow" w:hAnsi="Arial Narrow"/>
                <w:kern w:val="0"/>
                <w:szCs w:val="24"/>
                <w:lang w:val="es-ES_tradnl"/>
              </w:rPr>
            </w:pPr>
            <w:r w:rsidRPr="00FE6AE0">
              <w:rPr>
                <w:rFonts w:ascii="Arial Narrow" w:hAnsi="Arial Narrow"/>
                <w:kern w:val="0"/>
                <w:szCs w:val="24"/>
                <w:lang w:val="es-ES_tradnl"/>
              </w:rPr>
              <w:t>11.2</w:t>
            </w:r>
            <w:r w:rsidRPr="00FE6AE0">
              <w:rPr>
                <w:rFonts w:ascii="Arial Narrow" w:hAnsi="Arial Narrow"/>
                <w:kern w:val="0"/>
                <w:szCs w:val="24"/>
                <w:lang w:val="es-ES_tradnl"/>
              </w:rPr>
              <w:tab/>
              <w:t xml:space="preserve">Cualquier enmienda que se emita formará parte integral de los Documentos de Licitación y </w:t>
            </w:r>
            <w:r w:rsidR="00194312" w:rsidRPr="00FE6AE0">
              <w:rPr>
                <w:rFonts w:ascii="Arial Narrow" w:hAnsi="Arial Narrow"/>
                <w:kern w:val="0"/>
                <w:szCs w:val="24"/>
                <w:lang w:val="es-ES_tradnl"/>
              </w:rPr>
              <w:t xml:space="preserve">se publicarán en los mismos medios en donde se publicó el Llamado a Licitación, también </w:t>
            </w:r>
            <w:r w:rsidRPr="00FE6AE0">
              <w:rPr>
                <w:rFonts w:ascii="Arial Narrow" w:hAnsi="Arial Narrow"/>
                <w:kern w:val="0"/>
                <w:szCs w:val="24"/>
                <w:lang w:val="es-ES_tradnl"/>
              </w:rPr>
              <w:t xml:space="preserve">será comunicada por escrito a todos los que </w:t>
            </w:r>
            <w:r w:rsidR="00194312" w:rsidRPr="00FE6AE0">
              <w:rPr>
                <w:rFonts w:ascii="Arial Narrow" w:hAnsi="Arial Narrow"/>
                <w:kern w:val="0"/>
                <w:szCs w:val="24"/>
                <w:lang w:val="es-ES_tradnl"/>
              </w:rPr>
              <w:t>solicitaron aclaraciones a</w:t>
            </w:r>
            <w:r w:rsidRPr="00FE6AE0">
              <w:rPr>
                <w:rFonts w:ascii="Arial Narrow" w:hAnsi="Arial Narrow"/>
                <w:kern w:val="0"/>
                <w:szCs w:val="24"/>
                <w:lang w:val="es-ES_tradnl"/>
              </w:rPr>
              <w:t xml:space="preserve"> los Documentos de Licitación.  Los posibles Oferentes deberán acusar recibo de cada enmienda por escrito al Contratante.</w:t>
            </w:r>
          </w:p>
          <w:p w14:paraId="25B961E4" w14:textId="77777777" w:rsidR="003F79AA" w:rsidRPr="00FE6AE0" w:rsidRDefault="003F79AA" w:rsidP="00A1003A">
            <w:pPr>
              <w:pStyle w:val="Outline"/>
              <w:suppressAutoHyphens/>
              <w:spacing w:before="0" w:after="120"/>
              <w:ind w:left="612" w:hanging="612"/>
              <w:jc w:val="both"/>
              <w:rPr>
                <w:rFonts w:ascii="Arial Narrow" w:hAnsi="Arial Narrow"/>
                <w:kern w:val="0"/>
                <w:szCs w:val="24"/>
                <w:lang w:val="es-ES_tradnl"/>
              </w:rPr>
            </w:pPr>
            <w:r w:rsidRPr="00FE6AE0">
              <w:rPr>
                <w:rFonts w:ascii="Arial Narrow" w:hAnsi="Arial Narrow"/>
                <w:kern w:val="0"/>
                <w:szCs w:val="24"/>
                <w:lang w:val="es-ES_tradnl"/>
              </w:rPr>
              <w:t>11.3</w:t>
            </w:r>
            <w:r w:rsidRPr="00FE6AE0">
              <w:rPr>
                <w:rFonts w:ascii="Arial Narrow" w:hAnsi="Arial Narrow"/>
                <w:kern w:val="0"/>
                <w:szCs w:val="24"/>
                <w:lang w:val="es-ES_tradnl"/>
              </w:rPr>
              <w:tab/>
              <w:t xml:space="preserve">Con el fin de otorgar a los posibles Oferentes tiempo suficiente para tener en cuenta una enmienda en la preparación de sus Ofertas, el Contratante deberá extender, si fuera necesario, el plazo para la presentación de las Ofertas, de conformidad con la </w:t>
            </w:r>
            <w:proofErr w:type="spellStart"/>
            <w:r w:rsidRPr="00FE6AE0">
              <w:rPr>
                <w:rFonts w:ascii="Arial Narrow" w:hAnsi="Arial Narrow"/>
                <w:kern w:val="0"/>
                <w:szCs w:val="24"/>
                <w:lang w:val="es-ES_tradnl"/>
              </w:rPr>
              <w:t>Subcláusula</w:t>
            </w:r>
            <w:proofErr w:type="spellEnd"/>
            <w:r w:rsidRPr="00FE6AE0">
              <w:rPr>
                <w:rFonts w:ascii="Arial Narrow" w:hAnsi="Arial Narrow"/>
                <w:kern w:val="0"/>
                <w:szCs w:val="24"/>
                <w:lang w:val="es-ES_tradnl"/>
              </w:rPr>
              <w:t xml:space="preserve"> 21.2 de las IAO.</w:t>
            </w:r>
          </w:p>
        </w:tc>
      </w:tr>
      <w:tr w:rsidR="003F79AA" w:rsidRPr="00FE6AE0" w14:paraId="365F9302" w14:textId="77777777" w:rsidTr="00F123B2">
        <w:trPr>
          <w:trHeight w:val="360"/>
        </w:trPr>
        <w:tc>
          <w:tcPr>
            <w:tcW w:w="9108" w:type="dxa"/>
            <w:gridSpan w:val="5"/>
          </w:tcPr>
          <w:p w14:paraId="4F2E181B" w14:textId="1D33AAE8" w:rsidR="003F79AA" w:rsidRPr="00FE6AE0" w:rsidRDefault="003F79AA" w:rsidP="00A1003A">
            <w:pPr>
              <w:pStyle w:val="Ttulo2"/>
              <w:spacing w:before="0" w:after="120"/>
              <w:rPr>
                <w:rFonts w:ascii="Arial Narrow" w:hAnsi="Arial Narrow"/>
                <w:sz w:val="24"/>
              </w:rPr>
            </w:pPr>
            <w:bookmarkStart w:id="16" w:name="_Toc115773988"/>
            <w:r w:rsidRPr="00FE6AE0">
              <w:rPr>
                <w:rFonts w:ascii="Arial Narrow" w:hAnsi="Arial Narrow"/>
                <w:sz w:val="24"/>
              </w:rPr>
              <w:t>C. Preparación de las Ofertas</w:t>
            </w:r>
            <w:bookmarkEnd w:id="16"/>
          </w:p>
        </w:tc>
      </w:tr>
      <w:tr w:rsidR="003F79AA" w:rsidRPr="00FE6AE0" w14:paraId="7CB2830C" w14:textId="77777777" w:rsidTr="00F123B2">
        <w:trPr>
          <w:trHeight w:val="360"/>
        </w:trPr>
        <w:tc>
          <w:tcPr>
            <w:tcW w:w="2237" w:type="dxa"/>
            <w:gridSpan w:val="2"/>
          </w:tcPr>
          <w:p w14:paraId="0B978D58" w14:textId="77777777" w:rsidR="003F79AA" w:rsidRPr="00FE6AE0" w:rsidRDefault="003F79AA" w:rsidP="00A1003A">
            <w:pPr>
              <w:pStyle w:val="Ttulo3"/>
              <w:spacing w:after="120"/>
              <w:rPr>
                <w:rFonts w:ascii="Arial Narrow" w:hAnsi="Arial Narrow"/>
              </w:rPr>
            </w:pPr>
            <w:bookmarkStart w:id="17" w:name="_Toc115773989"/>
            <w:r w:rsidRPr="00FE6AE0">
              <w:rPr>
                <w:rFonts w:ascii="Arial Narrow" w:hAnsi="Arial Narrow"/>
              </w:rPr>
              <w:t>12.</w:t>
            </w:r>
            <w:r w:rsidRPr="00FE6AE0">
              <w:rPr>
                <w:rFonts w:ascii="Arial Narrow" w:hAnsi="Arial Narrow"/>
              </w:rPr>
              <w:tab/>
              <w:t>Idioma de las Ofertas</w:t>
            </w:r>
            <w:bookmarkEnd w:id="17"/>
          </w:p>
        </w:tc>
        <w:tc>
          <w:tcPr>
            <w:tcW w:w="6871" w:type="dxa"/>
            <w:gridSpan w:val="3"/>
          </w:tcPr>
          <w:p w14:paraId="501625BC" w14:textId="77777777" w:rsidR="003F79AA" w:rsidRPr="00FE6AE0" w:rsidRDefault="003F79AA" w:rsidP="00A1003A">
            <w:pPr>
              <w:pStyle w:val="Outline"/>
              <w:suppressAutoHyphens/>
              <w:spacing w:before="0" w:after="120"/>
              <w:ind w:left="612" w:hanging="612"/>
              <w:jc w:val="both"/>
              <w:rPr>
                <w:rFonts w:ascii="Arial Narrow" w:hAnsi="Arial Narrow"/>
                <w:kern w:val="0"/>
                <w:szCs w:val="24"/>
                <w:lang w:val="es-ES_tradnl"/>
              </w:rPr>
            </w:pPr>
            <w:r w:rsidRPr="00FE6AE0">
              <w:rPr>
                <w:rFonts w:ascii="Arial Narrow" w:hAnsi="Arial Narrow"/>
                <w:kern w:val="0"/>
                <w:szCs w:val="24"/>
                <w:lang w:val="es-ES_tradnl"/>
              </w:rPr>
              <w:t>12.1</w:t>
            </w:r>
            <w:r w:rsidRPr="00FE6AE0">
              <w:rPr>
                <w:rFonts w:ascii="Arial Narrow" w:hAnsi="Arial Narrow"/>
                <w:kern w:val="0"/>
                <w:szCs w:val="24"/>
                <w:lang w:val="es-ES_tradnl"/>
              </w:rPr>
              <w:tab/>
              <w:t xml:space="preserve">Todos los documentos relacionados con las Ofertas deberán estar redactados en el idioma que se </w:t>
            </w:r>
            <w:r w:rsidRPr="00FE6AE0">
              <w:rPr>
                <w:rFonts w:ascii="Arial Narrow" w:hAnsi="Arial Narrow"/>
                <w:b/>
                <w:bCs/>
                <w:kern w:val="0"/>
                <w:szCs w:val="24"/>
                <w:lang w:val="es-ES_tradnl"/>
              </w:rPr>
              <w:t>especifica en los DDL</w:t>
            </w:r>
            <w:r w:rsidRPr="00FE6AE0">
              <w:rPr>
                <w:rFonts w:ascii="Arial Narrow" w:hAnsi="Arial Narrow"/>
                <w:kern w:val="0"/>
                <w:szCs w:val="24"/>
                <w:lang w:val="es-ES_tradnl"/>
              </w:rPr>
              <w:t>.</w:t>
            </w:r>
          </w:p>
        </w:tc>
      </w:tr>
      <w:tr w:rsidR="003F79AA" w:rsidRPr="00FE6AE0" w14:paraId="5C53F547" w14:textId="77777777" w:rsidTr="00F123B2">
        <w:trPr>
          <w:trHeight w:val="360"/>
        </w:trPr>
        <w:tc>
          <w:tcPr>
            <w:tcW w:w="2237" w:type="dxa"/>
            <w:gridSpan w:val="2"/>
          </w:tcPr>
          <w:p w14:paraId="675A56D2" w14:textId="1CD5A53A" w:rsidR="003F79AA" w:rsidRPr="00FE6AE0" w:rsidRDefault="003F79AA" w:rsidP="00A1003A">
            <w:pPr>
              <w:pStyle w:val="Ttulo3"/>
              <w:spacing w:after="120"/>
              <w:rPr>
                <w:rFonts w:ascii="Arial Narrow" w:hAnsi="Arial Narrow"/>
              </w:rPr>
            </w:pPr>
            <w:bookmarkStart w:id="18" w:name="_Toc115773990"/>
            <w:r w:rsidRPr="00FE6AE0">
              <w:rPr>
                <w:rFonts w:ascii="Arial Narrow" w:hAnsi="Arial Narrow"/>
              </w:rPr>
              <w:t>13.</w:t>
            </w:r>
            <w:r w:rsidRPr="00FE6AE0">
              <w:rPr>
                <w:rFonts w:ascii="Arial Narrow" w:hAnsi="Arial Narrow"/>
              </w:rPr>
              <w:tab/>
              <w:t>Documentos que conforman la Oferta</w:t>
            </w:r>
            <w:bookmarkEnd w:id="18"/>
          </w:p>
        </w:tc>
        <w:tc>
          <w:tcPr>
            <w:tcW w:w="6871" w:type="dxa"/>
            <w:gridSpan w:val="3"/>
          </w:tcPr>
          <w:p w14:paraId="0FC1B30C" w14:textId="77777777" w:rsidR="003F79AA" w:rsidRPr="00FE6AE0" w:rsidRDefault="003F79AA" w:rsidP="00A1003A">
            <w:pPr>
              <w:pStyle w:val="Outline"/>
              <w:suppressAutoHyphens/>
              <w:spacing w:before="0" w:after="120"/>
              <w:ind w:left="612" w:hanging="612"/>
              <w:jc w:val="both"/>
              <w:rPr>
                <w:rFonts w:ascii="Arial Narrow" w:hAnsi="Arial Narrow"/>
                <w:kern w:val="0"/>
                <w:szCs w:val="24"/>
                <w:lang w:val="es-ES_tradnl"/>
              </w:rPr>
            </w:pPr>
            <w:r w:rsidRPr="00FE6AE0">
              <w:rPr>
                <w:rFonts w:ascii="Arial Narrow" w:hAnsi="Arial Narrow"/>
                <w:kern w:val="0"/>
                <w:szCs w:val="24"/>
                <w:lang w:val="es-ES_tradnl"/>
              </w:rPr>
              <w:t>13.1</w:t>
            </w:r>
            <w:r w:rsidRPr="00FE6AE0">
              <w:rPr>
                <w:rFonts w:ascii="Arial Narrow" w:hAnsi="Arial Narrow"/>
                <w:kern w:val="0"/>
                <w:szCs w:val="24"/>
                <w:lang w:val="es-ES_tradnl"/>
              </w:rPr>
              <w:tab/>
              <w:t>La Oferta que presente el Oferente deberá estar conformada por los siguientes documentos:</w:t>
            </w:r>
          </w:p>
          <w:p w14:paraId="14FE9766" w14:textId="77777777" w:rsidR="003F79AA" w:rsidRPr="00FE6AE0" w:rsidRDefault="003F79AA" w:rsidP="00B35234">
            <w:pPr>
              <w:pStyle w:val="Outline"/>
              <w:numPr>
                <w:ilvl w:val="0"/>
                <w:numId w:val="5"/>
              </w:numPr>
              <w:suppressAutoHyphens/>
              <w:spacing w:before="0" w:after="120"/>
              <w:jc w:val="both"/>
              <w:rPr>
                <w:rFonts w:ascii="Arial Narrow" w:hAnsi="Arial Narrow"/>
                <w:kern w:val="0"/>
                <w:szCs w:val="24"/>
                <w:lang w:val="es-ES_tradnl"/>
              </w:rPr>
            </w:pPr>
            <w:r w:rsidRPr="00FE6AE0">
              <w:rPr>
                <w:rFonts w:ascii="Arial Narrow" w:hAnsi="Arial Narrow"/>
                <w:kern w:val="0"/>
                <w:szCs w:val="24"/>
                <w:lang w:val="es-ES_tradnl"/>
              </w:rPr>
              <w:t>La Carta de Oferta (en el formulario indicado en la Sección IV);</w:t>
            </w:r>
          </w:p>
          <w:p w14:paraId="0602D4D6" w14:textId="77777777" w:rsidR="003F79AA" w:rsidRPr="00FE6AE0" w:rsidRDefault="003F79AA" w:rsidP="00B35234">
            <w:pPr>
              <w:numPr>
                <w:ilvl w:val="0"/>
                <w:numId w:val="5"/>
              </w:numPr>
              <w:spacing w:after="120"/>
              <w:jc w:val="both"/>
              <w:rPr>
                <w:rFonts w:ascii="Arial Narrow" w:hAnsi="Arial Narrow"/>
              </w:rPr>
            </w:pPr>
            <w:r w:rsidRPr="00FE6AE0">
              <w:rPr>
                <w:rFonts w:ascii="Arial Narrow" w:hAnsi="Arial Narrow"/>
              </w:rPr>
              <w:t>La Garantía de Mantenimiento de la Oferta, o la Declaración de Mantenimiento de la Oferta, si de conformidad con la Cláusula 17 de las IAO así se requiere;</w:t>
            </w:r>
          </w:p>
          <w:p w14:paraId="35ABD2BC" w14:textId="2ADFE38A" w:rsidR="003F79AA" w:rsidRPr="00FE6AE0" w:rsidRDefault="003F79AA" w:rsidP="00B35234">
            <w:pPr>
              <w:numPr>
                <w:ilvl w:val="0"/>
                <w:numId w:val="5"/>
              </w:numPr>
              <w:spacing w:after="120"/>
              <w:jc w:val="both"/>
              <w:rPr>
                <w:rFonts w:ascii="Arial Narrow" w:hAnsi="Arial Narrow"/>
              </w:rPr>
            </w:pPr>
            <w:r w:rsidRPr="00FE6AE0">
              <w:rPr>
                <w:rFonts w:ascii="Arial Narrow" w:hAnsi="Arial Narrow"/>
              </w:rPr>
              <w:t>La Lista de Cantidades valoradas (es decir, con indicación de precios);</w:t>
            </w:r>
          </w:p>
          <w:p w14:paraId="1BC04A98" w14:textId="77777777" w:rsidR="003F79AA" w:rsidRPr="00FE6AE0" w:rsidRDefault="003F79AA" w:rsidP="00B35234">
            <w:pPr>
              <w:numPr>
                <w:ilvl w:val="0"/>
                <w:numId w:val="5"/>
              </w:numPr>
              <w:spacing w:after="120"/>
              <w:jc w:val="both"/>
              <w:rPr>
                <w:rFonts w:ascii="Arial Narrow" w:hAnsi="Arial Narrow"/>
              </w:rPr>
            </w:pPr>
            <w:r w:rsidRPr="00FE6AE0">
              <w:rPr>
                <w:rFonts w:ascii="Arial Narrow" w:hAnsi="Arial Narrow"/>
              </w:rPr>
              <w:t>El formulario y los documentos de Información para la Calificación;</w:t>
            </w:r>
          </w:p>
          <w:p w14:paraId="3AFA69F5" w14:textId="77777777" w:rsidR="003F79AA" w:rsidRPr="00FE6AE0" w:rsidRDefault="003F79AA" w:rsidP="00B35234">
            <w:pPr>
              <w:numPr>
                <w:ilvl w:val="0"/>
                <w:numId w:val="5"/>
              </w:numPr>
              <w:spacing w:after="120"/>
              <w:jc w:val="both"/>
              <w:rPr>
                <w:rFonts w:ascii="Arial Narrow" w:hAnsi="Arial Narrow"/>
              </w:rPr>
            </w:pPr>
            <w:r w:rsidRPr="00FE6AE0">
              <w:rPr>
                <w:rFonts w:ascii="Arial Narrow" w:hAnsi="Arial Narrow"/>
              </w:rPr>
              <w:t>Las Ofertas alternativas, de haberse solicitado; y</w:t>
            </w:r>
          </w:p>
          <w:p w14:paraId="33BFB372" w14:textId="77777777" w:rsidR="003F79AA" w:rsidRPr="00FE6AE0" w:rsidRDefault="003F79AA" w:rsidP="00A1003A">
            <w:pPr>
              <w:spacing w:after="120"/>
              <w:ind w:left="612"/>
              <w:jc w:val="both"/>
              <w:rPr>
                <w:rFonts w:ascii="Arial Narrow" w:hAnsi="Arial Narrow"/>
              </w:rPr>
            </w:pPr>
            <w:r w:rsidRPr="00FE6AE0">
              <w:rPr>
                <w:rFonts w:ascii="Arial Narrow" w:hAnsi="Arial Narrow"/>
              </w:rPr>
              <w:t xml:space="preserve">(f) cualquier otro material que se solicite a los Oferentes completar y presentar, según se </w:t>
            </w:r>
            <w:r w:rsidRPr="00FE6AE0">
              <w:rPr>
                <w:rFonts w:ascii="Arial Narrow" w:hAnsi="Arial Narrow"/>
                <w:b/>
                <w:bCs/>
              </w:rPr>
              <w:t>especifique en los DDL</w:t>
            </w:r>
            <w:r w:rsidRPr="00FE6AE0">
              <w:rPr>
                <w:rFonts w:ascii="Arial Narrow" w:hAnsi="Arial Narrow"/>
              </w:rPr>
              <w:t>.</w:t>
            </w:r>
          </w:p>
        </w:tc>
      </w:tr>
      <w:tr w:rsidR="003F79AA" w:rsidRPr="00FE6AE0" w14:paraId="63D222A9" w14:textId="77777777" w:rsidTr="00F123B2">
        <w:trPr>
          <w:trHeight w:val="360"/>
        </w:trPr>
        <w:tc>
          <w:tcPr>
            <w:tcW w:w="2237" w:type="dxa"/>
            <w:gridSpan w:val="2"/>
          </w:tcPr>
          <w:p w14:paraId="1BF58EF8" w14:textId="7615B9CE" w:rsidR="003F79AA" w:rsidRPr="00FE6AE0" w:rsidRDefault="003F79AA" w:rsidP="00A1003A">
            <w:pPr>
              <w:pStyle w:val="Ttulo3"/>
              <w:spacing w:after="120"/>
              <w:rPr>
                <w:rFonts w:ascii="Arial Narrow" w:hAnsi="Arial Narrow"/>
              </w:rPr>
            </w:pPr>
            <w:bookmarkStart w:id="19" w:name="_Toc115773991"/>
            <w:r w:rsidRPr="00FE6AE0">
              <w:rPr>
                <w:rFonts w:ascii="Arial Narrow" w:hAnsi="Arial Narrow"/>
              </w:rPr>
              <w:t>14.</w:t>
            </w:r>
            <w:r w:rsidRPr="00FE6AE0">
              <w:rPr>
                <w:rFonts w:ascii="Arial Narrow" w:hAnsi="Arial Narrow"/>
              </w:rPr>
              <w:tab/>
              <w:t>Precios de la Oferta</w:t>
            </w:r>
            <w:bookmarkEnd w:id="19"/>
          </w:p>
        </w:tc>
        <w:tc>
          <w:tcPr>
            <w:tcW w:w="6871" w:type="dxa"/>
            <w:gridSpan w:val="3"/>
          </w:tcPr>
          <w:p w14:paraId="367A8255" w14:textId="1F09C679" w:rsidR="003F79AA" w:rsidRPr="00FE6AE0" w:rsidRDefault="003F79AA" w:rsidP="00A1003A">
            <w:pPr>
              <w:pStyle w:val="Outline"/>
              <w:suppressAutoHyphens/>
              <w:spacing w:before="0" w:after="120"/>
              <w:ind w:left="612" w:hanging="612"/>
              <w:jc w:val="both"/>
              <w:rPr>
                <w:rFonts w:ascii="Arial Narrow" w:hAnsi="Arial Narrow"/>
                <w:kern w:val="0"/>
                <w:szCs w:val="24"/>
                <w:lang w:val="es-ES_tradnl"/>
              </w:rPr>
            </w:pPr>
            <w:r w:rsidRPr="00FE6AE0">
              <w:rPr>
                <w:rFonts w:ascii="Arial Narrow" w:hAnsi="Arial Narrow"/>
                <w:kern w:val="0"/>
                <w:szCs w:val="24"/>
                <w:lang w:val="es-ES_tradnl"/>
              </w:rPr>
              <w:t>14.1</w:t>
            </w:r>
            <w:r w:rsidRPr="00FE6AE0">
              <w:rPr>
                <w:rFonts w:ascii="Arial Narrow" w:hAnsi="Arial Narrow"/>
                <w:kern w:val="0"/>
                <w:szCs w:val="24"/>
                <w:lang w:val="es-ES_tradnl"/>
              </w:rPr>
              <w:tab/>
              <w:t xml:space="preserve">El Contrato comprenderá la totalidad de las Obras especificadas en la </w:t>
            </w:r>
            <w:proofErr w:type="spellStart"/>
            <w:r w:rsidRPr="00FE6AE0">
              <w:rPr>
                <w:rFonts w:ascii="Arial Narrow" w:hAnsi="Arial Narrow"/>
                <w:kern w:val="0"/>
                <w:szCs w:val="24"/>
                <w:lang w:val="es-ES_tradnl"/>
              </w:rPr>
              <w:t>Subcláusula</w:t>
            </w:r>
            <w:proofErr w:type="spellEnd"/>
            <w:r w:rsidRPr="00FE6AE0">
              <w:rPr>
                <w:rFonts w:ascii="Arial Narrow" w:hAnsi="Arial Narrow"/>
                <w:kern w:val="0"/>
                <w:szCs w:val="24"/>
                <w:lang w:val="es-ES_tradnl"/>
              </w:rPr>
              <w:t xml:space="preserve"> 1.1 de las IAO, sobre la base de la Lista de Cantidades valoradas presentada por el Oferente.</w:t>
            </w:r>
          </w:p>
          <w:p w14:paraId="14E6C03D" w14:textId="550FCCF3" w:rsidR="003F79AA" w:rsidRPr="00FE6AE0" w:rsidRDefault="003F79AA" w:rsidP="00A1003A">
            <w:pPr>
              <w:pStyle w:val="Outline"/>
              <w:suppressAutoHyphens/>
              <w:spacing w:before="0" w:after="120"/>
              <w:ind w:left="612" w:hanging="612"/>
              <w:jc w:val="both"/>
              <w:rPr>
                <w:rFonts w:ascii="Arial Narrow" w:hAnsi="Arial Narrow"/>
                <w:kern w:val="0"/>
                <w:szCs w:val="24"/>
                <w:lang w:val="es-ES_tradnl"/>
              </w:rPr>
            </w:pPr>
            <w:r w:rsidRPr="00FE6AE0">
              <w:rPr>
                <w:rFonts w:ascii="Arial Narrow" w:hAnsi="Arial Narrow"/>
                <w:kern w:val="0"/>
                <w:szCs w:val="24"/>
                <w:lang w:val="es-ES_tradnl"/>
              </w:rPr>
              <w:t>14.2</w:t>
            </w:r>
            <w:r w:rsidRPr="00FE6AE0">
              <w:rPr>
                <w:rFonts w:ascii="Arial Narrow" w:hAnsi="Arial Narrow"/>
                <w:kern w:val="0"/>
                <w:szCs w:val="24"/>
                <w:lang w:val="es-ES_tradnl"/>
              </w:rPr>
              <w:tab/>
              <w:t xml:space="preserve">El Oferente indicará los precios unitarios y los precios totales para todos los rubros de las Obras descritos en la Lista de Cantidades.  El Contratante no efectuará pagos por los rubros ejecutados para los cuales el Oferente no haya indicado precios, por cuanto los mismos se considerarán incluidos en los demás precios unitarios y totales que figuren en la Lista de Cantidades. Si hubiere correcciones, éstas se harán tachando, rubricando, y fechando los precios incorrectos y rescribiéndolos correctamente. </w:t>
            </w:r>
          </w:p>
          <w:p w14:paraId="736990F7" w14:textId="5A365A92" w:rsidR="003F79AA" w:rsidRPr="00FE6AE0" w:rsidRDefault="003F79AA" w:rsidP="00A1003A">
            <w:pPr>
              <w:pStyle w:val="Outline"/>
              <w:suppressAutoHyphens/>
              <w:spacing w:before="0" w:after="120"/>
              <w:ind w:left="612" w:hanging="612"/>
              <w:jc w:val="both"/>
              <w:rPr>
                <w:rFonts w:ascii="Arial Narrow" w:hAnsi="Arial Narrow"/>
                <w:kern w:val="0"/>
                <w:szCs w:val="24"/>
                <w:lang w:val="es-ES_tradnl"/>
              </w:rPr>
            </w:pPr>
            <w:r w:rsidRPr="00FE6AE0">
              <w:rPr>
                <w:rFonts w:ascii="Arial Narrow" w:hAnsi="Arial Narrow"/>
                <w:kern w:val="0"/>
                <w:szCs w:val="24"/>
                <w:lang w:val="es-ES_tradnl"/>
              </w:rPr>
              <w:t>14.3</w:t>
            </w:r>
            <w:r w:rsidRPr="00FE6AE0">
              <w:rPr>
                <w:rFonts w:ascii="Arial Narrow" w:hAnsi="Arial Narrow"/>
                <w:kern w:val="0"/>
                <w:szCs w:val="24"/>
                <w:lang w:val="es-ES_tradnl"/>
              </w:rPr>
              <w:tab/>
              <w:t xml:space="preserve">Todos los derechos, impuestos y demás gravámenes que deba pagar el Contratista en virtud de este Contrato, o por cualquier otra razón, hasta 28 días antes de la fecha del plazo para la presentación de las Ofertas, deberán estar incluidos en los precios unitarios y en el precio total de la Oferta presentada por el Oferente. </w:t>
            </w:r>
          </w:p>
          <w:p w14:paraId="33EB4566" w14:textId="723D7A23" w:rsidR="003F79AA" w:rsidRPr="00FE6AE0" w:rsidRDefault="003F79AA">
            <w:pPr>
              <w:pStyle w:val="Outline"/>
              <w:suppressAutoHyphens/>
              <w:spacing w:before="0" w:after="120"/>
              <w:ind w:left="612" w:hanging="612"/>
              <w:jc w:val="both"/>
              <w:rPr>
                <w:rFonts w:ascii="Arial Narrow" w:hAnsi="Arial Narrow"/>
                <w:kern w:val="0"/>
                <w:szCs w:val="24"/>
                <w:lang w:val="es-ES_tradnl"/>
              </w:rPr>
            </w:pPr>
            <w:r w:rsidRPr="00FE6AE0">
              <w:rPr>
                <w:rFonts w:ascii="Arial Narrow" w:hAnsi="Arial Narrow"/>
                <w:kern w:val="0"/>
                <w:szCs w:val="24"/>
                <w:lang w:val="es-ES_tradnl"/>
              </w:rPr>
              <w:t>14.4</w:t>
            </w:r>
            <w:r w:rsidRPr="00FE6AE0">
              <w:rPr>
                <w:rFonts w:ascii="Arial Narrow" w:hAnsi="Arial Narrow"/>
                <w:kern w:val="0"/>
                <w:szCs w:val="24"/>
                <w:lang w:val="es-ES_tradnl"/>
              </w:rPr>
              <w:tab/>
              <w:t xml:space="preserve">Los precios unitarios que cotice el Oferente estarán sujetos a ajustes durante la ejecución del Contrato si así se </w:t>
            </w:r>
            <w:r w:rsidRPr="00FE6AE0">
              <w:rPr>
                <w:rFonts w:ascii="Arial Narrow" w:hAnsi="Arial Narrow"/>
                <w:b/>
                <w:bCs/>
                <w:kern w:val="0"/>
                <w:szCs w:val="24"/>
                <w:lang w:val="es-ES_tradnl"/>
              </w:rPr>
              <w:t>dispone en los DDL</w:t>
            </w:r>
            <w:r w:rsidRPr="00FE6AE0">
              <w:rPr>
                <w:rFonts w:ascii="Arial Narrow" w:hAnsi="Arial Narrow"/>
                <w:kern w:val="0"/>
                <w:szCs w:val="24"/>
                <w:lang w:val="es-ES_tradnl"/>
              </w:rPr>
              <w:t xml:space="preserve">, </w:t>
            </w:r>
            <w:r w:rsidRPr="00FE6AE0">
              <w:rPr>
                <w:rFonts w:ascii="Arial Narrow" w:hAnsi="Arial Narrow"/>
                <w:b/>
                <w:bCs/>
                <w:kern w:val="0"/>
                <w:szCs w:val="24"/>
                <w:lang w:val="es-ES_tradnl"/>
              </w:rPr>
              <w:t>en las CEC</w:t>
            </w:r>
            <w:r w:rsidRPr="00FE6AE0">
              <w:rPr>
                <w:rFonts w:ascii="Arial Narrow" w:hAnsi="Arial Narrow"/>
                <w:kern w:val="0"/>
                <w:szCs w:val="24"/>
                <w:lang w:val="es-ES_tradnl"/>
              </w:rPr>
              <w:t>, y en las estipulaciones de la Cláusula 47 de las CGC. El Oferente deberá proporcionar con su Oferta toda la información requerida en las Condiciones Especiales del Contrato y en la Cláusula 47 de las CGC.</w:t>
            </w:r>
          </w:p>
        </w:tc>
      </w:tr>
      <w:tr w:rsidR="003F79AA" w:rsidRPr="00FE6AE0" w14:paraId="12D88616" w14:textId="77777777" w:rsidTr="00F123B2">
        <w:trPr>
          <w:trHeight w:val="360"/>
        </w:trPr>
        <w:tc>
          <w:tcPr>
            <w:tcW w:w="2237" w:type="dxa"/>
            <w:gridSpan w:val="2"/>
          </w:tcPr>
          <w:p w14:paraId="0F88879D" w14:textId="2298D377" w:rsidR="003F79AA" w:rsidRPr="00FE6AE0" w:rsidRDefault="003F79AA" w:rsidP="00A1003A">
            <w:pPr>
              <w:pStyle w:val="Ttulo3"/>
              <w:spacing w:after="120"/>
              <w:rPr>
                <w:rFonts w:ascii="Arial Narrow" w:hAnsi="Arial Narrow"/>
              </w:rPr>
            </w:pPr>
            <w:bookmarkStart w:id="20" w:name="_Toc115773992"/>
            <w:r w:rsidRPr="00FE6AE0">
              <w:rPr>
                <w:rFonts w:ascii="Arial Narrow" w:hAnsi="Arial Narrow"/>
              </w:rPr>
              <w:t>15.</w:t>
            </w:r>
            <w:r w:rsidRPr="00FE6AE0">
              <w:rPr>
                <w:rFonts w:ascii="Arial Narrow" w:hAnsi="Arial Narrow"/>
              </w:rPr>
              <w:tab/>
              <w:t>Monedas de la Oferta y pago</w:t>
            </w:r>
            <w:bookmarkEnd w:id="20"/>
          </w:p>
        </w:tc>
        <w:tc>
          <w:tcPr>
            <w:tcW w:w="6871" w:type="dxa"/>
            <w:gridSpan w:val="3"/>
          </w:tcPr>
          <w:p w14:paraId="03C739D3" w14:textId="4C452FAC" w:rsidR="003F79AA" w:rsidRPr="00FE6AE0" w:rsidRDefault="003F79AA" w:rsidP="00A1003A">
            <w:pPr>
              <w:pStyle w:val="Outline"/>
              <w:suppressAutoHyphens/>
              <w:spacing w:before="0" w:after="120"/>
              <w:ind w:left="612" w:hanging="612"/>
              <w:jc w:val="both"/>
              <w:rPr>
                <w:rFonts w:ascii="Arial Narrow" w:hAnsi="Arial Narrow"/>
                <w:kern w:val="0"/>
                <w:szCs w:val="24"/>
                <w:lang w:val="es-ES_tradnl"/>
              </w:rPr>
            </w:pPr>
            <w:r w:rsidRPr="00FE6AE0">
              <w:rPr>
                <w:rFonts w:ascii="Arial Narrow" w:hAnsi="Arial Narrow"/>
                <w:kern w:val="0"/>
                <w:szCs w:val="24"/>
                <w:lang w:val="es-ES_tradnl"/>
              </w:rPr>
              <w:t>15.1</w:t>
            </w:r>
            <w:r w:rsidRPr="00FE6AE0">
              <w:rPr>
                <w:rFonts w:ascii="Arial Narrow" w:hAnsi="Arial Narrow"/>
                <w:kern w:val="0"/>
                <w:szCs w:val="24"/>
                <w:lang w:val="es-ES_tradnl"/>
              </w:rPr>
              <w:tab/>
              <w:t xml:space="preserve">Los precios unitarios deberán ser cotizadas por el Oferente enteramente en la moneda del país del Contratante según </w:t>
            </w:r>
            <w:r w:rsidRPr="00FE6AE0">
              <w:rPr>
                <w:rFonts w:ascii="Arial Narrow" w:hAnsi="Arial Narrow"/>
                <w:b/>
                <w:bCs/>
                <w:kern w:val="0"/>
                <w:szCs w:val="24"/>
                <w:lang w:val="es-ES_tradnl"/>
              </w:rPr>
              <w:t>se especifica en los DDL</w:t>
            </w:r>
            <w:r w:rsidRPr="00FE6AE0">
              <w:rPr>
                <w:rFonts w:ascii="Arial Narrow" w:hAnsi="Arial Narrow"/>
                <w:kern w:val="0"/>
                <w:szCs w:val="24"/>
                <w:lang w:val="es-ES_tradnl"/>
              </w:rPr>
              <w:t>. Los requisitos de pagos en moneda extranjera se deberán indicar como porcentajes del precio de la Oferta (excluyendo las sumas provisionales) y serán pagaderos hasta en tres monedas extranjeras a elección del Oferente.</w:t>
            </w:r>
          </w:p>
          <w:p w14:paraId="0D021871" w14:textId="77777777" w:rsidR="003F79AA" w:rsidRPr="00FE6AE0" w:rsidRDefault="003F79AA" w:rsidP="00A1003A">
            <w:pPr>
              <w:pStyle w:val="Outline"/>
              <w:suppressAutoHyphens/>
              <w:spacing w:before="0" w:after="120"/>
              <w:ind w:left="619" w:hanging="619"/>
              <w:jc w:val="both"/>
              <w:rPr>
                <w:rFonts w:ascii="Arial Narrow" w:hAnsi="Arial Narrow"/>
                <w:kern w:val="0"/>
                <w:szCs w:val="24"/>
                <w:lang w:val="es-ES_tradnl"/>
              </w:rPr>
            </w:pPr>
            <w:r w:rsidRPr="00FE6AE0">
              <w:rPr>
                <w:rFonts w:ascii="Arial Narrow" w:hAnsi="Arial Narrow"/>
                <w:kern w:val="0"/>
                <w:szCs w:val="24"/>
                <w:lang w:val="es-ES_tradnl"/>
              </w:rPr>
              <w:t>15.2</w:t>
            </w:r>
            <w:r w:rsidRPr="00FE6AE0">
              <w:rPr>
                <w:rFonts w:ascii="Arial Narrow" w:hAnsi="Arial Narrow"/>
                <w:kern w:val="0"/>
                <w:szCs w:val="24"/>
                <w:lang w:val="es-ES_tradnl"/>
              </w:rPr>
              <w:tab/>
              <w:t xml:space="preserve">Los tipos de cambio que utilizará el Oferente para determinar los montos equivalentes en la moneda nacional y establecer los porcentajes mencionados en la </w:t>
            </w:r>
            <w:proofErr w:type="spellStart"/>
            <w:r w:rsidRPr="00FE6AE0">
              <w:rPr>
                <w:rFonts w:ascii="Arial Narrow" w:hAnsi="Arial Narrow"/>
                <w:kern w:val="0"/>
                <w:szCs w:val="24"/>
                <w:lang w:val="es-ES_tradnl"/>
              </w:rPr>
              <w:t>Subcláusula</w:t>
            </w:r>
            <w:proofErr w:type="spellEnd"/>
            <w:r w:rsidRPr="00FE6AE0">
              <w:rPr>
                <w:rFonts w:ascii="Arial Narrow" w:hAnsi="Arial Narrow"/>
                <w:kern w:val="0"/>
                <w:szCs w:val="24"/>
                <w:lang w:val="es-ES_tradnl"/>
              </w:rPr>
              <w:t xml:space="preserve"> 15.1 anterior, será el tipo de cambio vendedor para transacciones similares establecido </w:t>
            </w:r>
            <w:r w:rsidRPr="00FE6AE0">
              <w:rPr>
                <w:rFonts w:ascii="Arial Narrow" w:hAnsi="Arial Narrow"/>
                <w:b/>
                <w:bCs/>
                <w:kern w:val="0"/>
                <w:szCs w:val="24"/>
                <w:lang w:val="es-ES_tradnl"/>
              </w:rPr>
              <w:t>por la fuente estipulada en los DDL</w:t>
            </w:r>
            <w:r w:rsidRPr="00FE6AE0">
              <w:rPr>
                <w:rFonts w:ascii="Arial Narrow" w:hAnsi="Arial Narrow"/>
                <w:kern w:val="0"/>
                <w:szCs w:val="24"/>
                <w:lang w:val="es-ES_tradnl"/>
              </w:rPr>
              <w:t xml:space="preserve">, vigente a la fecha correspondiente a 28 días antes de la fecha límite para la presentación de las Ofertas. El tipo de cambio aplicará para todos los pagos con el fin que el Oferente no corra ningún riesgo cambiario. Si el Oferente aplica otros tipos de cambio, las disposiciones de la Cláusula 29.1 de las IAO aplicarán, y en todo caso, los pagos se calcularán utilizando los tipos de cambio cotizadas en la Oferta. </w:t>
            </w:r>
          </w:p>
          <w:p w14:paraId="247050CA" w14:textId="77777777" w:rsidR="003F79AA" w:rsidRPr="00FE6AE0" w:rsidRDefault="003F79AA" w:rsidP="00A1003A">
            <w:pPr>
              <w:pStyle w:val="Outline"/>
              <w:suppressAutoHyphens/>
              <w:spacing w:before="0" w:after="120"/>
              <w:ind w:left="619" w:hanging="619"/>
              <w:jc w:val="both"/>
              <w:rPr>
                <w:rFonts w:ascii="Arial Narrow" w:hAnsi="Arial Narrow"/>
                <w:kern w:val="0"/>
                <w:szCs w:val="24"/>
                <w:lang w:val="es-ES_tradnl"/>
              </w:rPr>
            </w:pPr>
            <w:r w:rsidRPr="00FE6AE0">
              <w:rPr>
                <w:rFonts w:ascii="Arial Narrow" w:hAnsi="Arial Narrow"/>
                <w:kern w:val="0"/>
                <w:szCs w:val="24"/>
                <w:lang w:val="es-ES_tradnl"/>
              </w:rPr>
              <w:t>15.3</w:t>
            </w:r>
            <w:r w:rsidRPr="00FE6AE0">
              <w:rPr>
                <w:rFonts w:ascii="Arial Narrow" w:hAnsi="Arial Narrow"/>
                <w:kern w:val="0"/>
                <w:szCs w:val="24"/>
                <w:lang w:val="es-ES_tradnl"/>
              </w:rPr>
              <w:tab/>
              <w:t xml:space="preserve">Los Oferentes indicarán en su Oferta los detalles de las necesidades previstas en monedas extranjeras. </w:t>
            </w:r>
          </w:p>
          <w:p w14:paraId="03D80F88" w14:textId="1542CA08" w:rsidR="003F79AA" w:rsidRPr="00FE6AE0" w:rsidRDefault="003F79AA">
            <w:pPr>
              <w:pStyle w:val="Outline"/>
              <w:suppressAutoHyphens/>
              <w:spacing w:before="0" w:after="120"/>
              <w:ind w:left="619" w:hanging="619"/>
              <w:jc w:val="both"/>
              <w:rPr>
                <w:rFonts w:ascii="Arial Narrow" w:hAnsi="Arial Narrow"/>
                <w:kern w:val="0"/>
                <w:szCs w:val="24"/>
                <w:lang w:val="es-ES_tradnl"/>
              </w:rPr>
            </w:pPr>
            <w:r w:rsidRPr="00FE6AE0">
              <w:rPr>
                <w:rFonts w:ascii="Arial Narrow" w:hAnsi="Arial Narrow"/>
                <w:kern w:val="0"/>
                <w:szCs w:val="24"/>
                <w:lang w:val="es-ES_tradnl"/>
              </w:rPr>
              <w:t>15.4</w:t>
            </w:r>
            <w:r w:rsidRPr="00FE6AE0">
              <w:rPr>
                <w:rFonts w:ascii="Arial Narrow" w:hAnsi="Arial Narrow"/>
                <w:kern w:val="0"/>
                <w:szCs w:val="24"/>
                <w:lang w:val="es-ES_tradnl"/>
              </w:rPr>
              <w:tab/>
              <w:t xml:space="preserve">Es posible que el Contratante requiera que los Oferentes aclaren sus necesidades en monedas extranjeras y que sustenten que las cantidades incluidas en los precios, </w:t>
            </w:r>
            <w:r w:rsidRPr="00FE6AE0">
              <w:rPr>
                <w:rFonts w:ascii="Arial Narrow" w:hAnsi="Arial Narrow"/>
                <w:b/>
                <w:bCs/>
                <w:kern w:val="0"/>
                <w:szCs w:val="24"/>
                <w:lang w:val="es-ES_tradnl"/>
              </w:rPr>
              <w:t>si así</w:t>
            </w:r>
            <w:r w:rsidRPr="00FE6AE0">
              <w:rPr>
                <w:rFonts w:ascii="Arial Narrow" w:hAnsi="Arial Narrow"/>
                <w:kern w:val="0"/>
                <w:szCs w:val="24"/>
                <w:lang w:val="es-ES_tradnl"/>
              </w:rPr>
              <w:t xml:space="preserve"> </w:t>
            </w:r>
            <w:r w:rsidRPr="00FE6AE0">
              <w:rPr>
                <w:rFonts w:ascii="Arial Narrow" w:hAnsi="Arial Narrow"/>
                <w:b/>
                <w:bCs/>
                <w:kern w:val="0"/>
                <w:szCs w:val="24"/>
                <w:lang w:val="es-ES_tradnl"/>
              </w:rPr>
              <w:t>se requiere en los DDL</w:t>
            </w:r>
            <w:r w:rsidRPr="00FE6AE0">
              <w:rPr>
                <w:rFonts w:ascii="Arial Narrow" w:hAnsi="Arial Narrow"/>
                <w:kern w:val="0"/>
                <w:szCs w:val="24"/>
                <w:lang w:val="es-ES_tradnl"/>
              </w:rPr>
              <w:t xml:space="preserve">, sean razonables y se ajusten a los requisitos de la </w:t>
            </w:r>
            <w:proofErr w:type="spellStart"/>
            <w:r w:rsidRPr="00FE6AE0">
              <w:rPr>
                <w:rFonts w:ascii="Arial Narrow" w:hAnsi="Arial Narrow"/>
                <w:kern w:val="0"/>
                <w:szCs w:val="24"/>
                <w:lang w:val="es-ES_tradnl"/>
              </w:rPr>
              <w:t>Subcláusula</w:t>
            </w:r>
            <w:proofErr w:type="spellEnd"/>
            <w:r w:rsidRPr="00FE6AE0">
              <w:rPr>
                <w:rFonts w:ascii="Arial Narrow" w:hAnsi="Arial Narrow"/>
                <w:kern w:val="0"/>
                <w:szCs w:val="24"/>
                <w:lang w:val="es-ES_tradnl"/>
              </w:rPr>
              <w:t xml:space="preserve"> 15.1 de las IAO.  </w:t>
            </w:r>
          </w:p>
        </w:tc>
      </w:tr>
      <w:tr w:rsidR="003F79AA" w:rsidRPr="00FE6AE0" w14:paraId="47A1737A" w14:textId="77777777" w:rsidTr="00F123B2">
        <w:trPr>
          <w:trHeight w:val="360"/>
        </w:trPr>
        <w:tc>
          <w:tcPr>
            <w:tcW w:w="2237" w:type="dxa"/>
            <w:gridSpan w:val="2"/>
          </w:tcPr>
          <w:p w14:paraId="179CBDE1" w14:textId="67ADE7CE" w:rsidR="003F79AA" w:rsidRPr="00FE6AE0" w:rsidRDefault="003F79AA" w:rsidP="00A1003A">
            <w:pPr>
              <w:pStyle w:val="Ttulo3"/>
              <w:spacing w:after="120"/>
              <w:rPr>
                <w:rFonts w:ascii="Arial Narrow" w:hAnsi="Arial Narrow"/>
              </w:rPr>
            </w:pPr>
            <w:bookmarkStart w:id="21" w:name="_Toc115773993"/>
            <w:r w:rsidRPr="00FE6AE0">
              <w:rPr>
                <w:rFonts w:ascii="Arial Narrow" w:hAnsi="Arial Narrow"/>
              </w:rPr>
              <w:t>16.</w:t>
            </w:r>
            <w:r w:rsidRPr="00FE6AE0">
              <w:rPr>
                <w:rFonts w:ascii="Arial Narrow" w:hAnsi="Arial Narrow"/>
              </w:rPr>
              <w:tab/>
              <w:t>Validez de las Ofertas</w:t>
            </w:r>
            <w:bookmarkEnd w:id="21"/>
          </w:p>
        </w:tc>
        <w:tc>
          <w:tcPr>
            <w:tcW w:w="6871" w:type="dxa"/>
            <w:gridSpan w:val="3"/>
          </w:tcPr>
          <w:p w14:paraId="732D29F1" w14:textId="148B63DA" w:rsidR="003F79AA" w:rsidRPr="00FE6AE0" w:rsidRDefault="003F79AA" w:rsidP="00A1003A">
            <w:pPr>
              <w:pStyle w:val="Outline"/>
              <w:suppressAutoHyphens/>
              <w:spacing w:before="0" w:after="120"/>
              <w:ind w:left="612" w:hanging="612"/>
              <w:jc w:val="both"/>
              <w:rPr>
                <w:rFonts w:ascii="Arial Narrow" w:hAnsi="Arial Narrow"/>
                <w:kern w:val="0"/>
                <w:szCs w:val="24"/>
                <w:lang w:val="es-ES_tradnl"/>
              </w:rPr>
            </w:pPr>
            <w:r w:rsidRPr="00FE6AE0">
              <w:rPr>
                <w:rFonts w:ascii="Arial Narrow" w:hAnsi="Arial Narrow"/>
                <w:kern w:val="0"/>
                <w:szCs w:val="24"/>
                <w:lang w:val="es-ES_tradnl"/>
              </w:rPr>
              <w:t>16.1</w:t>
            </w:r>
            <w:r w:rsidRPr="00FE6AE0">
              <w:rPr>
                <w:rFonts w:ascii="Arial Narrow" w:hAnsi="Arial Narrow"/>
                <w:kern w:val="0"/>
                <w:szCs w:val="24"/>
                <w:lang w:val="es-ES_tradnl"/>
              </w:rPr>
              <w:tab/>
              <w:t xml:space="preserve">Las Ofertas permanecerán válidas por el período </w:t>
            </w:r>
            <w:r w:rsidRPr="00FE6AE0">
              <w:rPr>
                <w:rFonts w:ascii="Arial Narrow" w:hAnsi="Arial Narrow"/>
                <w:b/>
                <w:bCs/>
                <w:kern w:val="0"/>
                <w:szCs w:val="24"/>
                <w:lang w:val="es-ES_tradnl"/>
              </w:rPr>
              <w:t>estipulado en los DDL.</w:t>
            </w:r>
            <w:r w:rsidRPr="00FE6AE0">
              <w:rPr>
                <w:rFonts w:ascii="Arial Narrow" w:hAnsi="Arial Narrow"/>
                <w:kern w:val="0"/>
                <w:szCs w:val="24"/>
                <w:lang w:val="es-ES_tradnl"/>
              </w:rPr>
              <w:t xml:space="preserve"> </w:t>
            </w:r>
          </w:p>
          <w:p w14:paraId="26AEEE26" w14:textId="2F49A718" w:rsidR="003F79AA" w:rsidRPr="00FE6AE0" w:rsidRDefault="003F79AA" w:rsidP="00A1003A">
            <w:pPr>
              <w:pStyle w:val="Outline"/>
              <w:suppressAutoHyphens/>
              <w:spacing w:before="0" w:after="120"/>
              <w:ind w:left="612" w:hanging="612"/>
              <w:jc w:val="both"/>
              <w:rPr>
                <w:rFonts w:ascii="Arial Narrow" w:hAnsi="Arial Narrow"/>
                <w:kern w:val="0"/>
                <w:szCs w:val="24"/>
                <w:lang w:val="es-ES_tradnl"/>
              </w:rPr>
            </w:pPr>
            <w:r w:rsidRPr="00FE6AE0">
              <w:rPr>
                <w:rFonts w:ascii="Arial Narrow" w:hAnsi="Arial Narrow"/>
                <w:kern w:val="0"/>
                <w:szCs w:val="24"/>
                <w:lang w:val="es-ES_tradnl"/>
              </w:rPr>
              <w:t>16.2</w:t>
            </w:r>
            <w:r w:rsidRPr="00FE6AE0">
              <w:rPr>
                <w:rFonts w:ascii="Arial Narrow" w:hAnsi="Arial Narrow"/>
                <w:kern w:val="0"/>
                <w:szCs w:val="24"/>
                <w:lang w:val="es-ES_tradnl"/>
              </w:rPr>
              <w:tab/>
              <w:t>En circunstancias excepcionales, el Contratante podrá solicitar a los Oferentes que extiendan el período de validez por un plazo adicional específico. La solicitud y las respuestas de los Oferentes deberán ser por escrito. Si se ha solicitado una Garantía de Mantenimiento de la Oferta de conformidad con la Cláusula 17 de las IAO, ésta deberá extenderse también por 28 días después de la fecha límite prorrogada para la presentación de las Ofertas. Los Oferentes podrán rechazar tal solicitud sin que se les haga efectiva la garantía o se ejecute la Declaración de Mantenimiento de la Oferta. Al Oferente que esté de acuerdo con la solicitud no se le requerirá ni se le permitirá que modifique su Oferta, excepto como se dispone en la Cláusula 17 de las IAO.</w:t>
            </w:r>
          </w:p>
          <w:p w14:paraId="1FF2FB5A" w14:textId="77777777" w:rsidR="003F79AA" w:rsidRPr="00FE6AE0" w:rsidRDefault="003F79AA" w:rsidP="00A1003A">
            <w:pPr>
              <w:spacing w:after="120"/>
              <w:ind w:left="612" w:hanging="612"/>
              <w:jc w:val="both"/>
              <w:rPr>
                <w:rFonts w:ascii="Arial Narrow" w:hAnsi="Arial Narrow"/>
              </w:rPr>
            </w:pPr>
            <w:r w:rsidRPr="00FE6AE0">
              <w:rPr>
                <w:rFonts w:ascii="Arial Narrow" w:hAnsi="Arial Narrow"/>
              </w:rPr>
              <w:t>16.3</w:t>
            </w:r>
            <w:r w:rsidRPr="00FE6AE0">
              <w:rPr>
                <w:rFonts w:ascii="Arial Narrow" w:hAnsi="Arial Narrow"/>
              </w:rPr>
              <w:tab/>
              <w:t>En el caso de los contratos con precio fijo (sin ajuste de precio), si el período de validez de las Ofertas se prorroga por más de 56 días, los montos pagaderos al Oferente seleccionado en moneda nacional y extranjera se ajustarán según lo que se estipule en la solicitud de extensión. La evaluación de las Ofertas se basará en el Precio de la Oferta sin tener en cuenta los ajustes antes señalados.</w:t>
            </w:r>
          </w:p>
        </w:tc>
      </w:tr>
      <w:tr w:rsidR="003F79AA" w:rsidRPr="00FE6AE0" w14:paraId="4E5A12D5" w14:textId="77777777" w:rsidTr="00F123B2">
        <w:trPr>
          <w:trHeight w:val="360"/>
        </w:trPr>
        <w:tc>
          <w:tcPr>
            <w:tcW w:w="2237" w:type="dxa"/>
            <w:gridSpan w:val="2"/>
          </w:tcPr>
          <w:p w14:paraId="17D7E99D" w14:textId="5906FAAE" w:rsidR="003F79AA" w:rsidRPr="00FE6AE0" w:rsidRDefault="003F79AA" w:rsidP="00A1003A">
            <w:pPr>
              <w:pStyle w:val="Ttulo3"/>
              <w:spacing w:after="120"/>
              <w:rPr>
                <w:rFonts w:ascii="Arial Narrow" w:hAnsi="Arial Narrow"/>
              </w:rPr>
            </w:pPr>
            <w:bookmarkStart w:id="22" w:name="_Toc115773994"/>
            <w:r w:rsidRPr="00FE6AE0">
              <w:rPr>
                <w:rFonts w:ascii="Arial Narrow" w:hAnsi="Arial Narrow"/>
              </w:rPr>
              <w:t>17.</w:t>
            </w:r>
            <w:r w:rsidRPr="00FE6AE0">
              <w:rPr>
                <w:rFonts w:ascii="Arial Narrow" w:hAnsi="Arial Narrow"/>
              </w:rPr>
              <w:tab/>
              <w:t>Garantía de Mantenimiento de la Oferta y Declaración de Mantenimiento de la Oferta</w:t>
            </w:r>
            <w:bookmarkEnd w:id="22"/>
          </w:p>
        </w:tc>
        <w:tc>
          <w:tcPr>
            <w:tcW w:w="6871" w:type="dxa"/>
            <w:gridSpan w:val="3"/>
          </w:tcPr>
          <w:p w14:paraId="5129DACA" w14:textId="77777777" w:rsidR="003F79AA" w:rsidRPr="00FE6AE0" w:rsidRDefault="003F79AA" w:rsidP="00A1003A">
            <w:pPr>
              <w:pStyle w:val="Outline"/>
              <w:suppressAutoHyphens/>
              <w:spacing w:before="0" w:after="120"/>
              <w:ind w:left="612" w:hanging="612"/>
              <w:jc w:val="both"/>
              <w:rPr>
                <w:rFonts w:ascii="Arial Narrow" w:hAnsi="Arial Narrow"/>
                <w:kern w:val="0"/>
                <w:szCs w:val="24"/>
                <w:lang w:val="es-ES_tradnl"/>
              </w:rPr>
            </w:pPr>
            <w:r w:rsidRPr="00FE6AE0">
              <w:rPr>
                <w:rFonts w:ascii="Arial Narrow" w:hAnsi="Arial Narrow"/>
                <w:kern w:val="0"/>
                <w:szCs w:val="24"/>
                <w:lang w:val="es-ES_tradnl"/>
              </w:rPr>
              <w:t>17.1</w:t>
            </w:r>
            <w:r w:rsidRPr="00FE6AE0">
              <w:rPr>
                <w:rFonts w:ascii="Arial Narrow" w:hAnsi="Arial Narrow"/>
                <w:kern w:val="0"/>
                <w:szCs w:val="24"/>
                <w:lang w:val="es-ES_tradnl"/>
              </w:rPr>
              <w:tab/>
            </w:r>
            <w:r w:rsidRPr="00FE6AE0">
              <w:rPr>
                <w:rFonts w:ascii="Arial Narrow" w:hAnsi="Arial Narrow"/>
                <w:b/>
                <w:bCs/>
                <w:kern w:val="0"/>
                <w:szCs w:val="24"/>
                <w:lang w:val="es-ES_tradnl"/>
              </w:rPr>
              <w:t>Si se solicita en los DDL</w:t>
            </w:r>
            <w:r w:rsidRPr="00FE6AE0">
              <w:rPr>
                <w:rFonts w:ascii="Arial Narrow" w:hAnsi="Arial Narrow"/>
                <w:kern w:val="0"/>
                <w:szCs w:val="24"/>
                <w:lang w:val="es-ES_tradnl"/>
              </w:rPr>
              <w:t xml:space="preserve">, el Oferente deberá presentar como parte de su Oferta, una Garantía de Mantenimiento de la Oferta o una Declaración de Mantenimiento de la Oferta, en el formulario original </w:t>
            </w:r>
            <w:r w:rsidRPr="00FE6AE0">
              <w:rPr>
                <w:rFonts w:ascii="Arial Narrow" w:hAnsi="Arial Narrow"/>
                <w:b/>
                <w:bCs/>
                <w:kern w:val="0"/>
                <w:szCs w:val="24"/>
                <w:lang w:val="es-ES_tradnl"/>
              </w:rPr>
              <w:t>especificado en los DDL</w:t>
            </w:r>
            <w:r w:rsidRPr="00FE6AE0">
              <w:rPr>
                <w:rFonts w:ascii="Arial Narrow" w:hAnsi="Arial Narrow"/>
                <w:kern w:val="0"/>
                <w:szCs w:val="24"/>
                <w:lang w:val="es-ES_tradnl"/>
              </w:rPr>
              <w:t>.</w:t>
            </w:r>
          </w:p>
          <w:p w14:paraId="4DBB5E69" w14:textId="77777777" w:rsidR="003F79AA" w:rsidRPr="00FE6AE0" w:rsidRDefault="003F79AA" w:rsidP="00A1003A">
            <w:pPr>
              <w:pStyle w:val="Outline"/>
              <w:suppressAutoHyphens/>
              <w:spacing w:before="0" w:after="120"/>
              <w:ind w:left="612" w:hanging="612"/>
              <w:jc w:val="both"/>
              <w:rPr>
                <w:rFonts w:ascii="Arial Narrow" w:hAnsi="Arial Narrow"/>
                <w:kern w:val="0"/>
                <w:szCs w:val="24"/>
                <w:lang w:val="es-ES_tradnl"/>
              </w:rPr>
            </w:pPr>
            <w:r w:rsidRPr="00FE6AE0">
              <w:rPr>
                <w:rFonts w:ascii="Arial Narrow" w:hAnsi="Arial Narrow"/>
                <w:kern w:val="0"/>
                <w:szCs w:val="24"/>
                <w:lang w:val="es-ES_tradnl"/>
              </w:rPr>
              <w:t>17.2</w:t>
            </w:r>
            <w:r w:rsidRPr="00FE6AE0">
              <w:rPr>
                <w:rFonts w:ascii="Arial Narrow" w:hAnsi="Arial Narrow"/>
                <w:kern w:val="0"/>
                <w:szCs w:val="24"/>
                <w:lang w:val="es-ES_tradnl"/>
              </w:rPr>
              <w:tab/>
              <w:t xml:space="preserve">La Garantía de Mantenimiento de la Oferta será por la suma </w:t>
            </w:r>
            <w:r w:rsidRPr="00FE6AE0">
              <w:rPr>
                <w:rFonts w:ascii="Arial Narrow" w:hAnsi="Arial Narrow"/>
                <w:b/>
                <w:bCs/>
                <w:kern w:val="0"/>
                <w:szCs w:val="24"/>
                <w:lang w:val="es-ES_tradnl"/>
              </w:rPr>
              <w:t>estipulada en los DDL</w:t>
            </w:r>
            <w:r w:rsidRPr="00FE6AE0">
              <w:rPr>
                <w:rFonts w:ascii="Arial Narrow" w:hAnsi="Arial Narrow"/>
                <w:kern w:val="0"/>
                <w:szCs w:val="24"/>
                <w:lang w:val="es-ES_tradnl"/>
              </w:rPr>
              <w:t xml:space="preserve"> y denominada en la moneda del país del Contratante, o en la moneda de la Oferta, o en cualquier otra moneda de libre convertibilidad, y deberá:</w:t>
            </w:r>
          </w:p>
          <w:p w14:paraId="2821B29F" w14:textId="77777777" w:rsidR="003F79AA" w:rsidRPr="00FE6AE0" w:rsidRDefault="003F79AA" w:rsidP="00A1003A">
            <w:pPr>
              <w:spacing w:after="120"/>
              <w:ind w:left="1152" w:hanging="540"/>
              <w:jc w:val="both"/>
              <w:rPr>
                <w:rFonts w:ascii="Arial Narrow" w:hAnsi="Arial Narrow"/>
              </w:rPr>
            </w:pPr>
            <w:r w:rsidRPr="00FE6AE0">
              <w:rPr>
                <w:rFonts w:ascii="Arial Narrow" w:hAnsi="Arial Narrow"/>
              </w:rPr>
              <w:t>(a)</w:t>
            </w:r>
            <w:r w:rsidRPr="00FE6AE0">
              <w:rPr>
                <w:rFonts w:ascii="Arial Narrow" w:hAnsi="Arial Narrow"/>
              </w:rPr>
              <w:tab/>
              <w:t>a elección del Oferente, consistir en una carta de crédito o en una garantía bancaria emitida por una institución bancaria, o una fianza o póliza de caución emitida por una aseguradora o afianzadora;</w:t>
            </w:r>
          </w:p>
          <w:p w14:paraId="2FCE3463" w14:textId="77777777" w:rsidR="003F79AA" w:rsidRPr="00FE6AE0" w:rsidRDefault="003F79AA" w:rsidP="00B35234">
            <w:pPr>
              <w:numPr>
                <w:ilvl w:val="0"/>
                <w:numId w:val="6"/>
              </w:numPr>
              <w:tabs>
                <w:tab w:val="clear" w:pos="972"/>
              </w:tabs>
              <w:spacing w:after="120"/>
              <w:ind w:left="1152" w:hanging="540"/>
              <w:jc w:val="both"/>
              <w:rPr>
                <w:rFonts w:ascii="Arial Narrow" w:hAnsi="Arial Narrow"/>
              </w:rPr>
            </w:pPr>
            <w:r w:rsidRPr="00FE6AE0">
              <w:rPr>
                <w:rFonts w:ascii="Arial Narrow" w:hAnsi="Arial Narrow"/>
              </w:rPr>
              <w:t>ser emitida por una institución de prestigio seleccionada por el Oferente en cualquier país. Si la institución que emite la garantía está localizada fuera del país del Contratante, ésta deberá tener una institución financiera corresponsal en el país del Contratante que permita hacer efectiva la garantía;</w:t>
            </w:r>
          </w:p>
          <w:p w14:paraId="14BC7D67" w14:textId="77777777" w:rsidR="003F79AA" w:rsidRPr="00FE6AE0" w:rsidRDefault="003F79AA" w:rsidP="00B35234">
            <w:pPr>
              <w:numPr>
                <w:ilvl w:val="0"/>
                <w:numId w:val="6"/>
              </w:numPr>
              <w:tabs>
                <w:tab w:val="clear" w:pos="972"/>
              </w:tabs>
              <w:spacing w:after="120"/>
              <w:ind w:left="1152" w:hanging="540"/>
              <w:jc w:val="both"/>
              <w:rPr>
                <w:rFonts w:ascii="Arial Narrow" w:hAnsi="Arial Narrow"/>
              </w:rPr>
            </w:pPr>
            <w:r w:rsidRPr="00FE6AE0">
              <w:rPr>
                <w:rFonts w:ascii="Arial Narrow" w:hAnsi="Arial Narrow"/>
              </w:rPr>
              <w:t>estar sustancialmente de acuerdo con uno de los formularios de Garantía de Mantenimiento de Oferta incluidos en la Sección X, “Formularios de Garantía” u otro formulario aprobado por el Contratante con anterioridad a la presentación de la Oferta;</w:t>
            </w:r>
          </w:p>
          <w:p w14:paraId="1E239E2E" w14:textId="77777777" w:rsidR="003F79AA" w:rsidRPr="00FE6AE0" w:rsidRDefault="003F79AA" w:rsidP="00B35234">
            <w:pPr>
              <w:numPr>
                <w:ilvl w:val="0"/>
                <w:numId w:val="6"/>
              </w:numPr>
              <w:tabs>
                <w:tab w:val="clear" w:pos="972"/>
              </w:tabs>
              <w:spacing w:after="120"/>
              <w:ind w:left="1152" w:hanging="540"/>
              <w:jc w:val="both"/>
              <w:rPr>
                <w:rFonts w:ascii="Arial Narrow" w:hAnsi="Arial Narrow"/>
              </w:rPr>
            </w:pPr>
            <w:r w:rsidRPr="00FE6AE0">
              <w:rPr>
                <w:rFonts w:ascii="Arial Narrow" w:hAnsi="Arial Narrow"/>
              </w:rPr>
              <w:t>ser pagadera a la vista con prontitud ante solicitud escrita del Contratante en caso de tener que invocar las condiciones detalladas en la Cláusula 17.5 de las IAO;</w:t>
            </w:r>
          </w:p>
          <w:p w14:paraId="5778024E" w14:textId="77777777" w:rsidR="003F79AA" w:rsidRPr="00FE6AE0" w:rsidRDefault="003F79AA" w:rsidP="00A1003A">
            <w:pPr>
              <w:spacing w:after="120"/>
              <w:ind w:left="1152" w:hanging="540"/>
              <w:jc w:val="both"/>
              <w:rPr>
                <w:rFonts w:ascii="Arial Narrow" w:hAnsi="Arial Narrow"/>
              </w:rPr>
            </w:pPr>
            <w:r w:rsidRPr="00FE6AE0">
              <w:rPr>
                <w:rFonts w:ascii="Arial Narrow" w:hAnsi="Arial Narrow"/>
              </w:rPr>
              <w:t>(e)</w:t>
            </w:r>
            <w:r w:rsidRPr="00FE6AE0">
              <w:rPr>
                <w:rFonts w:ascii="Arial Narrow" w:hAnsi="Arial Narrow"/>
              </w:rPr>
              <w:tab/>
              <w:t>ser presentada en original (no se aceptarán copias);</w:t>
            </w:r>
          </w:p>
          <w:p w14:paraId="31FD61FF" w14:textId="48DFB6C5" w:rsidR="003F79AA" w:rsidRPr="00FE6AE0" w:rsidRDefault="003F79AA" w:rsidP="00A1003A">
            <w:pPr>
              <w:spacing w:after="120"/>
              <w:ind w:left="1152" w:hanging="540"/>
              <w:jc w:val="both"/>
              <w:rPr>
                <w:rFonts w:ascii="Arial Narrow" w:hAnsi="Arial Narrow"/>
              </w:rPr>
            </w:pPr>
            <w:r w:rsidRPr="00FE6AE0">
              <w:rPr>
                <w:rFonts w:ascii="Arial Narrow" w:hAnsi="Arial Narrow"/>
              </w:rPr>
              <w:t>(f)</w:t>
            </w:r>
            <w:r w:rsidRPr="00FE6AE0">
              <w:rPr>
                <w:rFonts w:ascii="Arial Narrow" w:hAnsi="Arial Narrow"/>
              </w:rPr>
              <w:tab/>
              <w:t>permanecer válida por un período que expire 28 días después de la fecha límite de la validez de las Ofertas, o del período prorrogado, si corresponde, de conformidad c</w:t>
            </w:r>
            <w:r w:rsidR="005E20C3" w:rsidRPr="00FE6AE0">
              <w:rPr>
                <w:rFonts w:ascii="Arial Narrow" w:hAnsi="Arial Narrow"/>
              </w:rPr>
              <w:t>on la Cláusula 16.2 de las IAO;</w:t>
            </w:r>
          </w:p>
          <w:p w14:paraId="60A5508C" w14:textId="6E14D6A9" w:rsidR="003F79AA" w:rsidRPr="00FE6AE0" w:rsidRDefault="003F79AA" w:rsidP="00A1003A">
            <w:pPr>
              <w:spacing w:after="120"/>
              <w:ind w:left="598" w:hanging="540"/>
              <w:jc w:val="both"/>
              <w:rPr>
                <w:rFonts w:ascii="Arial Narrow" w:hAnsi="Arial Narrow"/>
              </w:rPr>
            </w:pPr>
            <w:r w:rsidRPr="00FE6AE0">
              <w:rPr>
                <w:rFonts w:ascii="Arial Narrow" w:hAnsi="Arial Narrow"/>
              </w:rPr>
              <w:t>17.3</w:t>
            </w:r>
            <w:r w:rsidRPr="00FE6AE0">
              <w:rPr>
                <w:rFonts w:ascii="Arial Narrow" w:hAnsi="Arial Narrow"/>
              </w:rPr>
              <w:tab/>
              <w:t xml:space="preserve">Si la </w:t>
            </w:r>
            <w:proofErr w:type="spellStart"/>
            <w:r w:rsidRPr="00FE6AE0">
              <w:rPr>
                <w:rFonts w:ascii="Arial Narrow" w:hAnsi="Arial Narrow"/>
              </w:rPr>
              <w:t>Subcláusula</w:t>
            </w:r>
            <w:proofErr w:type="spellEnd"/>
            <w:r w:rsidRPr="00FE6AE0">
              <w:rPr>
                <w:rFonts w:ascii="Arial Narrow" w:hAnsi="Arial Narrow"/>
              </w:rPr>
              <w:t xml:space="preserve"> 17.1 de las IAO exige una Garantía de Mantenimiento de la Oferta o una Declaración de Mantenimiento de la Oferta, todas las Ofertas que no estén acompañadas por una Garantía de Mantenimiento de la oferta o una Declaración de Mantenimiento de la Oferta que sustancialmente respondan a lo requerido en la cláusula mencionada, serán rechazadas por el C</w:t>
            </w:r>
            <w:r w:rsidR="005E20C3" w:rsidRPr="00FE6AE0">
              <w:rPr>
                <w:rFonts w:ascii="Arial Narrow" w:hAnsi="Arial Narrow"/>
              </w:rPr>
              <w:t>ontratante por incumplimiento.</w:t>
            </w:r>
          </w:p>
          <w:p w14:paraId="410FEDB1" w14:textId="77777777" w:rsidR="003F79AA" w:rsidRPr="00FE6AE0" w:rsidRDefault="003F79AA" w:rsidP="00A1003A">
            <w:pPr>
              <w:spacing w:after="120"/>
              <w:ind w:left="612" w:hanging="612"/>
              <w:jc w:val="both"/>
              <w:rPr>
                <w:rFonts w:ascii="Arial Narrow" w:hAnsi="Arial Narrow"/>
              </w:rPr>
            </w:pPr>
            <w:r w:rsidRPr="00FE6AE0">
              <w:rPr>
                <w:rFonts w:ascii="Arial Narrow" w:hAnsi="Arial Narrow"/>
              </w:rPr>
              <w:t>17.4</w:t>
            </w:r>
            <w:r w:rsidRPr="00FE6AE0">
              <w:rPr>
                <w:rFonts w:ascii="Arial Narrow" w:hAnsi="Arial Narrow"/>
              </w:rPr>
              <w:tab/>
              <w:t>La Garantía de Mantenimiento de Oferta o la Declaración de Mantenimiento de la Oferta de los Oferentes cuyas Ofertas no fueron seleccionadas serán devueltas inmediatamente después de que el Oferente seleccionado suministre su Garantía de Cumplimiento.</w:t>
            </w:r>
          </w:p>
          <w:p w14:paraId="1B1E692F" w14:textId="77777777" w:rsidR="003F79AA" w:rsidRPr="00FE6AE0" w:rsidRDefault="003F79AA" w:rsidP="00A1003A">
            <w:pPr>
              <w:spacing w:after="120"/>
              <w:ind w:left="612" w:hanging="612"/>
              <w:jc w:val="both"/>
              <w:rPr>
                <w:rFonts w:ascii="Arial Narrow" w:hAnsi="Arial Narrow"/>
              </w:rPr>
            </w:pPr>
            <w:r w:rsidRPr="00FE6AE0">
              <w:rPr>
                <w:rFonts w:ascii="Arial Narrow" w:hAnsi="Arial Narrow"/>
              </w:rPr>
              <w:t>17.5</w:t>
            </w:r>
            <w:r w:rsidRPr="00FE6AE0">
              <w:rPr>
                <w:rFonts w:ascii="Arial Narrow" w:hAnsi="Arial Narrow"/>
              </w:rPr>
              <w:tab/>
              <w:t>La Garantía de Mantenimiento de la Oferta se podrá hacer efectiva o la Declaración de Mantenimiento de la Oferta se podrá ejecutar si:</w:t>
            </w:r>
          </w:p>
          <w:p w14:paraId="78B5E74B" w14:textId="02E6679D" w:rsidR="003F79AA" w:rsidRPr="00FE6AE0" w:rsidRDefault="003F79AA" w:rsidP="00A1003A">
            <w:pPr>
              <w:spacing w:after="120"/>
              <w:ind w:left="1152" w:hanging="612"/>
              <w:jc w:val="both"/>
              <w:rPr>
                <w:rFonts w:ascii="Arial Narrow" w:hAnsi="Arial Narrow"/>
              </w:rPr>
            </w:pPr>
            <w:r w:rsidRPr="00FE6AE0">
              <w:rPr>
                <w:rFonts w:ascii="Arial Narrow" w:hAnsi="Arial Narrow"/>
              </w:rPr>
              <w:t xml:space="preserve">(a) </w:t>
            </w:r>
            <w:r w:rsidRPr="00FE6AE0">
              <w:rPr>
                <w:rFonts w:ascii="Arial Narrow" w:hAnsi="Arial Narrow"/>
              </w:rPr>
              <w:tab/>
              <w:t xml:space="preserve">el Oferente retira su Oferta durante el período de validez de la Oferta especificado por el Oferente en la Oferta, salvo lo estipulado en la </w:t>
            </w:r>
            <w:proofErr w:type="spellStart"/>
            <w:r w:rsidRPr="00FE6AE0">
              <w:rPr>
                <w:rFonts w:ascii="Arial Narrow" w:hAnsi="Arial Narrow"/>
              </w:rPr>
              <w:t>Subcláusula</w:t>
            </w:r>
            <w:proofErr w:type="spellEnd"/>
            <w:r w:rsidRPr="00FE6AE0">
              <w:rPr>
                <w:rFonts w:ascii="Arial Narrow" w:hAnsi="Arial Narrow"/>
              </w:rPr>
              <w:t xml:space="preserve"> 16.2 de las IAO; o</w:t>
            </w:r>
          </w:p>
          <w:p w14:paraId="7577236D" w14:textId="77777777" w:rsidR="003F79AA" w:rsidRPr="00FE6AE0" w:rsidRDefault="003F79AA" w:rsidP="00A1003A">
            <w:pPr>
              <w:spacing w:after="120"/>
              <w:ind w:left="1152" w:hanging="612"/>
              <w:jc w:val="both"/>
              <w:rPr>
                <w:rFonts w:ascii="Arial Narrow" w:hAnsi="Arial Narrow"/>
              </w:rPr>
            </w:pPr>
            <w:r w:rsidRPr="00FE6AE0">
              <w:rPr>
                <w:rFonts w:ascii="Arial Narrow" w:hAnsi="Arial Narrow"/>
              </w:rPr>
              <w:t>(b)</w:t>
            </w:r>
            <w:r w:rsidRPr="00FE6AE0">
              <w:rPr>
                <w:rFonts w:ascii="Arial Narrow" w:hAnsi="Arial Narrow"/>
              </w:rPr>
              <w:tab/>
              <w:t xml:space="preserve">el Oferente seleccionado no acepta las correcciones al Precio de su Oferta, de conformidad con la </w:t>
            </w:r>
            <w:proofErr w:type="spellStart"/>
            <w:r w:rsidRPr="00FE6AE0">
              <w:rPr>
                <w:rFonts w:ascii="Arial Narrow" w:hAnsi="Arial Narrow"/>
              </w:rPr>
              <w:t>Subcláusula</w:t>
            </w:r>
            <w:proofErr w:type="spellEnd"/>
            <w:r w:rsidRPr="00FE6AE0">
              <w:rPr>
                <w:rFonts w:ascii="Arial Narrow" w:hAnsi="Arial Narrow"/>
              </w:rPr>
              <w:t xml:space="preserve"> 28 de las IAO; </w:t>
            </w:r>
          </w:p>
          <w:p w14:paraId="7696FE1C" w14:textId="77777777" w:rsidR="003F79AA" w:rsidRPr="00FE6AE0" w:rsidRDefault="003F79AA" w:rsidP="00A1003A">
            <w:pPr>
              <w:spacing w:after="120"/>
              <w:ind w:left="1152" w:hanging="612"/>
              <w:jc w:val="both"/>
              <w:rPr>
                <w:rFonts w:ascii="Arial Narrow" w:hAnsi="Arial Narrow"/>
              </w:rPr>
            </w:pPr>
            <w:r w:rsidRPr="00FE6AE0">
              <w:rPr>
                <w:rFonts w:ascii="Arial Narrow" w:hAnsi="Arial Narrow"/>
              </w:rPr>
              <w:t>(c)</w:t>
            </w:r>
            <w:r w:rsidRPr="00FE6AE0">
              <w:rPr>
                <w:rFonts w:ascii="Arial Narrow" w:hAnsi="Arial Narrow"/>
              </w:rPr>
              <w:tab/>
              <w:t>si el Oferente seleccionado no cumple dentro del plazo estipulado con:</w:t>
            </w:r>
          </w:p>
          <w:p w14:paraId="199F7F92" w14:textId="77777777" w:rsidR="003F79AA" w:rsidRPr="00FE6AE0" w:rsidRDefault="003F79AA" w:rsidP="00A1003A">
            <w:pPr>
              <w:spacing w:after="120"/>
              <w:ind w:left="1692" w:hanging="540"/>
              <w:jc w:val="both"/>
              <w:rPr>
                <w:rFonts w:ascii="Arial Narrow" w:hAnsi="Arial Narrow"/>
              </w:rPr>
            </w:pPr>
            <w:r w:rsidRPr="00FE6AE0">
              <w:rPr>
                <w:rFonts w:ascii="Arial Narrow" w:hAnsi="Arial Narrow"/>
              </w:rPr>
              <w:t>(i)</w:t>
            </w:r>
            <w:r w:rsidRPr="00FE6AE0">
              <w:rPr>
                <w:rFonts w:ascii="Arial Narrow" w:hAnsi="Arial Narrow"/>
              </w:rPr>
              <w:tab/>
              <w:t>firmar el Contrato; o</w:t>
            </w:r>
          </w:p>
          <w:p w14:paraId="16EDC036" w14:textId="77777777" w:rsidR="003F79AA" w:rsidRPr="00FE6AE0" w:rsidRDefault="003F79AA" w:rsidP="00A1003A">
            <w:pPr>
              <w:spacing w:after="120"/>
              <w:ind w:left="1692" w:hanging="540"/>
              <w:jc w:val="both"/>
              <w:rPr>
                <w:rFonts w:ascii="Arial Narrow" w:hAnsi="Arial Narrow"/>
              </w:rPr>
            </w:pPr>
            <w:r w:rsidRPr="00FE6AE0">
              <w:rPr>
                <w:rFonts w:ascii="Arial Narrow" w:hAnsi="Arial Narrow"/>
              </w:rPr>
              <w:t>(ii)</w:t>
            </w:r>
            <w:r w:rsidRPr="00FE6AE0">
              <w:rPr>
                <w:rFonts w:ascii="Arial Narrow" w:hAnsi="Arial Narrow"/>
              </w:rPr>
              <w:tab/>
              <w:t>suministrar la Garantía de Cumplimiento solicitada.</w:t>
            </w:r>
          </w:p>
          <w:p w14:paraId="39F385A0" w14:textId="307BF0C8" w:rsidR="003F79AA" w:rsidRPr="00FE6AE0" w:rsidRDefault="003F79AA" w:rsidP="005E20C3">
            <w:pPr>
              <w:spacing w:after="120"/>
              <w:ind w:left="612" w:hanging="540"/>
              <w:jc w:val="both"/>
              <w:rPr>
                <w:rFonts w:ascii="Arial Narrow" w:hAnsi="Arial Narrow"/>
              </w:rPr>
            </w:pPr>
            <w:r w:rsidRPr="00FE6AE0">
              <w:rPr>
                <w:rFonts w:ascii="Arial Narrow" w:hAnsi="Arial Narrow"/>
              </w:rPr>
              <w:t>17.6</w:t>
            </w:r>
            <w:r w:rsidRPr="00FE6AE0">
              <w:rPr>
                <w:rFonts w:ascii="Arial Narrow" w:hAnsi="Arial Narrow"/>
              </w:rPr>
              <w:tab/>
              <w:t>La Garantía de Mantenimiento de la Oferta o la Declaración de Mantenimiento de la Oferta de una APCA deberá ser emitida en nombre de la APCA</w:t>
            </w:r>
            <w:r w:rsidR="00564EB6" w:rsidRPr="00FE6AE0">
              <w:rPr>
                <w:rFonts w:ascii="Arial Narrow" w:hAnsi="Arial Narrow"/>
              </w:rPr>
              <w:t xml:space="preserve"> </w:t>
            </w:r>
            <w:r w:rsidRPr="00FE6AE0">
              <w:rPr>
                <w:rFonts w:ascii="Arial Narrow" w:hAnsi="Arial Narrow"/>
              </w:rPr>
              <w:t>que presenta la Oferta. Si dicha APCA no ha sido legalmente constituida en el momento de presentar la Oferta, la Garantía de Mantenimiento de la Oferta o la Declaración de Mantenimiento de la Oferta deberá ser emitida en nombre de todos y cada uno de los futuros socios de la APCA tal como se denominan en la carta de intención.</w:t>
            </w:r>
          </w:p>
        </w:tc>
      </w:tr>
      <w:tr w:rsidR="003F79AA" w:rsidRPr="00FE6AE0" w14:paraId="42AAFF31" w14:textId="77777777" w:rsidTr="00F123B2">
        <w:trPr>
          <w:trHeight w:val="360"/>
        </w:trPr>
        <w:tc>
          <w:tcPr>
            <w:tcW w:w="2237" w:type="dxa"/>
            <w:gridSpan w:val="2"/>
          </w:tcPr>
          <w:p w14:paraId="709148B2" w14:textId="3ADF17B4" w:rsidR="003F79AA" w:rsidRPr="00FE6AE0" w:rsidRDefault="003F79AA" w:rsidP="00A1003A">
            <w:pPr>
              <w:pStyle w:val="Ttulo3"/>
              <w:spacing w:after="120"/>
              <w:rPr>
                <w:rFonts w:ascii="Arial Narrow" w:hAnsi="Arial Narrow"/>
              </w:rPr>
            </w:pPr>
            <w:bookmarkStart w:id="23" w:name="_Toc115773995"/>
            <w:r w:rsidRPr="00FE6AE0">
              <w:rPr>
                <w:rFonts w:ascii="Arial Narrow" w:hAnsi="Arial Narrow"/>
              </w:rPr>
              <w:t>18.</w:t>
            </w:r>
            <w:r w:rsidRPr="00FE6AE0">
              <w:rPr>
                <w:rFonts w:ascii="Arial Narrow" w:hAnsi="Arial Narrow"/>
              </w:rPr>
              <w:tab/>
              <w:t>Ofertas alternativas de los Oferentes</w:t>
            </w:r>
            <w:bookmarkEnd w:id="23"/>
          </w:p>
        </w:tc>
        <w:tc>
          <w:tcPr>
            <w:tcW w:w="6871" w:type="dxa"/>
            <w:gridSpan w:val="3"/>
          </w:tcPr>
          <w:p w14:paraId="109ED445" w14:textId="77777777" w:rsidR="003F79AA" w:rsidRPr="00FE6AE0" w:rsidRDefault="003F79AA" w:rsidP="00A1003A">
            <w:pPr>
              <w:pStyle w:val="Outline"/>
              <w:suppressAutoHyphens/>
              <w:spacing w:before="0" w:after="120"/>
              <w:ind w:left="612" w:hanging="612"/>
              <w:jc w:val="both"/>
              <w:rPr>
                <w:rFonts w:ascii="Arial Narrow" w:hAnsi="Arial Narrow"/>
                <w:kern w:val="0"/>
                <w:szCs w:val="24"/>
                <w:lang w:val="es-ES_tradnl"/>
              </w:rPr>
            </w:pPr>
            <w:r w:rsidRPr="00FE6AE0">
              <w:rPr>
                <w:rFonts w:ascii="Arial Narrow" w:hAnsi="Arial Narrow"/>
                <w:kern w:val="0"/>
                <w:szCs w:val="24"/>
                <w:lang w:val="es-ES_tradnl"/>
              </w:rPr>
              <w:t>18.1</w:t>
            </w:r>
            <w:r w:rsidRPr="00FE6AE0">
              <w:rPr>
                <w:rFonts w:ascii="Arial Narrow" w:hAnsi="Arial Narrow"/>
                <w:kern w:val="0"/>
                <w:szCs w:val="24"/>
                <w:lang w:val="es-ES_tradnl"/>
              </w:rPr>
              <w:tab/>
              <w:t xml:space="preserve">No se considerarán Ofertas alternativas a menos que específicamente </w:t>
            </w:r>
            <w:r w:rsidRPr="00FE6AE0">
              <w:rPr>
                <w:rFonts w:ascii="Arial Narrow" w:hAnsi="Arial Narrow"/>
                <w:b/>
                <w:bCs/>
                <w:kern w:val="0"/>
                <w:szCs w:val="24"/>
                <w:lang w:val="es-ES_tradnl"/>
              </w:rPr>
              <w:t>se estipule en los DDL</w:t>
            </w:r>
            <w:r w:rsidRPr="00FE6AE0">
              <w:rPr>
                <w:rFonts w:ascii="Arial Narrow" w:hAnsi="Arial Narrow"/>
                <w:kern w:val="0"/>
                <w:szCs w:val="24"/>
                <w:lang w:val="es-ES_tradnl"/>
              </w:rPr>
              <w:t xml:space="preserve">. Si se permiten, las </w:t>
            </w:r>
            <w:proofErr w:type="spellStart"/>
            <w:r w:rsidRPr="00FE6AE0">
              <w:rPr>
                <w:rFonts w:ascii="Arial Narrow" w:hAnsi="Arial Narrow"/>
                <w:kern w:val="0"/>
                <w:szCs w:val="24"/>
                <w:lang w:val="es-ES_tradnl"/>
              </w:rPr>
              <w:t>Subcláusulas</w:t>
            </w:r>
            <w:proofErr w:type="spellEnd"/>
            <w:r w:rsidRPr="00FE6AE0">
              <w:rPr>
                <w:rFonts w:ascii="Arial Narrow" w:hAnsi="Arial Narrow"/>
                <w:kern w:val="0"/>
                <w:szCs w:val="24"/>
                <w:lang w:val="es-ES_tradnl"/>
              </w:rPr>
              <w:t xml:space="preserve"> 18.1 y 18.2 de las IAO regirán y </w:t>
            </w:r>
            <w:r w:rsidRPr="00FE6AE0">
              <w:rPr>
                <w:rFonts w:ascii="Arial Narrow" w:hAnsi="Arial Narrow"/>
                <w:b/>
                <w:bCs/>
                <w:kern w:val="0"/>
                <w:szCs w:val="24"/>
                <w:lang w:val="es-ES_tradnl"/>
              </w:rPr>
              <w:t>en los DDL se especificará</w:t>
            </w:r>
            <w:r w:rsidRPr="00FE6AE0">
              <w:rPr>
                <w:rFonts w:ascii="Arial Narrow" w:hAnsi="Arial Narrow"/>
                <w:kern w:val="0"/>
                <w:szCs w:val="24"/>
                <w:lang w:val="es-ES_tradnl"/>
              </w:rPr>
              <w:t xml:space="preserve"> cuál de las siguientes opciones se permitirá: </w:t>
            </w:r>
          </w:p>
          <w:p w14:paraId="38421B6E" w14:textId="34F20616" w:rsidR="003F79AA" w:rsidRPr="00FE6AE0" w:rsidRDefault="003F79AA" w:rsidP="00A1003A">
            <w:pPr>
              <w:pStyle w:val="Outline"/>
              <w:suppressAutoHyphens/>
              <w:spacing w:before="0" w:after="120"/>
              <w:ind w:left="1152" w:hanging="540"/>
              <w:jc w:val="both"/>
              <w:rPr>
                <w:rFonts w:ascii="Arial Narrow" w:hAnsi="Arial Narrow"/>
                <w:kern w:val="0"/>
                <w:szCs w:val="24"/>
                <w:lang w:val="es-ES_tradnl"/>
              </w:rPr>
            </w:pPr>
            <w:r w:rsidRPr="00FE6AE0">
              <w:rPr>
                <w:rFonts w:ascii="Arial Narrow" w:hAnsi="Arial Narrow"/>
                <w:kern w:val="0"/>
                <w:szCs w:val="24"/>
                <w:lang w:val="es-ES_tradnl"/>
              </w:rPr>
              <w:t>(a)</w:t>
            </w:r>
            <w:r w:rsidRPr="00FE6AE0">
              <w:rPr>
                <w:rFonts w:ascii="Arial Narrow" w:hAnsi="Arial Narrow"/>
                <w:kern w:val="0"/>
                <w:szCs w:val="24"/>
                <w:lang w:val="es-ES_tradnl"/>
              </w:rPr>
              <w:tab/>
              <w:t xml:space="preserve">Opción Uno: Un Oferente podrá presentar Ofertas alternativas conjuntamente con su Oferta básica. El Contratante considerará solamente las Ofertas alternativas presentadas por el Oferente cuya Oferta básica haya sido determinada como la </w:t>
            </w:r>
            <w:r w:rsidR="00A544BF" w:rsidRPr="00FE6AE0">
              <w:rPr>
                <w:rFonts w:ascii="Arial Narrow" w:hAnsi="Arial Narrow"/>
                <w:b/>
                <w:color w:val="4472C4"/>
                <w:lang w:val="es-MX"/>
              </w:rPr>
              <w:t>oferta considerada como la más ventajosa</w:t>
            </w:r>
            <w:r w:rsidR="00A544BF" w:rsidRPr="00FE6AE0">
              <w:rPr>
                <w:rStyle w:val="Refdenotaalpie"/>
                <w:rFonts w:ascii="Arial Narrow" w:hAnsi="Arial Narrow"/>
                <w:b/>
                <w:color w:val="4472C4"/>
                <w:lang w:val="es-MX"/>
              </w:rPr>
              <w:footnoteReference w:id="8"/>
            </w:r>
            <w:r w:rsidR="00A544BF" w:rsidRPr="00FE6AE0">
              <w:rPr>
                <w:rFonts w:ascii="Arial Narrow" w:hAnsi="Arial Narrow"/>
                <w:kern w:val="0"/>
                <w:szCs w:val="24"/>
                <w:lang w:val="es-ES_tradnl"/>
              </w:rPr>
              <w:t>.</w:t>
            </w:r>
          </w:p>
          <w:p w14:paraId="5B2325EC" w14:textId="77777777" w:rsidR="003F79AA" w:rsidRPr="00FE6AE0" w:rsidRDefault="003F79AA" w:rsidP="00A1003A">
            <w:pPr>
              <w:spacing w:after="120"/>
              <w:ind w:left="1152" w:hanging="540"/>
              <w:jc w:val="both"/>
              <w:rPr>
                <w:rFonts w:ascii="Arial Narrow" w:hAnsi="Arial Narrow"/>
              </w:rPr>
            </w:pPr>
            <w:r w:rsidRPr="00FE6AE0">
              <w:rPr>
                <w:rFonts w:ascii="Arial Narrow" w:hAnsi="Arial Narrow"/>
              </w:rPr>
              <w:t>(b)</w:t>
            </w:r>
            <w:r w:rsidRPr="00FE6AE0">
              <w:rPr>
                <w:rFonts w:ascii="Arial Narrow" w:hAnsi="Arial Narrow"/>
              </w:rPr>
              <w:tab/>
              <w:t xml:space="preserve">Opción Dos: Un Oferente podrá presentar una Oferta alternativa con o sin una Oferta para el caso básico. Todas las Ofertas recibidas para el caso básico, así como las Ofertas alternativas que cumplan con las Especificaciones y los requisitos de funcionamiento de la Sección VII, serán evaluadas sobre la base de sus propios méritos. </w:t>
            </w:r>
          </w:p>
          <w:p w14:paraId="6E72BC34" w14:textId="77777777" w:rsidR="003F79AA" w:rsidRPr="00FE6AE0" w:rsidRDefault="003F79AA" w:rsidP="00A1003A">
            <w:pPr>
              <w:spacing w:after="120"/>
              <w:ind w:left="619" w:hanging="547"/>
              <w:jc w:val="both"/>
              <w:rPr>
                <w:rFonts w:ascii="Arial Narrow" w:hAnsi="Arial Narrow"/>
              </w:rPr>
            </w:pPr>
            <w:r w:rsidRPr="00FE6AE0">
              <w:rPr>
                <w:rFonts w:ascii="Arial Narrow" w:hAnsi="Arial Narrow"/>
              </w:rPr>
              <w:t>18.2</w:t>
            </w:r>
            <w:r w:rsidRPr="00FE6AE0">
              <w:rPr>
                <w:rFonts w:ascii="Arial Narrow" w:hAnsi="Arial Narrow"/>
              </w:rPr>
              <w:tab/>
              <w:t xml:space="preserve">Todas las Ofertas alternativas deberán proporcionar toda la información necesaria para su completa evaluación por parte del Contratante, incluyendo los cálculos de diseño, las especificaciones técnicas, el desglose de los precios, los métodos de construcción propuestos y otros detalles pertinentes. </w:t>
            </w:r>
          </w:p>
        </w:tc>
      </w:tr>
      <w:tr w:rsidR="003F79AA" w:rsidRPr="00FE6AE0" w14:paraId="71E85851" w14:textId="77777777" w:rsidTr="00F123B2">
        <w:trPr>
          <w:trHeight w:val="360"/>
        </w:trPr>
        <w:tc>
          <w:tcPr>
            <w:tcW w:w="2237" w:type="dxa"/>
            <w:gridSpan w:val="2"/>
          </w:tcPr>
          <w:p w14:paraId="350CCEA6" w14:textId="4346AB1C" w:rsidR="003F79AA" w:rsidRPr="00FE6AE0" w:rsidRDefault="003F79AA" w:rsidP="00A1003A">
            <w:pPr>
              <w:pStyle w:val="Ttulo3"/>
              <w:spacing w:after="120"/>
              <w:rPr>
                <w:rFonts w:ascii="Arial Narrow" w:hAnsi="Arial Narrow"/>
              </w:rPr>
            </w:pPr>
            <w:bookmarkStart w:id="24" w:name="_Toc115773996"/>
            <w:r w:rsidRPr="00FE6AE0">
              <w:rPr>
                <w:rFonts w:ascii="Arial Narrow" w:hAnsi="Arial Narrow"/>
              </w:rPr>
              <w:t>19.</w:t>
            </w:r>
            <w:r w:rsidRPr="00FE6AE0">
              <w:rPr>
                <w:rFonts w:ascii="Arial Narrow" w:hAnsi="Arial Narrow"/>
              </w:rPr>
              <w:tab/>
              <w:t>Formato y firma de la Oferta</w:t>
            </w:r>
            <w:bookmarkEnd w:id="24"/>
          </w:p>
        </w:tc>
        <w:tc>
          <w:tcPr>
            <w:tcW w:w="6871" w:type="dxa"/>
            <w:gridSpan w:val="3"/>
          </w:tcPr>
          <w:p w14:paraId="47607399" w14:textId="1796B058" w:rsidR="003F79AA" w:rsidRPr="00FE6AE0" w:rsidRDefault="003F79AA" w:rsidP="00A1003A">
            <w:pPr>
              <w:spacing w:after="120"/>
              <w:ind w:left="619" w:hanging="619"/>
              <w:jc w:val="both"/>
              <w:rPr>
                <w:rFonts w:ascii="Arial Narrow" w:hAnsi="Arial Narrow"/>
              </w:rPr>
            </w:pPr>
            <w:r w:rsidRPr="00FE6AE0">
              <w:rPr>
                <w:rFonts w:ascii="Arial Narrow" w:hAnsi="Arial Narrow"/>
              </w:rPr>
              <w:t>19.1</w:t>
            </w:r>
            <w:r w:rsidRPr="00FE6AE0">
              <w:rPr>
                <w:rFonts w:ascii="Arial Narrow" w:hAnsi="Arial Narrow"/>
              </w:rPr>
              <w:tab/>
              <w:t>El Oferente preparará un original de los documentos que comprenden la Oferta según se describe en la Cláusula 13 de las IAO, el cual deberá formar parte del volumen que contenga la Oferta, y lo marcará claramente como “ORIGINAL”. Además</w:t>
            </w:r>
            <w:r w:rsidR="00260E88" w:rsidRPr="00FE6AE0">
              <w:rPr>
                <w:rFonts w:ascii="Arial Narrow" w:hAnsi="Arial Narrow"/>
              </w:rPr>
              <w:t>,</w:t>
            </w:r>
            <w:r w:rsidRPr="00FE6AE0">
              <w:rPr>
                <w:rFonts w:ascii="Arial Narrow" w:hAnsi="Arial Narrow"/>
              </w:rPr>
              <w:t xml:space="preserve"> el Oferente deberá presentar el número de copias de la Oferta que se </w:t>
            </w:r>
            <w:r w:rsidRPr="00FE6AE0">
              <w:rPr>
                <w:rFonts w:ascii="Arial Narrow" w:hAnsi="Arial Narrow"/>
                <w:b/>
                <w:bCs/>
              </w:rPr>
              <w:t>indica en los DDL</w:t>
            </w:r>
            <w:r w:rsidRPr="00FE6AE0">
              <w:rPr>
                <w:rFonts w:ascii="Arial Narrow" w:hAnsi="Arial Narrow"/>
              </w:rPr>
              <w:t xml:space="preserve"> y marcar claramente cada ejemplar como “COPIA”. En caso de discrepancia entre el original y las copias, el texto del original prevalecerá sobre el de las copias.</w:t>
            </w:r>
          </w:p>
          <w:p w14:paraId="5A3F7E63" w14:textId="71ED06C3" w:rsidR="003F79AA" w:rsidRPr="00FE6AE0" w:rsidRDefault="003F79AA" w:rsidP="00B35234">
            <w:pPr>
              <w:numPr>
                <w:ilvl w:val="1"/>
                <w:numId w:val="7"/>
              </w:numPr>
              <w:tabs>
                <w:tab w:val="clear" w:pos="420"/>
              </w:tabs>
              <w:spacing w:after="120"/>
              <w:ind w:left="619" w:hanging="619"/>
              <w:jc w:val="both"/>
              <w:rPr>
                <w:rFonts w:ascii="Arial Narrow" w:hAnsi="Arial Narrow"/>
              </w:rPr>
            </w:pPr>
            <w:r w:rsidRPr="00FE6AE0">
              <w:rPr>
                <w:rFonts w:ascii="Arial Narrow" w:hAnsi="Arial Narrow"/>
              </w:rPr>
              <w:t xml:space="preserve">El original y todas las copias de la Oferta deberán ser mecanografiadas o escritas con tinta indeleble y deberán estar firmadas por la persona o personas debidamente autorizada(s) para firmar en nombre del Oferente, de conformidad con la </w:t>
            </w:r>
            <w:proofErr w:type="spellStart"/>
            <w:r w:rsidRPr="00FE6AE0">
              <w:rPr>
                <w:rFonts w:ascii="Arial Narrow" w:hAnsi="Arial Narrow"/>
              </w:rPr>
              <w:t>Subcláusula</w:t>
            </w:r>
            <w:proofErr w:type="spellEnd"/>
            <w:r w:rsidRPr="00FE6AE0">
              <w:rPr>
                <w:rFonts w:ascii="Arial Narrow" w:hAnsi="Arial Narrow"/>
              </w:rPr>
              <w:t xml:space="preserve"> 5.3 (a) de las IAO. Todas las páginas de la Oferta que contengan anotaciones o enmiendas deberán estar rubricadas por la persona o p</w:t>
            </w:r>
            <w:r w:rsidR="005E20C3" w:rsidRPr="00FE6AE0">
              <w:rPr>
                <w:rFonts w:ascii="Arial Narrow" w:hAnsi="Arial Narrow"/>
              </w:rPr>
              <w:t>ersonas que firme(n) la Oferta.</w:t>
            </w:r>
          </w:p>
          <w:p w14:paraId="50E07295" w14:textId="77777777" w:rsidR="003F79AA" w:rsidRPr="00FE6AE0" w:rsidRDefault="003F79AA" w:rsidP="00B35234">
            <w:pPr>
              <w:numPr>
                <w:ilvl w:val="1"/>
                <w:numId w:val="7"/>
              </w:numPr>
              <w:tabs>
                <w:tab w:val="clear" w:pos="420"/>
              </w:tabs>
              <w:spacing w:after="120"/>
              <w:ind w:left="619" w:hanging="619"/>
              <w:jc w:val="both"/>
              <w:rPr>
                <w:rFonts w:ascii="Arial Narrow" w:hAnsi="Arial Narrow"/>
              </w:rPr>
            </w:pPr>
            <w:r w:rsidRPr="00FE6AE0">
              <w:rPr>
                <w:rFonts w:ascii="Arial Narrow" w:hAnsi="Arial Narrow"/>
              </w:rPr>
              <w:t>La Oferta no podrá contener alteraciones ni adiciones, excepto aquellas que cumplan con las instrucciones emitidas por el Contratante o las que sean necesarias para corregir errores del Oferente, en cuyo caso dichas correcciones deberán ser rubricadas por la persona o personas que firme(n) la Oferta.</w:t>
            </w:r>
          </w:p>
          <w:p w14:paraId="4D989711" w14:textId="246F1044" w:rsidR="003F79AA" w:rsidRPr="00FE6AE0" w:rsidRDefault="003F79AA" w:rsidP="00A1003A">
            <w:pPr>
              <w:spacing w:after="120"/>
              <w:ind w:left="619" w:hanging="619"/>
              <w:jc w:val="both"/>
              <w:rPr>
                <w:rFonts w:ascii="Arial Narrow" w:hAnsi="Arial Narrow"/>
              </w:rPr>
            </w:pPr>
            <w:r w:rsidRPr="00FE6AE0">
              <w:rPr>
                <w:rFonts w:ascii="Arial Narrow" w:hAnsi="Arial Narrow"/>
              </w:rPr>
              <w:t>19.4</w:t>
            </w:r>
            <w:r w:rsidRPr="00FE6AE0">
              <w:rPr>
                <w:rFonts w:ascii="Arial Narrow" w:hAnsi="Arial Narrow"/>
              </w:rPr>
              <w:tab/>
              <w:t>El Oferente proporcionará la información sobre comisiones o gratificaciones que se describe en el Formulario de la Oferta, si las hay, pagadas o por pagar a agentes en relación con esta Oferta, y con la ejecución del contrato si el</w:t>
            </w:r>
            <w:r w:rsidR="005E20C3" w:rsidRPr="00FE6AE0">
              <w:rPr>
                <w:rFonts w:ascii="Arial Narrow" w:hAnsi="Arial Narrow"/>
              </w:rPr>
              <w:t xml:space="preserve"> Oferente resulta seleccionado.</w:t>
            </w:r>
          </w:p>
        </w:tc>
      </w:tr>
      <w:tr w:rsidR="003F79AA" w:rsidRPr="00FE6AE0" w14:paraId="4AB63116" w14:textId="77777777" w:rsidTr="00F123B2">
        <w:trPr>
          <w:trHeight w:val="360"/>
        </w:trPr>
        <w:tc>
          <w:tcPr>
            <w:tcW w:w="9108" w:type="dxa"/>
            <w:gridSpan w:val="5"/>
          </w:tcPr>
          <w:p w14:paraId="7990FFE7" w14:textId="02430529" w:rsidR="003F79AA" w:rsidRPr="00FE6AE0" w:rsidRDefault="003F79AA" w:rsidP="00A1003A">
            <w:pPr>
              <w:pStyle w:val="Ttulo2"/>
              <w:spacing w:before="0" w:after="120"/>
              <w:rPr>
                <w:rFonts w:ascii="Arial Narrow" w:hAnsi="Arial Narrow"/>
                <w:sz w:val="24"/>
              </w:rPr>
            </w:pPr>
            <w:bookmarkStart w:id="25" w:name="_Toc115773997"/>
            <w:r w:rsidRPr="00FE6AE0">
              <w:rPr>
                <w:rFonts w:ascii="Arial Narrow" w:hAnsi="Arial Narrow"/>
                <w:sz w:val="24"/>
              </w:rPr>
              <w:t>D. Presentación de las Ofertas</w:t>
            </w:r>
            <w:bookmarkEnd w:id="25"/>
          </w:p>
        </w:tc>
      </w:tr>
      <w:tr w:rsidR="003F79AA" w:rsidRPr="00FE6AE0" w14:paraId="19AFA7E9" w14:textId="77777777" w:rsidTr="00F123B2">
        <w:trPr>
          <w:trHeight w:val="360"/>
        </w:trPr>
        <w:tc>
          <w:tcPr>
            <w:tcW w:w="2237" w:type="dxa"/>
            <w:gridSpan w:val="2"/>
          </w:tcPr>
          <w:p w14:paraId="4A85EFAF" w14:textId="77777777" w:rsidR="003F79AA" w:rsidRPr="00FE6AE0" w:rsidRDefault="003F79AA" w:rsidP="00A1003A">
            <w:pPr>
              <w:pStyle w:val="Ttulo3"/>
              <w:spacing w:after="120"/>
              <w:rPr>
                <w:rFonts w:ascii="Arial Narrow" w:hAnsi="Arial Narrow"/>
              </w:rPr>
            </w:pPr>
            <w:bookmarkStart w:id="26" w:name="_Toc115773998"/>
            <w:r w:rsidRPr="00FE6AE0">
              <w:rPr>
                <w:rFonts w:ascii="Arial Narrow" w:hAnsi="Arial Narrow"/>
              </w:rPr>
              <w:t>20.</w:t>
            </w:r>
            <w:r w:rsidRPr="00FE6AE0">
              <w:rPr>
                <w:rFonts w:ascii="Arial Narrow" w:hAnsi="Arial Narrow"/>
              </w:rPr>
              <w:tab/>
            </w:r>
            <w:r w:rsidRPr="00FE6AE0">
              <w:rPr>
                <w:rFonts w:ascii="Arial Narrow" w:hAnsi="Arial Narrow"/>
                <w:lang w:val="es-MX"/>
              </w:rPr>
              <w:t>Presentación, Sello e Identificación de las Ofertas</w:t>
            </w:r>
            <w:bookmarkEnd w:id="26"/>
          </w:p>
        </w:tc>
        <w:tc>
          <w:tcPr>
            <w:tcW w:w="6871" w:type="dxa"/>
            <w:gridSpan w:val="3"/>
          </w:tcPr>
          <w:p w14:paraId="0F48EC7C" w14:textId="77777777" w:rsidR="003F79AA" w:rsidRPr="00FE6AE0" w:rsidRDefault="003F79AA" w:rsidP="00A1003A">
            <w:pPr>
              <w:spacing w:after="120"/>
              <w:ind w:left="619" w:hanging="619"/>
              <w:jc w:val="both"/>
              <w:rPr>
                <w:rFonts w:ascii="Arial Narrow" w:hAnsi="Arial Narrow"/>
              </w:rPr>
            </w:pPr>
            <w:r w:rsidRPr="00FE6AE0">
              <w:rPr>
                <w:rFonts w:ascii="Arial Narrow" w:hAnsi="Arial Narrow"/>
              </w:rPr>
              <w:t>20.1</w:t>
            </w:r>
            <w:r w:rsidRPr="00FE6AE0">
              <w:rPr>
                <w:rFonts w:ascii="Arial Narrow" w:hAnsi="Arial Narrow"/>
              </w:rPr>
              <w:tab/>
              <w:t xml:space="preserve">Los Oferentes siempre podrán enviar sus Ofertas por correo o entregarlas personalmente. Los Oferentes podrán presentar sus Ofertas electrónicamente cuando así se </w:t>
            </w:r>
            <w:r w:rsidRPr="00FE6AE0">
              <w:rPr>
                <w:rFonts w:ascii="Arial Narrow" w:hAnsi="Arial Narrow"/>
                <w:b/>
                <w:bCs/>
              </w:rPr>
              <w:t>indique en los DDL</w:t>
            </w:r>
            <w:r w:rsidRPr="00FE6AE0">
              <w:rPr>
                <w:rFonts w:ascii="Arial Narrow" w:hAnsi="Arial Narrow"/>
              </w:rPr>
              <w:t xml:space="preserve">. Los Oferentes que presenten sus Ofertas electrónicamente seguirán los procedimientos </w:t>
            </w:r>
            <w:r w:rsidRPr="00FE6AE0">
              <w:rPr>
                <w:rFonts w:ascii="Arial Narrow" w:hAnsi="Arial Narrow"/>
                <w:b/>
                <w:bCs/>
              </w:rPr>
              <w:t>indicados en los DDL</w:t>
            </w:r>
            <w:r w:rsidRPr="00FE6AE0">
              <w:rPr>
                <w:rFonts w:ascii="Arial Narrow" w:hAnsi="Arial Narrow"/>
              </w:rPr>
              <w:t xml:space="preserve"> para la presentación de dichas Ofertas. En el caso de Ofertas enviadas por correo o entregadas personalmente, el Oferente pondrá el original y todas las copias de la Oferta en dos sobres interiores, que sellará e identificará claramente como “ORIGINAL” y “COPIAS”, según corresponda, y que colocará dentro de un sobre exterior que también deberá sellar.</w:t>
            </w:r>
          </w:p>
          <w:p w14:paraId="7BA517B3" w14:textId="77777777" w:rsidR="003F79AA" w:rsidRPr="00FE6AE0" w:rsidRDefault="003F79AA" w:rsidP="00A1003A">
            <w:pPr>
              <w:suppressAutoHyphens/>
              <w:spacing w:after="120"/>
              <w:ind w:left="612" w:hanging="612"/>
              <w:jc w:val="both"/>
              <w:rPr>
                <w:rFonts w:ascii="Arial Narrow" w:hAnsi="Arial Narrow"/>
              </w:rPr>
            </w:pPr>
            <w:r w:rsidRPr="00FE6AE0">
              <w:rPr>
                <w:rFonts w:ascii="Arial Narrow" w:hAnsi="Arial Narrow"/>
              </w:rPr>
              <w:t>20.2</w:t>
            </w:r>
            <w:r w:rsidRPr="00FE6AE0">
              <w:rPr>
                <w:rFonts w:ascii="Arial Narrow" w:hAnsi="Arial Narrow"/>
              </w:rPr>
              <w:tab/>
              <w:t>Los sobres interiores y el sobre exterior deberán:</w:t>
            </w:r>
          </w:p>
          <w:p w14:paraId="078B393F" w14:textId="22543DB0" w:rsidR="003F79AA" w:rsidRPr="00FE6AE0" w:rsidRDefault="003F79AA" w:rsidP="00A1003A">
            <w:pPr>
              <w:spacing w:after="120"/>
              <w:ind w:left="1152" w:hanging="540"/>
              <w:jc w:val="both"/>
              <w:rPr>
                <w:rFonts w:ascii="Arial Narrow" w:hAnsi="Arial Narrow"/>
              </w:rPr>
            </w:pPr>
            <w:r w:rsidRPr="00FE6AE0">
              <w:rPr>
                <w:rFonts w:ascii="Arial Narrow" w:hAnsi="Arial Narrow"/>
              </w:rPr>
              <w:t>(a)</w:t>
            </w:r>
            <w:r w:rsidRPr="00FE6AE0">
              <w:rPr>
                <w:rFonts w:ascii="Arial Narrow" w:hAnsi="Arial Narrow"/>
              </w:rPr>
              <w:tab/>
              <w:t xml:space="preserve">estar dirigidos al Contratante a la dirección proporcionada </w:t>
            </w:r>
            <w:r w:rsidRPr="00FE6AE0">
              <w:rPr>
                <w:rFonts w:ascii="Arial Narrow" w:hAnsi="Arial Narrow"/>
                <w:b/>
                <w:bCs/>
              </w:rPr>
              <w:t>en los DDL</w:t>
            </w:r>
            <w:r w:rsidRPr="00FE6AE0">
              <w:rPr>
                <w:rFonts w:ascii="Arial Narrow" w:hAnsi="Arial Narrow"/>
              </w:rPr>
              <w:t>;</w:t>
            </w:r>
          </w:p>
          <w:p w14:paraId="031FEC40" w14:textId="77777777" w:rsidR="003F79AA" w:rsidRPr="00FE6AE0" w:rsidRDefault="003F79AA" w:rsidP="00A1003A">
            <w:pPr>
              <w:spacing w:after="120"/>
              <w:ind w:left="1152" w:hanging="540"/>
              <w:jc w:val="both"/>
              <w:rPr>
                <w:rFonts w:ascii="Arial Narrow" w:hAnsi="Arial Narrow"/>
              </w:rPr>
            </w:pPr>
            <w:r w:rsidRPr="00FE6AE0">
              <w:rPr>
                <w:rFonts w:ascii="Arial Narrow" w:hAnsi="Arial Narrow"/>
              </w:rPr>
              <w:t>(b)</w:t>
            </w:r>
            <w:r w:rsidRPr="00FE6AE0">
              <w:rPr>
                <w:rFonts w:ascii="Arial Narrow" w:hAnsi="Arial Narrow"/>
              </w:rPr>
              <w:tab/>
              <w:t xml:space="preserve">llevar el nombre y número de identificación del Contrato </w:t>
            </w:r>
            <w:r w:rsidRPr="00FE6AE0">
              <w:rPr>
                <w:rFonts w:ascii="Arial Narrow" w:hAnsi="Arial Narrow"/>
                <w:b/>
                <w:bCs/>
              </w:rPr>
              <w:t>indicados en los DDL</w:t>
            </w:r>
            <w:r w:rsidRPr="00FE6AE0">
              <w:rPr>
                <w:rFonts w:ascii="Arial Narrow" w:hAnsi="Arial Narrow"/>
              </w:rPr>
              <w:t xml:space="preserve"> </w:t>
            </w:r>
            <w:r w:rsidRPr="00FE6AE0">
              <w:rPr>
                <w:rFonts w:ascii="Arial Narrow" w:hAnsi="Arial Narrow"/>
                <w:b/>
                <w:bCs/>
              </w:rPr>
              <w:t>y CEC</w:t>
            </w:r>
            <w:r w:rsidRPr="00FE6AE0">
              <w:rPr>
                <w:rFonts w:ascii="Arial Narrow" w:hAnsi="Arial Narrow"/>
              </w:rPr>
              <w:t>; y</w:t>
            </w:r>
          </w:p>
          <w:p w14:paraId="7AB6F5DD" w14:textId="77777777" w:rsidR="003F79AA" w:rsidRPr="00FE6AE0" w:rsidRDefault="003F79AA" w:rsidP="00A1003A">
            <w:pPr>
              <w:spacing w:after="120"/>
              <w:ind w:left="1152" w:hanging="540"/>
              <w:jc w:val="both"/>
              <w:rPr>
                <w:rFonts w:ascii="Arial Narrow" w:hAnsi="Arial Narrow"/>
              </w:rPr>
            </w:pPr>
            <w:r w:rsidRPr="00FE6AE0">
              <w:rPr>
                <w:rFonts w:ascii="Arial Narrow" w:hAnsi="Arial Narrow"/>
              </w:rPr>
              <w:t>(c)</w:t>
            </w:r>
            <w:r w:rsidRPr="00FE6AE0">
              <w:rPr>
                <w:rFonts w:ascii="Arial Narrow" w:hAnsi="Arial Narrow"/>
              </w:rPr>
              <w:tab/>
              <w:t xml:space="preserve">llevar la nota de advertencia </w:t>
            </w:r>
            <w:r w:rsidRPr="00FE6AE0">
              <w:rPr>
                <w:rFonts w:ascii="Arial Narrow" w:hAnsi="Arial Narrow"/>
                <w:b/>
                <w:bCs/>
              </w:rPr>
              <w:t>indicada en los DDL</w:t>
            </w:r>
            <w:r w:rsidRPr="00FE6AE0">
              <w:rPr>
                <w:rFonts w:ascii="Arial Narrow" w:hAnsi="Arial Narrow"/>
              </w:rPr>
              <w:t xml:space="preserve"> para evitar que la Oferta sea abierta antes de la hora y fecha de apertura de Ofertas </w:t>
            </w:r>
            <w:r w:rsidRPr="00FE6AE0">
              <w:rPr>
                <w:rFonts w:ascii="Arial Narrow" w:hAnsi="Arial Narrow"/>
                <w:b/>
                <w:bCs/>
              </w:rPr>
              <w:t>indicadas en los DDL</w:t>
            </w:r>
            <w:r w:rsidRPr="00FE6AE0">
              <w:rPr>
                <w:rFonts w:ascii="Arial Narrow" w:hAnsi="Arial Narrow"/>
              </w:rPr>
              <w:t>.</w:t>
            </w:r>
          </w:p>
          <w:p w14:paraId="58031C57" w14:textId="77777777" w:rsidR="003F79AA" w:rsidRPr="00FE6AE0" w:rsidRDefault="003F79AA" w:rsidP="00A1003A">
            <w:pPr>
              <w:spacing w:after="120"/>
              <w:ind w:left="612" w:hanging="540"/>
              <w:jc w:val="both"/>
              <w:rPr>
                <w:rFonts w:ascii="Arial Narrow" w:hAnsi="Arial Narrow"/>
              </w:rPr>
            </w:pPr>
            <w:r w:rsidRPr="00FE6AE0">
              <w:rPr>
                <w:rFonts w:ascii="Arial Narrow" w:hAnsi="Arial Narrow"/>
              </w:rPr>
              <w:t>20.3</w:t>
            </w:r>
            <w:r w:rsidRPr="00FE6AE0">
              <w:rPr>
                <w:rFonts w:ascii="Arial Narrow" w:hAnsi="Arial Narrow"/>
              </w:rPr>
              <w:tab/>
              <w:t xml:space="preserve">Además de la identificación requerida en la </w:t>
            </w:r>
            <w:proofErr w:type="spellStart"/>
            <w:r w:rsidRPr="00FE6AE0">
              <w:rPr>
                <w:rFonts w:ascii="Arial Narrow" w:hAnsi="Arial Narrow"/>
              </w:rPr>
              <w:t>Subcláusula</w:t>
            </w:r>
            <w:proofErr w:type="spellEnd"/>
            <w:r w:rsidRPr="00FE6AE0">
              <w:rPr>
                <w:rFonts w:ascii="Arial Narrow" w:hAnsi="Arial Narrow"/>
              </w:rPr>
              <w:t xml:space="preserve"> 20.2 de las IAO, los sobres interiores deberán llevar el nombre y la dirección del Oferente, con el fin de poderle devolver su Oferta sin abrir en caso de que la misma sea declarada Oferta tardía, de conformidad con la Cláusula 22 de las IAO.</w:t>
            </w:r>
          </w:p>
          <w:p w14:paraId="0A632C85" w14:textId="77777777" w:rsidR="003F79AA" w:rsidRPr="00FE6AE0" w:rsidRDefault="003F79AA" w:rsidP="00A1003A">
            <w:pPr>
              <w:spacing w:after="120"/>
              <w:ind w:left="612" w:hanging="540"/>
              <w:jc w:val="both"/>
              <w:rPr>
                <w:rFonts w:ascii="Arial Narrow" w:hAnsi="Arial Narrow"/>
              </w:rPr>
            </w:pPr>
            <w:r w:rsidRPr="00FE6AE0">
              <w:rPr>
                <w:rFonts w:ascii="Arial Narrow" w:hAnsi="Arial Narrow"/>
              </w:rPr>
              <w:t>20.4</w:t>
            </w:r>
            <w:r w:rsidRPr="00FE6AE0">
              <w:rPr>
                <w:rFonts w:ascii="Arial Narrow" w:hAnsi="Arial Narrow"/>
              </w:rPr>
              <w:tab/>
              <w:t>Si el sobre exterior no está sellado e identificado como se ha indicado anteriormente, el Contratante no se responsabilizará en caso de que la Oferta se extravíe o sea abierta prematuramente.</w:t>
            </w:r>
          </w:p>
        </w:tc>
      </w:tr>
      <w:tr w:rsidR="003F79AA" w:rsidRPr="00FE6AE0" w14:paraId="66E2783D" w14:textId="77777777" w:rsidTr="00F123B2">
        <w:trPr>
          <w:trHeight w:val="360"/>
        </w:trPr>
        <w:tc>
          <w:tcPr>
            <w:tcW w:w="2237" w:type="dxa"/>
            <w:gridSpan w:val="2"/>
          </w:tcPr>
          <w:p w14:paraId="02C954F7" w14:textId="2C3E7A16" w:rsidR="003F79AA" w:rsidRPr="00FE6AE0" w:rsidRDefault="003F79AA" w:rsidP="00A1003A">
            <w:pPr>
              <w:pStyle w:val="Ttulo3"/>
              <w:spacing w:after="120"/>
              <w:rPr>
                <w:rFonts w:ascii="Arial Narrow" w:hAnsi="Arial Narrow"/>
              </w:rPr>
            </w:pPr>
            <w:bookmarkStart w:id="27" w:name="_Toc115773999"/>
            <w:r w:rsidRPr="00FE6AE0">
              <w:rPr>
                <w:rFonts w:ascii="Arial Narrow" w:hAnsi="Arial Narrow"/>
              </w:rPr>
              <w:t>21.</w:t>
            </w:r>
            <w:r w:rsidRPr="00FE6AE0">
              <w:rPr>
                <w:rFonts w:ascii="Arial Narrow" w:hAnsi="Arial Narrow"/>
              </w:rPr>
              <w:tab/>
              <w:t>Plazo para la presentación de las Ofertas</w:t>
            </w:r>
            <w:bookmarkEnd w:id="27"/>
          </w:p>
        </w:tc>
        <w:tc>
          <w:tcPr>
            <w:tcW w:w="6871" w:type="dxa"/>
            <w:gridSpan w:val="3"/>
          </w:tcPr>
          <w:p w14:paraId="00CD2781" w14:textId="77777777" w:rsidR="003F79AA" w:rsidRPr="00FE6AE0" w:rsidRDefault="003F79AA" w:rsidP="00A1003A">
            <w:pPr>
              <w:spacing w:after="120"/>
              <w:ind w:left="612" w:hanging="612"/>
              <w:jc w:val="both"/>
              <w:rPr>
                <w:rFonts w:ascii="Arial Narrow" w:hAnsi="Arial Narrow"/>
              </w:rPr>
            </w:pPr>
            <w:r w:rsidRPr="00FE6AE0">
              <w:rPr>
                <w:rFonts w:ascii="Arial Narrow" w:hAnsi="Arial Narrow"/>
              </w:rPr>
              <w:t>21.1</w:t>
            </w:r>
            <w:r w:rsidRPr="00FE6AE0">
              <w:rPr>
                <w:rFonts w:ascii="Arial Narrow" w:hAnsi="Arial Narrow"/>
              </w:rPr>
              <w:tab/>
              <w:t xml:space="preserve">Las Ofertas deberán ser entregadas al Contratante en la dirección especificada conforme a la </w:t>
            </w:r>
            <w:proofErr w:type="spellStart"/>
            <w:r w:rsidRPr="00FE6AE0">
              <w:rPr>
                <w:rFonts w:ascii="Arial Narrow" w:hAnsi="Arial Narrow"/>
              </w:rPr>
              <w:t>Subcláusula</w:t>
            </w:r>
            <w:proofErr w:type="spellEnd"/>
            <w:r w:rsidRPr="00FE6AE0">
              <w:rPr>
                <w:rFonts w:ascii="Arial Narrow" w:hAnsi="Arial Narrow"/>
              </w:rPr>
              <w:t xml:space="preserve"> 20.2 (a) de las IAO, a más tardar en la fecha y hora que se </w:t>
            </w:r>
            <w:r w:rsidRPr="00FE6AE0">
              <w:rPr>
                <w:rFonts w:ascii="Arial Narrow" w:hAnsi="Arial Narrow"/>
                <w:b/>
                <w:bCs/>
              </w:rPr>
              <w:t>indican en los DDL</w:t>
            </w:r>
            <w:r w:rsidRPr="00FE6AE0">
              <w:rPr>
                <w:rFonts w:ascii="Arial Narrow" w:hAnsi="Arial Narrow"/>
              </w:rPr>
              <w:t>.</w:t>
            </w:r>
          </w:p>
          <w:p w14:paraId="597133F1" w14:textId="0D093075" w:rsidR="003F79AA" w:rsidRPr="00FE6AE0" w:rsidRDefault="003F79AA" w:rsidP="00A1003A">
            <w:pPr>
              <w:spacing w:after="120"/>
              <w:ind w:left="612" w:hanging="612"/>
              <w:jc w:val="both"/>
              <w:rPr>
                <w:rFonts w:ascii="Arial Narrow" w:hAnsi="Arial Narrow"/>
              </w:rPr>
            </w:pPr>
            <w:r w:rsidRPr="00FE6AE0">
              <w:rPr>
                <w:rFonts w:ascii="Arial Narrow" w:hAnsi="Arial Narrow"/>
              </w:rPr>
              <w:t>21.2</w:t>
            </w:r>
            <w:r w:rsidRPr="00FE6AE0">
              <w:rPr>
                <w:rFonts w:ascii="Arial Narrow" w:hAnsi="Arial Narrow"/>
              </w:rPr>
              <w:tab/>
              <w:t>El Contratante podrá extender el plazo para la presentación de Ofertas mediante una enmienda a los Documentos de Licitación, de conformidad con la Cláusula 11 de las IAO. En este caso todos los derechos y obligaciones del Contratante y de los Oferentes previamente sujetos a la fecha límite original para presentar las Ofertas quedarán sujetos a la nueva fecha límite.</w:t>
            </w:r>
          </w:p>
        </w:tc>
      </w:tr>
      <w:tr w:rsidR="003F79AA" w:rsidRPr="00FE6AE0" w14:paraId="345AE0CA" w14:textId="77777777" w:rsidTr="00F123B2">
        <w:trPr>
          <w:trHeight w:val="360"/>
        </w:trPr>
        <w:tc>
          <w:tcPr>
            <w:tcW w:w="2237" w:type="dxa"/>
            <w:gridSpan w:val="2"/>
          </w:tcPr>
          <w:p w14:paraId="192BA523" w14:textId="6BDCF669" w:rsidR="003F79AA" w:rsidRPr="00FE6AE0" w:rsidRDefault="003F79AA" w:rsidP="00A1003A">
            <w:pPr>
              <w:pStyle w:val="Ttulo3"/>
              <w:spacing w:after="120"/>
              <w:rPr>
                <w:rFonts w:ascii="Arial Narrow" w:hAnsi="Arial Narrow"/>
              </w:rPr>
            </w:pPr>
            <w:bookmarkStart w:id="28" w:name="_Toc115774000"/>
            <w:r w:rsidRPr="00FE6AE0">
              <w:rPr>
                <w:rFonts w:ascii="Arial Narrow" w:hAnsi="Arial Narrow"/>
              </w:rPr>
              <w:t>22.</w:t>
            </w:r>
            <w:r w:rsidRPr="00FE6AE0">
              <w:rPr>
                <w:rFonts w:ascii="Arial Narrow" w:hAnsi="Arial Narrow"/>
              </w:rPr>
              <w:tab/>
              <w:t>Ofertas tardías</w:t>
            </w:r>
            <w:bookmarkEnd w:id="28"/>
          </w:p>
        </w:tc>
        <w:tc>
          <w:tcPr>
            <w:tcW w:w="6871" w:type="dxa"/>
            <w:gridSpan w:val="3"/>
          </w:tcPr>
          <w:p w14:paraId="3A6AF58C" w14:textId="77777777" w:rsidR="003F79AA" w:rsidRPr="00FE6AE0" w:rsidRDefault="003F79AA" w:rsidP="00A1003A">
            <w:pPr>
              <w:suppressAutoHyphens/>
              <w:spacing w:after="120"/>
              <w:ind w:left="612" w:hanging="612"/>
              <w:jc w:val="both"/>
              <w:rPr>
                <w:rFonts w:ascii="Arial Narrow" w:hAnsi="Arial Narrow"/>
              </w:rPr>
            </w:pPr>
            <w:r w:rsidRPr="00FE6AE0">
              <w:rPr>
                <w:rFonts w:ascii="Arial Narrow" w:hAnsi="Arial Narrow"/>
              </w:rPr>
              <w:t>22.1</w:t>
            </w:r>
            <w:r w:rsidRPr="00FE6AE0">
              <w:rPr>
                <w:rFonts w:ascii="Arial Narrow" w:hAnsi="Arial Narrow"/>
              </w:rPr>
              <w:tab/>
              <w:t xml:space="preserve">Toda Oferta que reciba el Contratante después de la fecha y hora límite para la presentación de las Ofertas especificada de conformidad con la Cláusula 21 de las IAO será devuelta al Oferente remitente sin abrir.  </w:t>
            </w:r>
          </w:p>
        </w:tc>
      </w:tr>
      <w:tr w:rsidR="003F79AA" w:rsidRPr="00FE6AE0" w14:paraId="16E5EAB6" w14:textId="77777777" w:rsidTr="00F123B2">
        <w:trPr>
          <w:trHeight w:val="360"/>
        </w:trPr>
        <w:tc>
          <w:tcPr>
            <w:tcW w:w="2237" w:type="dxa"/>
            <w:gridSpan w:val="2"/>
          </w:tcPr>
          <w:p w14:paraId="1D6E7290" w14:textId="7469C695" w:rsidR="003F79AA" w:rsidRPr="00FE6AE0" w:rsidRDefault="003F79AA" w:rsidP="00A1003A">
            <w:pPr>
              <w:pStyle w:val="Ttulo3"/>
              <w:spacing w:after="120"/>
              <w:rPr>
                <w:rFonts w:ascii="Arial Narrow" w:hAnsi="Arial Narrow"/>
              </w:rPr>
            </w:pPr>
            <w:bookmarkStart w:id="29" w:name="_Toc115774001"/>
            <w:r w:rsidRPr="00FE6AE0">
              <w:rPr>
                <w:rFonts w:ascii="Arial Narrow" w:hAnsi="Arial Narrow"/>
              </w:rPr>
              <w:t>23.</w:t>
            </w:r>
            <w:r w:rsidRPr="00FE6AE0">
              <w:rPr>
                <w:rFonts w:ascii="Arial Narrow" w:hAnsi="Arial Narrow"/>
              </w:rPr>
              <w:tab/>
              <w:t>Retiro, sustitución y modificación de las Ofertas</w:t>
            </w:r>
            <w:bookmarkEnd w:id="29"/>
          </w:p>
        </w:tc>
        <w:tc>
          <w:tcPr>
            <w:tcW w:w="6871" w:type="dxa"/>
            <w:gridSpan w:val="3"/>
          </w:tcPr>
          <w:p w14:paraId="312DB53C" w14:textId="77777777" w:rsidR="003F79AA" w:rsidRPr="00FE6AE0" w:rsidRDefault="003F79AA" w:rsidP="00A1003A">
            <w:pPr>
              <w:suppressAutoHyphens/>
              <w:spacing w:after="120"/>
              <w:ind w:left="612" w:hanging="612"/>
              <w:jc w:val="both"/>
              <w:rPr>
                <w:rFonts w:ascii="Arial Narrow" w:hAnsi="Arial Narrow"/>
              </w:rPr>
            </w:pPr>
            <w:r w:rsidRPr="00FE6AE0">
              <w:rPr>
                <w:rFonts w:ascii="Arial Narrow" w:hAnsi="Arial Narrow"/>
              </w:rPr>
              <w:t>23.1</w:t>
            </w:r>
            <w:r w:rsidRPr="00FE6AE0">
              <w:rPr>
                <w:rFonts w:ascii="Arial Narrow" w:hAnsi="Arial Narrow"/>
              </w:rPr>
              <w:tab/>
              <w:t xml:space="preserve">Los Oferentes podrán retirar, sustituir o modificar sus Ofertas mediante una notificación por escrito antes de la fecha límite indicada en la Cláusula 21 de las IAO. </w:t>
            </w:r>
          </w:p>
          <w:p w14:paraId="418E9E1B" w14:textId="77777777" w:rsidR="003F79AA" w:rsidRPr="00FE6AE0" w:rsidRDefault="003F79AA" w:rsidP="00A1003A">
            <w:pPr>
              <w:suppressAutoHyphens/>
              <w:spacing w:after="120"/>
              <w:ind w:left="612" w:hanging="612"/>
              <w:jc w:val="both"/>
              <w:rPr>
                <w:rFonts w:ascii="Arial Narrow" w:hAnsi="Arial Narrow"/>
              </w:rPr>
            </w:pPr>
            <w:r w:rsidRPr="00FE6AE0">
              <w:rPr>
                <w:rFonts w:ascii="Arial Narrow" w:hAnsi="Arial Narrow"/>
              </w:rPr>
              <w:t>23.2</w:t>
            </w:r>
            <w:r w:rsidRPr="00FE6AE0">
              <w:rPr>
                <w:rFonts w:ascii="Arial Narrow" w:hAnsi="Arial Narrow"/>
              </w:rPr>
              <w:tab/>
              <w:t>Toda notificación de retiro, sustitución o modificación de la Oferta deberá ser preparada, sellada, identificada y entregada de acuerdo con las estipulaciones de las Cláusulas 19 y 20 de las IAO, y los sobres exteriores y los interiores debidamente marcados, “RETIRO”, “SUSTITUCIÓN”, o “MODIFICACIÓN”, según corresponda.</w:t>
            </w:r>
          </w:p>
          <w:p w14:paraId="17544D73" w14:textId="77777777" w:rsidR="003F79AA" w:rsidRPr="00FE6AE0" w:rsidRDefault="003F79AA" w:rsidP="00A1003A">
            <w:pPr>
              <w:suppressAutoHyphens/>
              <w:spacing w:after="120"/>
              <w:ind w:left="612" w:hanging="612"/>
              <w:jc w:val="both"/>
              <w:rPr>
                <w:rFonts w:ascii="Arial Narrow" w:hAnsi="Arial Narrow"/>
              </w:rPr>
            </w:pPr>
            <w:r w:rsidRPr="00FE6AE0">
              <w:rPr>
                <w:rFonts w:ascii="Arial Narrow" w:hAnsi="Arial Narrow"/>
              </w:rPr>
              <w:t>23.3</w:t>
            </w:r>
            <w:r w:rsidRPr="00FE6AE0">
              <w:rPr>
                <w:rFonts w:ascii="Arial Narrow" w:hAnsi="Arial Narrow"/>
              </w:rPr>
              <w:tab/>
              <w:t xml:space="preserve">Las notificaciones de retiro, sustitución o modificación deberán ser entregadas al Contratante en la dirección especificada conforme a la </w:t>
            </w:r>
            <w:proofErr w:type="spellStart"/>
            <w:r w:rsidRPr="00FE6AE0">
              <w:rPr>
                <w:rFonts w:ascii="Arial Narrow" w:hAnsi="Arial Narrow"/>
              </w:rPr>
              <w:t>Subcláusula</w:t>
            </w:r>
            <w:proofErr w:type="spellEnd"/>
            <w:r w:rsidRPr="00FE6AE0">
              <w:rPr>
                <w:rFonts w:ascii="Arial Narrow" w:hAnsi="Arial Narrow"/>
              </w:rPr>
              <w:t xml:space="preserve"> 20.2 (a) de las IAO, a más tardar en la fecha y hora que se indican en la </w:t>
            </w:r>
            <w:r w:rsidR="00564EB6" w:rsidRPr="00FE6AE0">
              <w:rPr>
                <w:rFonts w:ascii="Arial Narrow" w:hAnsi="Arial Narrow"/>
              </w:rPr>
              <w:t>Cláusula</w:t>
            </w:r>
            <w:r w:rsidRPr="00FE6AE0">
              <w:rPr>
                <w:rFonts w:ascii="Arial Narrow" w:hAnsi="Arial Narrow"/>
              </w:rPr>
              <w:t xml:space="preserve"> 21.1 </w:t>
            </w:r>
            <w:r w:rsidRPr="00FE6AE0">
              <w:rPr>
                <w:rFonts w:ascii="Arial Narrow" w:hAnsi="Arial Narrow"/>
                <w:b/>
                <w:bCs/>
              </w:rPr>
              <w:t>de los DDL</w:t>
            </w:r>
            <w:r w:rsidRPr="00FE6AE0">
              <w:rPr>
                <w:rFonts w:ascii="Arial Narrow" w:hAnsi="Arial Narrow"/>
              </w:rPr>
              <w:t>.</w:t>
            </w:r>
          </w:p>
          <w:p w14:paraId="182BEDE0" w14:textId="77777777" w:rsidR="003F79AA" w:rsidRPr="00FE6AE0" w:rsidRDefault="003F79AA" w:rsidP="00A1003A">
            <w:pPr>
              <w:suppressAutoHyphens/>
              <w:spacing w:after="120"/>
              <w:ind w:left="612" w:hanging="612"/>
              <w:jc w:val="both"/>
              <w:rPr>
                <w:rFonts w:ascii="Arial Narrow" w:hAnsi="Arial Narrow"/>
              </w:rPr>
            </w:pPr>
            <w:r w:rsidRPr="00FE6AE0">
              <w:rPr>
                <w:rFonts w:ascii="Arial Narrow" w:hAnsi="Arial Narrow"/>
              </w:rPr>
              <w:t>23.4</w:t>
            </w:r>
            <w:r w:rsidRPr="00FE6AE0">
              <w:rPr>
                <w:rFonts w:ascii="Arial Narrow" w:hAnsi="Arial Narrow"/>
              </w:rPr>
              <w:tab/>
              <w:t xml:space="preserve">El retiro de una Oferta en el intervalo entre la fecha de vencimiento del plazo para la presentación de Ofertas y la expiración del período de validez de las Ofertas </w:t>
            </w:r>
            <w:r w:rsidRPr="00FE6AE0">
              <w:rPr>
                <w:rFonts w:ascii="Arial Narrow" w:hAnsi="Arial Narrow"/>
                <w:b/>
                <w:bCs/>
              </w:rPr>
              <w:t xml:space="preserve">indicado en los DDL </w:t>
            </w:r>
            <w:r w:rsidRPr="00FE6AE0">
              <w:rPr>
                <w:rFonts w:ascii="Arial Narrow" w:hAnsi="Arial Narrow"/>
              </w:rPr>
              <w:t xml:space="preserve">de conformidad con la </w:t>
            </w:r>
            <w:proofErr w:type="spellStart"/>
            <w:r w:rsidRPr="00FE6AE0">
              <w:rPr>
                <w:rFonts w:ascii="Arial Narrow" w:hAnsi="Arial Narrow"/>
              </w:rPr>
              <w:t>Subcláusula</w:t>
            </w:r>
            <w:proofErr w:type="spellEnd"/>
            <w:r w:rsidRPr="00FE6AE0">
              <w:rPr>
                <w:rFonts w:ascii="Arial Narrow" w:hAnsi="Arial Narrow"/>
              </w:rPr>
              <w:t xml:space="preserve"> 16.1 o del período prorrogado de conformidad con la </w:t>
            </w:r>
            <w:proofErr w:type="spellStart"/>
            <w:r w:rsidRPr="00FE6AE0">
              <w:rPr>
                <w:rFonts w:ascii="Arial Narrow" w:hAnsi="Arial Narrow"/>
              </w:rPr>
              <w:t>Subcláusula</w:t>
            </w:r>
            <w:proofErr w:type="spellEnd"/>
            <w:r w:rsidRPr="00FE6AE0">
              <w:rPr>
                <w:rFonts w:ascii="Arial Narrow" w:hAnsi="Arial Narrow"/>
              </w:rPr>
              <w:t xml:space="preserve"> 16.2 de las IAO, puede dar lugar a que se haga efectiva la Garantía de Mantenimiento de la Oferta o se ejecute la Garantía de la Oferta, según lo dispuesto en la cláusula 17 de las IAO.</w:t>
            </w:r>
          </w:p>
          <w:p w14:paraId="68516D95" w14:textId="77777777" w:rsidR="003F79AA" w:rsidRPr="00FE6AE0" w:rsidRDefault="003F79AA" w:rsidP="00A1003A">
            <w:pPr>
              <w:suppressAutoHyphens/>
              <w:spacing w:after="120"/>
              <w:ind w:left="612" w:hanging="612"/>
              <w:jc w:val="both"/>
              <w:rPr>
                <w:rFonts w:ascii="Arial Narrow" w:hAnsi="Arial Narrow"/>
              </w:rPr>
            </w:pPr>
            <w:r w:rsidRPr="00FE6AE0">
              <w:rPr>
                <w:rFonts w:ascii="Arial Narrow" w:hAnsi="Arial Narrow"/>
              </w:rPr>
              <w:t>23.5</w:t>
            </w:r>
            <w:r w:rsidRPr="00FE6AE0">
              <w:rPr>
                <w:rFonts w:ascii="Arial Narrow" w:hAnsi="Arial Narrow"/>
              </w:rPr>
              <w:tab/>
              <w:t>Los Oferentes solamente podrán ofrecer descuentos o modificar los precios de sus Ofertas sometiendo modificaciones a la Oferta de conformidad con esta cláusula, o incluyéndolas en la Oferta original.</w:t>
            </w:r>
          </w:p>
        </w:tc>
      </w:tr>
      <w:tr w:rsidR="003F79AA" w:rsidRPr="00FE6AE0" w14:paraId="385E2B71" w14:textId="77777777" w:rsidTr="00F123B2">
        <w:trPr>
          <w:trHeight w:val="360"/>
        </w:trPr>
        <w:tc>
          <w:tcPr>
            <w:tcW w:w="9108" w:type="dxa"/>
            <w:gridSpan w:val="5"/>
          </w:tcPr>
          <w:p w14:paraId="0D6A0C15" w14:textId="01ACC132" w:rsidR="003F79AA" w:rsidRPr="00FE6AE0" w:rsidRDefault="003F79AA" w:rsidP="00A1003A">
            <w:pPr>
              <w:pStyle w:val="Ttulo2"/>
              <w:spacing w:before="0" w:after="120"/>
              <w:rPr>
                <w:rFonts w:ascii="Arial Narrow" w:hAnsi="Arial Narrow"/>
                <w:sz w:val="24"/>
              </w:rPr>
            </w:pPr>
            <w:bookmarkStart w:id="30" w:name="_Toc115774002"/>
            <w:r w:rsidRPr="00FE6AE0">
              <w:rPr>
                <w:rFonts w:ascii="Arial Narrow" w:hAnsi="Arial Narrow"/>
                <w:sz w:val="24"/>
              </w:rPr>
              <w:t>E. Apertura y Evaluación de las Ofertas</w:t>
            </w:r>
            <w:bookmarkEnd w:id="30"/>
          </w:p>
        </w:tc>
      </w:tr>
      <w:tr w:rsidR="003F79AA" w:rsidRPr="00FE6AE0" w14:paraId="4DBE5408" w14:textId="77777777" w:rsidTr="00F123B2">
        <w:tc>
          <w:tcPr>
            <w:tcW w:w="2277" w:type="dxa"/>
            <w:gridSpan w:val="3"/>
          </w:tcPr>
          <w:p w14:paraId="0FB54F2B" w14:textId="77777777" w:rsidR="003F79AA" w:rsidRPr="00FE6AE0" w:rsidRDefault="003F79AA" w:rsidP="00A1003A">
            <w:pPr>
              <w:pStyle w:val="Ttulo3"/>
              <w:spacing w:after="120"/>
              <w:jc w:val="both"/>
              <w:rPr>
                <w:rFonts w:ascii="Arial Narrow" w:hAnsi="Arial Narrow"/>
                <w:bCs w:val="0"/>
              </w:rPr>
            </w:pPr>
            <w:bookmarkStart w:id="31" w:name="_Toc115774003"/>
            <w:r w:rsidRPr="00FE6AE0">
              <w:rPr>
                <w:rFonts w:ascii="Arial Narrow" w:hAnsi="Arial Narrow"/>
                <w:bCs w:val="0"/>
              </w:rPr>
              <w:t>24.</w:t>
            </w:r>
            <w:r w:rsidRPr="00FE6AE0">
              <w:rPr>
                <w:rFonts w:ascii="Arial Narrow" w:hAnsi="Arial Narrow"/>
                <w:bCs w:val="0"/>
              </w:rPr>
              <w:tab/>
              <w:t>Apertura de las Ofertas</w:t>
            </w:r>
            <w:bookmarkEnd w:id="31"/>
          </w:p>
        </w:tc>
        <w:tc>
          <w:tcPr>
            <w:tcW w:w="6831" w:type="dxa"/>
            <w:gridSpan w:val="2"/>
          </w:tcPr>
          <w:p w14:paraId="39AAD22E" w14:textId="77777777" w:rsidR="003F79AA" w:rsidRPr="00FE6AE0" w:rsidRDefault="003F79AA" w:rsidP="00A1003A">
            <w:pPr>
              <w:spacing w:after="120"/>
              <w:ind w:left="612" w:hanging="612"/>
              <w:jc w:val="both"/>
              <w:rPr>
                <w:rFonts w:ascii="Arial Narrow" w:hAnsi="Arial Narrow"/>
              </w:rPr>
            </w:pPr>
            <w:r w:rsidRPr="00FE6AE0">
              <w:rPr>
                <w:rFonts w:ascii="Arial Narrow" w:hAnsi="Arial Narrow"/>
              </w:rPr>
              <w:t>24.1</w:t>
            </w:r>
            <w:r w:rsidRPr="00FE6AE0">
              <w:rPr>
                <w:rFonts w:ascii="Arial Narrow" w:hAnsi="Arial Narrow"/>
              </w:rPr>
              <w:tab/>
              <w:t xml:space="preserve">El Contratante abrirá las Ofertas, y las notificaciones de retiro, sustitución y modificación de Ofertas presentadas de conformidad con la Cláusula 23, en acto público con la presencia de los representantes de los Oferentes que decidan concurrir, a la hora, en la fecha y el lugar </w:t>
            </w:r>
            <w:r w:rsidRPr="00FE6AE0">
              <w:rPr>
                <w:rFonts w:ascii="Arial Narrow" w:hAnsi="Arial Narrow"/>
                <w:b/>
                <w:bCs/>
              </w:rPr>
              <w:t>establecidos en los DDL</w:t>
            </w:r>
            <w:r w:rsidRPr="00FE6AE0">
              <w:rPr>
                <w:rFonts w:ascii="Arial Narrow" w:hAnsi="Arial Narrow"/>
              </w:rPr>
              <w:t xml:space="preserve">.  El procedimiento para la apertura de las Ofertas presentadas electrónicamente si las mismas son permitidas de conformidad con la </w:t>
            </w:r>
            <w:proofErr w:type="spellStart"/>
            <w:r w:rsidRPr="00FE6AE0">
              <w:rPr>
                <w:rFonts w:ascii="Arial Narrow" w:hAnsi="Arial Narrow"/>
              </w:rPr>
              <w:t>Subcláusula</w:t>
            </w:r>
            <w:proofErr w:type="spellEnd"/>
            <w:r w:rsidRPr="00FE6AE0">
              <w:rPr>
                <w:rFonts w:ascii="Arial Narrow" w:hAnsi="Arial Narrow"/>
              </w:rPr>
              <w:t xml:space="preserve"> 20.1 de las IAO, </w:t>
            </w:r>
            <w:proofErr w:type="gramStart"/>
            <w:r w:rsidRPr="00FE6AE0">
              <w:rPr>
                <w:rFonts w:ascii="Arial Narrow" w:hAnsi="Arial Narrow"/>
              </w:rPr>
              <w:t>estarán</w:t>
            </w:r>
            <w:proofErr w:type="gramEnd"/>
            <w:r w:rsidRPr="00FE6AE0">
              <w:rPr>
                <w:rFonts w:ascii="Arial Narrow" w:hAnsi="Arial Narrow"/>
              </w:rPr>
              <w:t xml:space="preserve"> </w:t>
            </w:r>
            <w:r w:rsidRPr="00FE6AE0">
              <w:rPr>
                <w:rFonts w:ascii="Arial Narrow" w:hAnsi="Arial Narrow"/>
                <w:b/>
                <w:bCs/>
              </w:rPr>
              <w:t>indicados en los DDL</w:t>
            </w:r>
            <w:r w:rsidRPr="00FE6AE0">
              <w:rPr>
                <w:rFonts w:ascii="Arial Narrow" w:hAnsi="Arial Narrow"/>
              </w:rPr>
              <w:t>.</w:t>
            </w:r>
          </w:p>
          <w:p w14:paraId="694DF2F8" w14:textId="3494BA84" w:rsidR="003F79AA" w:rsidRPr="00FE6AE0" w:rsidRDefault="003F79AA" w:rsidP="00A1003A">
            <w:pPr>
              <w:spacing w:after="120"/>
              <w:ind w:left="612" w:hanging="612"/>
              <w:jc w:val="both"/>
              <w:rPr>
                <w:rFonts w:ascii="Arial Narrow" w:hAnsi="Arial Narrow"/>
              </w:rPr>
            </w:pPr>
            <w:r w:rsidRPr="00FE6AE0">
              <w:rPr>
                <w:rFonts w:ascii="Arial Narrow" w:hAnsi="Arial Narrow"/>
              </w:rPr>
              <w:t>24.2</w:t>
            </w:r>
            <w:r w:rsidRPr="00FE6AE0">
              <w:rPr>
                <w:rFonts w:ascii="Arial Narrow" w:hAnsi="Arial Narrow"/>
              </w:rPr>
              <w:tab/>
              <w:t>Primero se abrirán y leerán los sobres marcados “RETIRO”.  No se abrirán las Ofertas para las cuales se haya presentado una notificación aceptable de retiro, de conformidad con las disposiciones de la cláusula 23 de las IAO.</w:t>
            </w:r>
          </w:p>
          <w:p w14:paraId="6E6F0023" w14:textId="77777777" w:rsidR="003F79AA" w:rsidRPr="00FE6AE0" w:rsidRDefault="003F79AA" w:rsidP="00A1003A">
            <w:pPr>
              <w:spacing w:after="120"/>
              <w:ind w:left="612" w:hanging="612"/>
              <w:jc w:val="both"/>
              <w:rPr>
                <w:rFonts w:ascii="Arial Narrow" w:hAnsi="Arial Narrow"/>
              </w:rPr>
            </w:pPr>
            <w:r w:rsidRPr="00FE6AE0">
              <w:rPr>
                <w:rFonts w:ascii="Arial Narrow" w:hAnsi="Arial Narrow"/>
              </w:rPr>
              <w:t>24.3</w:t>
            </w:r>
            <w:r w:rsidRPr="00FE6AE0">
              <w:rPr>
                <w:rFonts w:ascii="Arial Narrow" w:hAnsi="Arial Narrow"/>
              </w:rPr>
              <w:tab/>
              <w:t xml:space="preserve">En el acto de apertura, el Contratante leerá en voz alta, y notificará por línea electrónica cuando corresponda, y registrará en un Acta los nombres de los Oferentes, los precios totales de las Ofertas  y de cualquier Oferta alternativa (si se solicitaron o permitieron Ofertas alternativas), descuentos, notificaciones de retiro, </w:t>
            </w:r>
            <w:r w:rsidR="00564EB6" w:rsidRPr="00FE6AE0">
              <w:rPr>
                <w:rFonts w:ascii="Arial Narrow" w:hAnsi="Arial Narrow"/>
              </w:rPr>
              <w:t>sustitución</w:t>
            </w:r>
            <w:r w:rsidRPr="00FE6AE0">
              <w:rPr>
                <w:rFonts w:ascii="Arial Narrow" w:hAnsi="Arial Narrow"/>
              </w:rPr>
              <w:t xml:space="preserve"> o </w:t>
            </w:r>
            <w:r w:rsidR="00564EB6" w:rsidRPr="00FE6AE0">
              <w:rPr>
                <w:rFonts w:ascii="Arial Narrow" w:hAnsi="Arial Narrow"/>
              </w:rPr>
              <w:t>modificación</w:t>
            </w:r>
            <w:r w:rsidRPr="00FE6AE0">
              <w:rPr>
                <w:rFonts w:ascii="Arial Narrow" w:hAnsi="Arial Narrow"/>
              </w:rPr>
              <w:t xml:space="preserve"> de Ofertas, la existencia o falta de la Garantía de Mantenimiento de la Oferta o de la Declaración de Mantenimiento de la Oferta, si se solicitó, y cualquier otro detalle que el Contratante considere apropiado.  Ninguna Oferta o notificación será rechazada en el acto de apertura, excepto por las Ofertas tardías de conformidad con la Cláusula 22 de las IAO.  Las sustituciones y modificaciones a las Ofertas presentadas de acuerdo con las disposiciones de la Cláusula 23 de las IAO que no sean abiertas y leídas en voz alta durante el acto de apertura no podrán ser consideradas para evaluación sin importar las circunstancias y serán devueltas sin abrir a los Oferentes remitentes. </w:t>
            </w:r>
          </w:p>
          <w:p w14:paraId="33653C12" w14:textId="0F39D078" w:rsidR="003F79AA" w:rsidRPr="00FE6AE0" w:rsidRDefault="003F79AA">
            <w:pPr>
              <w:spacing w:after="120"/>
              <w:ind w:left="612" w:hanging="612"/>
              <w:jc w:val="both"/>
              <w:rPr>
                <w:rFonts w:ascii="Arial Narrow" w:hAnsi="Arial Narrow"/>
              </w:rPr>
            </w:pPr>
            <w:r w:rsidRPr="00FE6AE0">
              <w:rPr>
                <w:rFonts w:ascii="Arial Narrow" w:hAnsi="Arial Narrow"/>
              </w:rPr>
              <w:t>24.4</w:t>
            </w:r>
            <w:r w:rsidRPr="00FE6AE0">
              <w:rPr>
                <w:rFonts w:ascii="Arial Narrow" w:hAnsi="Arial Narrow"/>
              </w:rPr>
              <w:tab/>
              <w:t xml:space="preserve">El Contratante preparará un acta de la apertura de las Ofertas que incluirá el registro de las ofertas leídas y toda la información dada a conocer a los asistentes de conformidad con la </w:t>
            </w:r>
            <w:proofErr w:type="spellStart"/>
            <w:r w:rsidRPr="00FE6AE0">
              <w:rPr>
                <w:rFonts w:ascii="Arial Narrow" w:hAnsi="Arial Narrow"/>
              </w:rPr>
              <w:t>Subcláusula</w:t>
            </w:r>
            <w:proofErr w:type="spellEnd"/>
            <w:r w:rsidRPr="00FE6AE0">
              <w:rPr>
                <w:rFonts w:ascii="Arial Narrow" w:hAnsi="Arial Narrow"/>
              </w:rPr>
              <w:t xml:space="preserve"> 24.3</w:t>
            </w:r>
            <w:r w:rsidRPr="00FE6AE0">
              <w:rPr>
                <w:rFonts w:ascii="Arial Narrow" w:hAnsi="Arial Narrow"/>
                <w:sz w:val="12"/>
                <w:szCs w:val="12"/>
              </w:rPr>
              <w:t xml:space="preserve"> </w:t>
            </w:r>
            <w:r w:rsidRPr="00FE6AE0">
              <w:rPr>
                <w:rFonts w:ascii="Arial Narrow" w:hAnsi="Arial Narrow"/>
              </w:rPr>
              <w:t>de las IAO</w:t>
            </w:r>
            <w:r w:rsidR="00E01093" w:rsidRPr="00FE6AE0">
              <w:rPr>
                <w:rFonts w:ascii="Arial Narrow" w:hAnsi="Arial Narrow"/>
              </w:rPr>
              <w:t>, el acta</w:t>
            </w:r>
            <w:r w:rsidRPr="00FE6AE0">
              <w:rPr>
                <w:rFonts w:ascii="Arial Narrow" w:hAnsi="Arial Narrow"/>
              </w:rPr>
              <w:t xml:space="preserve"> </w:t>
            </w:r>
            <w:r w:rsidR="00194312" w:rsidRPr="00FE6AE0">
              <w:rPr>
                <w:rFonts w:ascii="Arial Narrow" w:hAnsi="Arial Narrow"/>
              </w:rPr>
              <w:t>se publicará en la página web del contratante</w:t>
            </w:r>
            <w:r w:rsidR="00E01093" w:rsidRPr="00FE6AE0">
              <w:rPr>
                <w:rFonts w:ascii="Arial Narrow" w:hAnsi="Arial Narrow"/>
              </w:rPr>
              <w:t xml:space="preserve"> y se </w:t>
            </w:r>
            <w:r w:rsidRPr="00FE6AE0">
              <w:rPr>
                <w:rFonts w:ascii="Arial Narrow" w:hAnsi="Arial Narrow"/>
              </w:rPr>
              <w:t xml:space="preserve">enviará prontamente copia </w:t>
            </w:r>
            <w:r w:rsidR="00194312" w:rsidRPr="00FE6AE0">
              <w:rPr>
                <w:rFonts w:ascii="Arial Narrow" w:hAnsi="Arial Narrow"/>
              </w:rPr>
              <w:t>a</w:t>
            </w:r>
            <w:r w:rsidRPr="00FE6AE0">
              <w:rPr>
                <w:rFonts w:ascii="Arial Narrow" w:hAnsi="Arial Narrow"/>
              </w:rPr>
              <w:t xml:space="preserve"> todos los oferentes que presentaron ofertas puntualmente.  </w:t>
            </w:r>
          </w:p>
        </w:tc>
      </w:tr>
      <w:tr w:rsidR="003F79AA" w:rsidRPr="00FE6AE0" w14:paraId="349991BC" w14:textId="77777777" w:rsidTr="00F123B2">
        <w:tc>
          <w:tcPr>
            <w:tcW w:w="2277" w:type="dxa"/>
            <w:gridSpan w:val="3"/>
          </w:tcPr>
          <w:p w14:paraId="19AA9A6A" w14:textId="7FA50F02" w:rsidR="003F79AA" w:rsidRPr="00FE6AE0" w:rsidRDefault="003F79AA" w:rsidP="00A1003A">
            <w:pPr>
              <w:pStyle w:val="Ttulo3"/>
              <w:spacing w:after="120"/>
              <w:jc w:val="both"/>
              <w:rPr>
                <w:rFonts w:ascii="Arial Narrow" w:hAnsi="Arial Narrow"/>
                <w:bCs w:val="0"/>
              </w:rPr>
            </w:pPr>
            <w:bookmarkStart w:id="32" w:name="_Toc115774004"/>
            <w:r w:rsidRPr="00FE6AE0">
              <w:rPr>
                <w:rFonts w:ascii="Arial Narrow" w:hAnsi="Arial Narrow"/>
                <w:bCs w:val="0"/>
              </w:rPr>
              <w:t>25.</w:t>
            </w:r>
            <w:r w:rsidRPr="00FE6AE0">
              <w:rPr>
                <w:rFonts w:ascii="Arial Narrow" w:hAnsi="Arial Narrow"/>
                <w:bCs w:val="0"/>
              </w:rPr>
              <w:tab/>
              <w:t>Confidenciali</w:t>
            </w:r>
            <w:r w:rsidRPr="00FE6AE0">
              <w:rPr>
                <w:rFonts w:ascii="Arial Narrow" w:hAnsi="Arial Narrow"/>
                <w:bCs w:val="0"/>
              </w:rPr>
              <w:softHyphen/>
              <w:t>dad</w:t>
            </w:r>
            <w:bookmarkEnd w:id="32"/>
          </w:p>
        </w:tc>
        <w:tc>
          <w:tcPr>
            <w:tcW w:w="6831" w:type="dxa"/>
            <w:gridSpan w:val="2"/>
          </w:tcPr>
          <w:p w14:paraId="40F29060" w14:textId="1D370C22" w:rsidR="003F79AA" w:rsidRPr="00FE6AE0" w:rsidRDefault="003F79AA" w:rsidP="00A1003A">
            <w:pPr>
              <w:suppressAutoHyphens/>
              <w:spacing w:after="120"/>
              <w:ind w:left="612" w:hanging="612"/>
              <w:jc w:val="both"/>
              <w:rPr>
                <w:rFonts w:ascii="Arial Narrow" w:hAnsi="Arial Narrow"/>
              </w:rPr>
            </w:pPr>
            <w:r w:rsidRPr="00FE6AE0">
              <w:rPr>
                <w:rFonts w:ascii="Arial Narrow" w:hAnsi="Arial Narrow"/>
              </w:rPr>
              <w:t>25.1</w:t>
            </w:r>
            <w:r w:rsidRPr="00FE6AE0">
              <w:rPr>
                <w:rFonts w:ascii="Arial Narrow" w:hAnsi="Arial Narrow"/>
              </w:rPr>
              <w:tab/>
              <w:t>No se divulgará a los Oferentes ni a ninguna persona que no esté oficialmente involucrada con el proceso de la licitación, información relacionada con el examen, aclaración, evaluación</w:t>
            </w:r>
            <w:r w:rsidR="00416FAF" w:rsidRPr="00FE6AE0">
              <w:rPr>
                <w:rFonts w:ascii="Arial Narrow" w:hAnsi="Arial Narrow"/>
              </w:rPr>
              <w:t xml:space="preserve"> y</w:t>
            </w:r>
            <w:r w:rsidRPr="00FE6AE0">
              <w:rPr>
                <w:rFonts w:ascii="Arial Narrow" w:hAnsi="Arial Narrow"/>
              </w:rPr>
              <w:t xml:space="preserve"> comparación de las Ofertas, ni la recomendación de adjudicación del contrato hasta que se haya publicado la adjudicación del Contrato al Oferente seleccionado de conformidad con la </w:t>
            </w:r>
            <w:proofErr w:type="spellStart"/>
            <w:r w:rsidRPr="00FE6AE0">
              <w:rPr>
                <w:rFonts w:ascii="Arial Narrow" w:hAnsi="Arial Narrow"/>
              </w:rPr>
              <w:t>Subcláusula</w:t>
            </w:r>
            <w:proofErr w:type="spellEnd"/>
            <w:r w:rsidRPr="00FE6AE0">
              <w:rPr>
                <w:rFonts w:ascii="Arial Narrow" w:hAnsi="Arial Narrow"/>
              </w:rPr>
              <w:t xml:space="preserve"> 34.4 de las IAO. Cualquier intento por parte de un Oferente para influenciar al Contratante en el procesamiento de las Ofertas o en la adjudicación del contrato podrá resultar en el rechazo de su Oferta. No obstante lo anterior, si durante el plazo transcurrido entre el acto de apertura y la fecha de adjudicación del contrato, un Oferente desea comunicarse con el Contratante sobre cualquier asunto relacionado con el proceso de la licitación, deberá hacerlo por escrito. </w:t>
            </w:r>
          </w:p>
        </w:tc>
      </w:tr>
      <w:tr w:rsidR="003F79AA" w:rsidRPr="00FE6AE0" w14:paraId="3EE9F0C3" w14:textId="77777777" w:rsidTr="00F123B2">
        <w:tc>
          <w:tcPr>
            <w:tcW w:w="2277" w:type="dxa"/>
            <w:gridSpan w:val="3"/>
          </w:tcPr>
          <w:p w14:paraId="0278B17E" w14:textId="54BE05BA" w:rsidR="003F79AA" w:rsidRPr="00FE6AE0" w:rsidRDefault="003F79AA" w:rsidP="00A1003A">
            <w:pPr>
              <w:pStyle w:val="Ttulo3"/>
              <w:spacing w:after="120"/>
              <w:rPr>
                <w:rFonts w:ascii="Arial Narrow" w:hAnsi="Arial Narrow"/>
                <w:bCs w:val="0"/>
              </w:rPr>
            </w:pPr>
            <w:bookmarkStart w:id="33" w:name="_Toc115774005"/>
            <w:r w:rsidRPr="00FE6AE0">
              <w:rPr>
                <w:rFonts w:ascii="Arial Narrow" w:hAnsi="Arial Narrow"/>
                <w:bCs w:val="0"/>
              </w:rPr>
              <w:t>26.</w:t>
            </w:r>
            <w:r w:rsidRPr="00FE6AE0">
              <w:rPr>
                <w:rFonts w:ascii="Arial Narrow" w:hAnsi="Arial Narrow"/>
                <w:bCs w:val="0"/>
              </w:rPr>
              <w:tab/>
              <w:t>Aclaración de las Ofertas</w:t>
            </w:r>
            <w:bookmarkEnd w:id="33"/>
          </w:p>
        </w:tc>
        <w:tc>
          <w:tcPr>
            <w:tcW w:w="6831" w:type="dxa"/>
            <w:gridSpan w:val="2"/>
          </w:tcPr>
          <w:p w14:paraId="6B3DDA3B" w14:textId="25F53EE8" w:rsidR="003F79AA" w:rsidRPr="00FE6AE0" w:rsidRDefault="003F79AA">
            <w:pPr>
              <w:suppressAutoHyphens/>
              <w:spacing w:after="120"/>
              <w:ind w:left="603" w:hanging="540"/>
              <w:jc w:val="both"/>
              <w:rPr>
                <w:rFonts w:ascii="Arial Narrow" w:hAnsi="Arial Narrow"/>
              </w:rPr>
            </w:pPr>
            <w:r w:rsidRPr="00FE6AE0">
              <w:rPr>
                <w:rFonts w:ascii="Arial Narrow" w:hAnsi="Arial Narrow"/>
              </w:rPr>
              <w:t>26.1</w:t>
            </w:r>
            <w:r w:rsidRPr="00FE6AE0">
              <w:rPr>
                <w:rFonts w:ascii="Arial Narrow" w:hAnsi="Arial Narrow"/>
              </w:rPr>
              <w:tab/>
              <w:t>Para facilitar el examen, la evaluación y la comparación de las Ofertas, el Contratante tendrá la facultad de solicitar a cualquier Oferente que aclare su Oferta, incluyendo el desglose de los precios unitarios. La solicitud de aclaración y la respuesta correspondiente deberán efectuarse por escrito</w:t>
            </w:r>
            <w:r w:rsidR="008819E6" w:rsidRPr="00FE6AE0">
              <w:rPr>
                <w:rFonts w:ascii="Arial Narrow" w:hAnsi="Arial Narrow"/>
              </w:rPr>
              <w:t>,</w:t>
            </w:r>
            <w:r w:rsidRPr="00FE6AE0">
              <w:rPr>
                <w:rFonts w:ascii="Arial Narrow" w:hAnsi="Arial Narrow"/>
              </w:rPr>
              <w:t xml:space="preserve"> pero no se solicitará, ofrecerá ni permitirá ninguna modificación de los precios o a la sustancia de la Oferta, salvo las que sean necesarias para confirmar la corrección de errores aritméticos que el Contratante haya descubierto durante la evaluación de las Ofertas, de conformidad con lo dispuesto en la cláusula 28 de las IAO.</w:t>
            </w:r>
          </w:p>
        </w:tc>
      </w:tr>
      <w:tr w:rsidR="003F79AA" w:rsidRPr="00FE6AE0" w14:paraId="3C75813F" w14:textId="77777777" w:rsidTr="00F123B2">
        <w:tc>
          <w:tcPr>
            <w:tcW w:w="2277" w:type="dxa"/>
            <w:gridSpan w:val="3"/>
          </w:tcPr>
          <w:p w14:paraId="2FC645D4" w14:textId="76045769" w:rsidR="003F79AA" w:rsidRPr="00FE6AE0" w:rsidRDefault="003F79AA" w:rsidP="00A1003A">
            <w:pPr>
              <w:pStyle w:val="Ttulo3"/>
              <w:spacing w:after="120"/>
              <w:jc w:val="both"/>
              <w:rPr>
                <w:rFonts w:ascii="Arial Narrow" w:hAnsi="Arial Narrow"/>
                <w:bCs w:val="0"/>
              </w:rPr>
            </w:pPr>
            <w:bookmarkStart w:id="34" w:name="_Toc115774006"/>
            <w:r w:rsidRPr="00FE6AE0">
              <w:rPr>
                <w:rFonts w:ascii="Arial Narrow" w:hAnsi="Arial Narrow"/>
                <w:bCs w:val="0"/>
              </w:rPr>
              <w:t>27.</w:t>
            </w:r>
            <w:r w:rsidRPr="00FE6AE0">
              <w:rPr>
                <w:rFonts w:ascii="Arial Narrow" w:hAnsi="Arial Narrow"/>
                <w:bCs w:val="0"/>
              </w:rPr>
              <w:tab/>
              <w:t>Examen de las Ofertas para determinar su cumplimiento</w:t>
            </w:r>
            <w:bookmarkEnd w:id="34"/>
          </w:p>
        </w:tc>
        <w:tc>
          <w:tcPr>
            <w:tcW w:w="6831" w:type="dxa"/>
            <w:gridSpan w:val="2"/>
          </w:tcPr>
          <w:p w14:paraId="64719973" w14:textId="77777777" w:rsidR="003F79AA" w:rsidRPr="00FE6AE0" w:rsidRDefault="003F79AA" w:rsidP="00A1003A">
            <w:pPr>
              <w:suppressAutoHyphens/>
              <w:spacing w:after="120"/>
              <w:ind w:left="603" w:hanging="540"/>
              <w:jc w:val="both"/>
              <w:rPr>
                <w:rFonts w:ascii="Arial Narrow" w:hAnsi="Arial Narrow"/>
              </w:rPr>
            </w:pPr>
            <w:r w:rsidRPr="00FE6AE0">
              <w:rPr>
                <w:rFonts w:ascii="Arial Narrow" w:hAnsi="Arial Narrow"/>
              </w:rPr>
              <w:t>27.1</w:t>
            </w:r>
            <w:r w:rsidRPr="00FE6AE0">
              <w:rPr>
                <w:rFonts w:ascii="Arial Narrow" w:hAnsi="Arial Narrow"/>
              </w:rPr>
              <w:tab/>
              <w:t xml:space="preserve">Antes de proceder a la evaluación detallada de las Ofertas, el Contratante determinará si cada una de ellas: </w:t>
            </w:r>
          </w:p>
          <w:p w14:paraId="7518BCE5" w14:textId="77777777" w:rsidR="003F79AA" w:rsidRPr="00FE6AE0" w:rsidRDefault="003F79AA" w:rsidP="00A1003A">
            <w:pPr>
              <w:suppressAutoHyphens/>
              <w:spacing w:after="120"/>
              <w:ind w:left="963" w:hanging="360"/>
              <w:jc w:val="both"/>
              <w:rPr>
                <w:rFonts w:ascii="Arial Narrow" w:hAnsi="Arial Narrow"/>
              </w:rPr>
            </w:pPr>
            <w:r w:rsidRPr="00FE6AE0">
              <w:rPr>
                <w:rFonts w:ascii="Arial Narrow" w:hAnsi="Arial Narrow"/>
              </w:rPr>
              <w:t xml:space="preserve">(a) cumple con los requisitos de elegibilidad establecidos en la cláusula 4 de las IAO; </w:t>
            </w:r>
          </w:p>
          <w:p w14:paraId="5113A184" w14:textId="77777777" w:rsidR="003F79AA" w:rsidRPr="00FE6AE0" w:rsidRDefault="003F79AA" w:rsidP="00A1003A">
            <w:pPr>
              <w:suppressAutoHyphens/>
              <w:spacing w:after="120"/>
              <w:ind w:left="963" w:hanging="360"/>
              <w:jc w:val="both"/>
              <w:rPr>
                <w:rFonts w:ascii="Arial Narrow" w:hAnsi="Arial Narrow"/>
              </w:rPr>
            </w:pPr>
            <w:r w:rsidRPr="00FE6AE0">
              <w:rPr>
                <w:rFonts w:ascii="Arial Narrow" w:hAnsi="Arial Narrow"/>
              </w:rPr>
              <w:t xml:space="preserve">(b) ha sido debidamente firmada; </w:t>
            </w:r>
          </w:p>
          <w:p w14:paraId="79281666" w14:textId="06CCEC30" w:rsidR="003F79AA" w:rsidRPr="00FE6AE0" w:rsidRDefault="003F79AA" w:rsidP="00A1003A">
            <w:pPr>
              <w:suppressAutoHyphens/>
              <w:spacing w:after="120"/>
              <w:ind w:left="963" w:hanging="360"/>
              <w:jc w:val="both"/>
              <w:rPr>
                <w:rFonts w:ascii="Arial Narrow" w:hAnsi="Arial Narrow"/>
              </w:rPr>
            </w:pPr>
            <w:r w:rsidRPr="00FE6AE0">
              <w:rPr>
                <w:rFonts w:ascii="Arial Narrow" w:hAnsi="Arial Narrow"/>
              </w:rPr>
              <w:t xml:space="preserve">(c) está acompañada de la Garantía de Mantenimiento de la Oferta o de la Declaración de Mantenimiento de la Oferta si se solicitaron; y </w:t>
            </w:r>
          </w:p>
          <w:p w14:paraId="11F031E8" w14:textId="77777777" w:rsidR="003F79AA" w:rsidRPr="00FE6AE0" w:rsidRDefault="003F79AA" w:rsidP="00A1003A">
            <w:pPr>
              <w:suppressAutoHyphens/>
              <w:spacing w:after="120"/>
              <w:ind w:left="963" w:hanging="360"/>
              <w:jc w:val="both"/>
              <w:rPr>
                <w:rFonts w:ascii="Arial Narrow" w:hAnsi="Arial Narrow"/>
              </w:rPr>
            </w:pPr>
            <w:r w:rsidRPr="00FE6AE0">
              <w:rPr>
                <w:rFonts w:ascii="Arial Narrow" w:hAnsi="Arial Narrow"/>
              </w:rPr>
              <w:t>(d) cumple sustancialmente con los requisitos de los documentos de licitación.</w:t>
            </w:r>
          </w:p>
          <w:p w14:paraId="46B745A8" w14:textId="77777777" w:rsidR="003F79AA" w:rsidRPr="00FE6AE0" w:rsidRDefault="003F79AA" w:rsidP="00A1003A">
            <w:pPr>
              <w:spacing w:after="120"/>
              <w:ind w:left="603" w:hanging="540"/>
              <w:jc w:val="both"/>
              <w:rPr>
                <w:rFonts w:ascii="Arial Narrow" w:hAnsi="Arial Narrow"/>
              </w:rPr>
            </w:pPr>
            <w:r w:rsidRPr="00FE6AE0">
              <w:rPr>
                <w:rFonts w:ascii="Arial Narrow" w:hAnsi="Arial Narrow"/>
              </w:rPr>
              <w:t>27.2</w:t>
            </w:r>
            <w:r w:rsidRPr="00FE6AE0">
              <w:rPr>
                <w:rFonts w:ascii="Arial Narrow" w:hAnsi="Arial Narrow"/>
              </w:rPr>
              <w:tab/>
              <w:t xml:space="preserve">Una Oferta que cumple sustancialmente es la que satisface todos los términos, condiciones y especificaciones de los Documentos de Licitación sin desviaciones, reservas u omisiones significativas. Una desviación, reserva u omisión significativa es aquella que:  </w:t>
            </w:r>
          </w:p>
          <w:p w14:paraId="7FF81698" w14:textId="7E8D930C" w:rsidR="003F79AA" w:rsidRPr="00FE6AE0" w:rsidRDefault="003F79AA" w:rsidP="00A1003A">
            <w:pPr>
              <w:spacing w:after="120"/>
              <w:ind w:left="963" w:hanging="360"/>
              <w:jc w:val="both"/>
              <w:rPr>
                <w:rFonts w:ascii="Arial Narrow" w:hAnsi="Arial Narrow"/>
              </w:rPr>
            </w:pPr>
            <w:r w:rsidRPr="00FE6AE0">
              <w:rPr>
                <w:rFonts w:ascii="Arial Narrow" w:hAnsi="Arial Narrow"/>
              </w:rPr>
              <w:t xml:space="preserve">(a) afecta de una manera sustancial el alcance, la calidad o el funcionamiento de las Obras; </w:t>
            </w:r>
          </w:p>
          <w:p w14:paraId="6B87B9E1" w14:textId="77777777" w:rsidR="003F79AA" w:rsidRPr="00FE6AE0" w:rsidRDefault="003F79AA" w:rsidP="00A1003A">
            <w:pPr>
              <w:spacing w:after="120"/>
              <w:ind w:left="963" w:hanging="360"/>
              <w:jc w:val="both"/>
              <w:rPr>
                <w:rFonts w:ascii="Arial Narrow" w:hAnsi="Arial Narrow"/>
              </w:rPr>
            </w:pPr>
            <w:r w:rsidRPr="00FE6AE0">
              <w:rPr>
                <w:rFonts w:ascii="Arial Narrow" w:hAnsi="Arial Narrow"/>
              </w:rPr>
              <w:t xml:space="preserve">(b)  limita de una manera considerable, inconsistente con los Documentos de Licitación, los derechos del Contratante o las obligaciones del Oferente en virtud del Contrato; o </w:t>
            </w:r>
          </w:p>
          <w:p w14:paraId="50F2E5E6" w14:textId="77777777" w:rsidR="003F79AA" w:rsidRPr="00FE6AE0" w:rsidRDefault="003F79AA" w:rsidP="00A1003A">
            <w:pPr>
              <w:spacing w:after="120"/>
              <w:ind w:left="963" w:hanging="360"/>
              <w:jc w:val="both"/>
              <w:rPr>
                <w:rFonts w:ascii="Arial Narrow" w:hAnsi="Arial Narrow"/>
              </w:rPr>
            </w:pPr>
            <w:r w:rsidRPr="00FE6AE0">
              <w:rPr>
                <w:rFonts w:ascii="Arial Narrow" w:hAnsi="Arial Narrow"/>
              </w:rPr>
              <w:t>(c) de rectificarse, afectaría injustamente la posición competitiva de los otros Oferentes cuyas Ofertas cumplen sustancialmente con los requisitos de los Documentos de Licitación.</w:t>
            </w:r>
          </w:p>
          <w:p w14:paraId="116A7775" w14:textId="184F3A9C" w:rsidR="003F79AA" w:rsidRPr="00FE6AE0" w:rsidRDefault="003F79AA" w:rsidP="00A1003A">
            <w:pPr>
              <w:spacing w:after="120"/>
              <w:ind w:left="603" w:hanging="540"/>
              <w:jc w:val="both"/>
              <w:rPr>
                <w:rFonts w:ascii="Arial Narrow" w:hAnsi="Arial Narrow"/>
              </w:rPr>
            </w:pPr>
            <w:r w:rsidRPr="00FE6AE0">
              <w:rPr>
                <w:rFonts w:ascii="Arial Narrow" w:hAnsi="Arial Narrow"/>
              </w:rPr>
              <w:t>27.3</w:t>
            </w:r>
            <w:r w:rsidRPr="00FE6AE0">
              <w:rPr>
                <w:rFonts w:ascii="Arial Narrow" w:hAnsi="Arial Narrow"/>
              </w:rPr>
              <w:tab/>
              <w:t>Si una Oferta no cumple sustancialmente con los requisitos de los Documentos de Licitación, será rechazada por el Contratante y el Oferente no podrá posteriormente transformarla en una oferta que cumple sustancialmente con los requisitos de los documentos de licitación mediante la corrección o el retiro de las desviaciones o reservas.</w:t>
            </w:r>
          </w:p>
        </w:tc>
      </w:tr>
      <w:tr w:rsidR="003F79AA" w:rsidRPr="00FE6AE0" w14:paraId="74EA6859" w14:textId="77777777" w:rsidTr="00F123B2">
        <w:tc>
          <w:tcPr>
            <w:tcW w:w="2277" w:type="dxa"/>
            <w:gridSpan w:val="3"/>
          </w:tcPr>
          <w:p w14:paraId="02EC1B24" w14:textId="7F0F2AFF" w:rsidR="003F79AA" w:rsidRPr="00FE6AE0" w:rsidRDefault="003F79AA" w:rsidP="00A1003A">
            <w:pPr>
              <w:pStyle w:val="Ttulo3"/>
              <w:spacing w:after="120"/>
              <w:jc w:val="both"/>
              <w:rPr>
                <w:rFonts w:ascii="Arial Narrow" w:hAnsi="Arial Narrow"/>
                <w:bCs w:val="0"/>
              </w:rPr>
            </w:pPr>
            <w:bookmarkStart w:id="35" w:name="_Toc115774007"/>
            <w:r w:rsidRPr="00FE6AE0">
              <w:rPr>
                <w:rFonts w:ascii="Arial Narrow" w:hAnsi="Arial Narrow"/>
                <w:bCs w:val="0"/>
              </w:rPr>
              <w:t>28.</w:t>
            </w:r>
            <w:r w:rsidRPr="00FE6AE0">
              <w:rPr>
                <w:rFonts w:ascii="Arial Narrow" w:hAnsi="Arial Narrow"/>
                <w:bCs w:val="0"/>
              </w:rPr>
              <w:tab/>
              <w:t>Corrección de errores</w:t>
            </w:r>
            <w:bookmarkEnd w:id="35"/>
          </w:p>
        </w:tc>
        <w:tc>
          <w:tcPr>
            <w:tcW w:w="6831" w:type="dxa"/>
            <w:gridSpan w:val="2"/>
          </w:tcPr>
          <w:p w14:paraId="36D9F1F8" w14:textId="4D88E687" w:rsidR="003F79AA" w:rsidRPr="00FE6AE0" w:rsidRDefault="003F79AA" w:rsidP="00A1003A">
            <w:pPr>
              <w:spacing w:after="120"/>
              <w:ind w:left="603" w:hanging="540"/>
              <w:jc w:val="both"/>
              <w:rPr>
                <w:rFonts w:ascii="Arial Narrow" w:hAnsi="Arial Narrow"/>
              </w:rPr>
            </w:pPr>
            <w:r w:rsidRPr="00FE6AE0">
              <w:rPr>
                <w:rFonts w:ascii="Arial Narrow" w:hAnsi="Arial Narrow"/>
              </w:rPr>
              <w:t>28.1</w:t>
            </w:r>
            <w:r w:rsidRPr="00FE6AE0">
              <w:rPr>
                <w:rFonts w:ascii="Arial Narrow" w:hAnsi="Arial Narrow"/>
              </w:rPr>
              <w:tab/>
              <w:t>El Contratante verificará si las Ofertas que cumplen sustancialmente con los requisitos de los</w:t>
            </w:r>
            <w:r w:rsidR="00DE0ECC" w:rsidRPr="00FE6AE0">
              <w:rPr>
                <w:rFonts w:ascii="Arial Narrow" w:hAnsi="Arial Narrow"/>
              </w:rPr>
              <w:t xml:space="preserve"> d</w:t>
            </w:r>
            <w:r w:rsidRPr="00FE6AE0">
              <w:rPr>
                <w:rFonts w:ascii="Arial Narrow" w:hAnsi="Arial Narrow"/>
              </w:rPr>
              <w:t xml:space="preserve">ocumentos de Licitación contienen errores aritméticos. Dichos errores serán corregidos por el Contratante de la siguiente manera: </w:t>
            </w:r>
          </w:p>
          <w:p w14:paraId="62249248" w14:textId="77777777" w:rsidR="003F79AA" w:rsidRPr="00FE6AE0" w:rsidRDefault="003F79AA" w:rsidP="00A1003A">
            <w:pPr>
              <w:spacing w:after="120"/>
              <w:ind w:left="1125" w:hanging="540"/>
              <w:jc w:val="both"/>
              <w:rPr>
                <w:rFonts w:ascii="Arial Narrow" w:hAnsi="Arial Narrow"/>
              </w:rPr>
            </w:pPr>
            <w:r w:rsidRPr="00FE6AE0">
              <w:rPr>
                <w:rFonts w:ascii="Arial Narrow" w:hAnsi="Arial Narrow"/>
              </w:rPr>
              <w:t>(a)</w:t>
            </w:r>
            <w:r w:rsidRPr="00FE6AE0">
              <w:rPr>
                <w:rFonts w:ascii="Arial Narrow" w:hAnsi="Arial Narrow"/>
              </w:rPr>
              <w:tab/>
              <w:t>cuando haya una discrepancia entre los montos indicados en cifras y en palabras, prevalecerán los indicados en palabras y</w:t>
            </w:r>
          </w:p>
          <w:p w14:paraId="300CC72C" w14:textId="77777777" w:rsidR="003F79AA" w:rsidRPr="00FE6AE0" w:rsidRDefault="003F79AA" w:rsidP="00A1003A">
            <w:pPr>
              <w:spacing w:after="120"/>
              <w:ind w:left="1125" w:hanging="540"/>
              <w:jc w:val="both"/>
              <w:rPr>
                <w:rFonts w:ascii="Arial Narrow" w:hAnsi="Arial Narrow"/>
              </w:rPr>
            </w:pPr>
            <w:r w:rsidRPr="00FE6AE0">
              <w:rPr>
                <w:rFonts w:ascii="Arial Narrow" w:hAnsi="Arial Narrow"/>
              </w:rPr>
              <w:t>(b)</w:t>
            </w:r>
            <w:r w:rsidRPr="00FE6AE0">
              <w:rPr>
                <w:rFonts w:ascii="Arial Narrow" w:hAnsi="Arial Narrow"/>
              </w:rPr>
              <w:tab/>
              <w:t>cuando haya una discrepancia entre el precio unitario y el total de un rubro que se haya obtenido multiplicando el precio unitario por la cantidad de unidades, prevalecerá el precio unitario cotizado, a menos que a juicio del Contratante hubiera un error evidente en la expresión del decimal en el precio unitario, en cuyo caso prevalecerá el precio total cotizado para ese rubro y se corregirá el precio unitario.</w:t>
            </w:r>
          </w:p>
          <w:p w14:paraId="7541B5DA" w14:textId="77777777" w:rsidR="003F79AA" w:rsidRPr="00FE6AE0" w:rsidRDefault="003F79AA" w:rsidP="00A1003A">
            <w:pPr>
              <w:spacing w:after="120"/>
              <w:ind w:left="603" w:hanging="540"/>
              <w:jc w:val="both"/>
              <w:rPr>
                <w:rFonts w:ascii="Arial Narrow" w:hAnsi="Arial Narrow"/>
              </w:rPr>
            </w:pPr>
            <w:r w:rsidRPr="00FE6AE0">
              <w:rPr>
                <w:rFonts w:ascii="Arial Narrow" w:hAnsi="Arial Narrow"/>
              </w:rPr>
              <w:t>28.2</w:t>
            </w:r>
            <w:r w:rsidRPr="00FE6AE0">
              <w:rPr>
                <w:rFonts w:ascii="Arial Narrow" w:hAnsi="Arial Narrow"/>
              </w:rPr>
              <w:tab/>
              <w:t xml:space="preserve">El Contratante ajustará el monto indicado en la Oferta de acuerdo con el procedimiento antes señalado para la corrección de errores y, con la anuencia del Oferente, el nuevo monto se considerará de obligatorio cumplimiento para el Oferente. Si el Oferente no estuviera de acuerdo con el monto corregido, la Oferta será rechazada y podrá hacerse efectiva la Garantía de Mantenimiento de su Oferta o ejecutarse la Declaración de Mantenimiento de la Oferta de conformidad con la </w:t>
            </w:r>
            <w:proofErr w:type="spellStart"/>
            <w:r w:rsidRPr="00FE6AE0">
              <w:rPr>
                <w:rFonts w:ascii="Arial Narrow" w:hAnsi="Arial Narrow"/>
              </w:rPr>
              <w:t>Subcláusula</w:t>
            </w:r>
            <w:proofErr w:type="spellEnd"/>
            <w:r w:rsidRPr="00FE6AE0">
              <w:rPr>
                <w:rFonts w:ascii="Arial Narrow" w:hAnsi="Arial Narrow"/>
              </w:rPr>
              <w:t xml:space="preserve"> 17.5 (b) de las IAO.</w:t>
            </w:r>
          </w:p>
        </w:tc>
      </w:tr>
      <w:tr w:rsidR="003F79AA" w:rsidRPr="00FE6AE0" w14:paraId="1FB36868" w14:textId="77777777" w:rsidTr="00F123B2">
        <w:tc>
          <w:tcPr>
            <w:tcW w:w="2277" w:type="dxa"/>
            <w:gridSpan w:val="3"/>
          </w:tcPr>
          <w:p w14:paraId="5FB21DC9" w14:textId="4250B590" w:rsidR="003F79AA" w:rsidRPr="00FE6AE0" w:rsidRDefault="003F79AA" w:rsidP="00A1003A">
            <w:pPr>
              <w:pStyle w:val="Ttulo3"/>
              <w:spacing w:after="120"/>
              <w:jc w:val="both"/>
              <w:rPr>
                <w:rFonts w:ascii="Arial Narrow" w:hAnsi="Arial Narrow"/>
                <w:bCs w:val="0"/>
              </w:rPr>
            </w:pPr>
            <w:bookmarkStart w:id="36" w:name="_Toc115774008"/>
            <w:r w:rsidRPr="00FE6AE0">
              <w:rPr>
                <w:rFonts w:ascii="Arial Narrow" w:hAnsi="Arial Narrow"/>
                <w:bCs w:val="0"/>
              </w:rPr>
              <w:t>29.</w:t>
            </w:r>
            <w:r w:rsidRPr="00FE6AE0">
              <w:rPr>
                <w:rFonts w:ascii="Arial Narrow" w:hAnsi="Arial Narrow"/>
                <w:bCs w:val="0"/>
              </w:rPr>
              <w:tab/>
              <w:t>Moneda para la evaluación de las Ofertas</w:t>
            </w:r>
            <w:bookmarkEnd w:id="36"/>
          </w:p>
        </w:tc>
        <w:tc>
          <w:tcPr>
            <w:tcW w:w="6831" w:type="dxa"/>
            <w:gridSpan w:val="2"/>
          </w:tcPr>
          <w:p w14:paraId="4F2D80CF" w14:textId="77777777" w:rsidR="003F79AA" w:rsidRPr="00FE6AE0" w:rsidRDefault="003F79AA" w:rsidP="00A1003A">
            <w:pPr>
              <w:suppressAutoHyphens/>
              <w:spacing w:after="120"/>
              <w:ind w:left="603" w:hanging="540"/>
              <w:jc w:val="both"/>
              <w:rPr>
                <w:rFonts w:ascii="Arial Narrow" w:hAnsi="Arial Narrow"/>
              </w:rPr>
            </w:pPr>
            <w:r w:rsidRPr="00FE6AE0">
              <w:rPr>
                <w:rFonts w:ascii="Arial Narrow" w:hAnsi="Arial Narrow"/>
              </w:rPr>
              <w:t>29.1</w:t>
            </w:r>
            <w:r w:rsidRPr="00FE6AE0">
              <w:rPr>
                <w:rFonts w:ascii="Arial Narrow" w:hAnsi="Arial Narrow"/>
              </w:rPr>
              <w:tab/>
              <w:t xml:space="preserve">Las Ofertas serán evaluadas como sean cotizadas en la moneda del país del Contratante, de conformidad con la </w:t>
            </w:r>
            <w:proofErr w:type="spellStart"/>
            <w:r w:rsidRPr="00FE6AE0">
              <w:rPr>
                <w:rFonts w:ascii="Arial Narrow" w:hAnsi="Arial Narrow"/>
              </w:rPr>
              <w:t>Subcláusula</w:t>
            </w:r>
            <w:proofErr w:type="spellEnd"/>
            <w:r w:rsidRPr="00FE6AE0">
              <w:rPr>
                <w:rFonts w:ascii="Arial Narrow" w:hAnsi="Arial Narrow"/>
              </w:rPr>
              <w:t xml:space="preserve"> 15.1 de las IAO, a menos que el Oferente haya usado tipos de cambio diferentes de las establecidas de conformidad con la </w:t>
            </w:r>
            <w:proofErr w:type="spellStart"/>
            <w:r w:rsidRPr="00FE6AE0">
              <w:rPr>
                <w:rFonts w:ascii="Arial Narrow" w:hAnsi="Arial Narrow"/>
              </w:rPr>
              <w:t>Subcláusula</w:t>
            </w:r>
            <w:proofErr w:type="spellEnd"/>
            <w:r w:rsidRPr="00FE6AE0">
              <w:rPr>
                <w:rFonts w:ascii="Arial Narrow" w:hAnsi="Arial Narrow"/>
              </w:rPr>
              <w:t xml:space="preserve"> 15.2 de las IAO, en cuyo caso, primero la Oferta se convertirá a los montos pagaderos en diversas monedas aplicando los tipos de cambio cotizados en la Oferta, y después se reconvertirá a la moneda del país del Contratante, aplicando los tipos de cambio estipulados de conformidad con la </w:t>
            </w:r>
            <w:proofErr w:type="spellStart"/>
            <w:r w:rsidRPr="00FE6AE0">
              <w:rPr>
                <w:rFonts w:ascii="Arial Narrow" w:hAnsi="Arial Narrow"/>
              </w:rPr>
              <w:t>Subcláusula</w:t>
            </w:r>
            <w:proofErr w:type="spellEnd"/>
            <w:r w:rsidRPr="00FE6AE0">
              <w:rPr>
                <w:rFonts w:ascii="Arial Narrow" w:hAnsi="Arial Narrow"/>
              </w:rPr>
              <w:t xml:space="preserve"> 15.2 de las IAO.</w:t>
            </w:r>
          </w:p>
        </w:tc>
      </w:tr>
      <w:tr w:rsidR="003F79AA" w:rsidRPr="00FE6AE0" w14:paraId="66B3C6B6" w14:textId="77777777" w:rsidTr="00F123B2">
        <w:tc>
          <w:tcPr>
            <w:tcW w:w="2277" w:type="dxa"/>
            <w:gridSpan w:val="3"/>
          </w:tcPr>
          <w:p w14:paraId="40B92424" w14:textId="3B8DB171" w:rsidR="003F79AA" w:rsidRPr="00FE6AE0" w:rsidRDefault="003F79AA" w:rsidP="00A1003A">
            <w:pPr>
              <w:pStyle w:val="Ttulo3"/>
              <w:spacing w:after="120"/>
              <w:jc w:val="both"/>
              <w:rPr>
                <w:rFonts w:ascii="Arial Narrow" w:hAnsi="Arial Narrow"/>
                <w:bCs w:val="0"/>
              </w:rPr>
            </w:pPr>
            <w:bookmarkStart w:id="37" w:name="_Toc115774009"/>
            <w:r w:rsidRPr="00FE6AE0">
              <w:rPr>
                <w:rFonts w:ascii="Arial Narrow" w:hAnsi="Arial Narrow"/>
                <w:bCs w:val="0"/>
              </w:rPr>
              <w:t>30.</w:t>
            </w:r>
            <w:r w:rsidRPr="00FE6AE0">
              <w:rPr>
                <w:rFonts w:ascii="Arial Narrow" w:hAnsi="Arial Narrow"/>
                <w:bCs w:val="0"/>
              </w:rPr>
              <w:tab/>
              <w:t>Evaluación y comparación de las Ofertas</w:t>
            </w:r>
            <w:bookmarkEnd w:id="37"/>
          </w:p>
        </w:tc>
        <w:tc>
          <w:tcPr>
            <w:tcW w:w="6831" w:type="dxa"/>
            <w:gridSpan w:val="2"/>
          </w:tcPr>
          <w:p w14:paraId="19AC4210" w14:textId="77777777" w:rsidR="003F79AA" w:rsidRPr="00FE6AE0" w:rsidRDefault="003F79AA" w:rsidP="00A1003A">
            <w:pPr>
              <w:suppressAutoHyphens/>
              <w:spacing w:after="120"/>
              <w:ind w:left="603" w:hanging="540"/>
              <w:jc w:val="both"/>
              <w:rPr>
                <w:rFonts w:ascii="Arial Narrow" w:hAnsi="Arial Narrow"/>
              </w:rPr>
            </w:pPr>
            <w:r w:rsidRPr="00FE6AE0">
              <w:rPr>
                <w:rFonts w:ascii="Arial Narrow" w:hAnsi="Arial Narrow"/>
              </w:rPr>
              <w:t>30.1</w:t>
            </w:r>
            <w:r w:rsidRPr="00FE6AE0">
              <w:rPr>
                <w:rFonts w:ascii="Arial Narrow" w:hAnsi="Arial Narrow"/>
              </w:rPr>
              <w:tab/>
              <w:t>El Contratante evaluará solamente las Ofertas que determine que cumplen sustancialmente con los requisitos de los Documentos de Licitación de conformidad con la Cláusula 27 de las IAO.</w:t>
            </w:r>
          </w:p>
          <w:p w14:paraId="006F1025" w14:textId="77777777" w:rsidR="003F79AA" w:rsidRPr="00FE6AE0" w:rsidRDefault="003F79AA" w:rsidP="00A1003A">
            <w:pPr>
              <w:suppressAutoHyphens/>
              <w:spacing w:after="120"/>
              <w:ind w:left="603" w:hanging="540"/>
              <w:jc w:val="both"/>
              <w:rPr>
                <w:rFonts w:ascii="Arial Narrow" w:hAnsi="Arial Narrow"/>
              </w:rPr>
            </w:pPr>
            <w:r w:rsidRPr="00FE6AE0">
              <w:rPr>
                <w:rFonts w:ascii="Arial Narrow" w:hAnsi="Arial Narrow"/>
              </w:rPr>
              <w:t>30.2</w:t>
            </w:r>
            <w:r w:rsidRPr="00FE6AE0">
              <w:rPr>
                <w:rFonts w:ascii="Arial Narrow" w:hAnsi="Arial Narrow"/>
              </w:rPr>
              <w:tab/>
              <w:t>Al evaluar las Ofertas, el Contratante determinará el precio evaluado de cada Oferta, ajustándolo de la siguiente manera:</w:t>
            </w:r>
          </w:p>
          <w:p w14:paraId="3FCB14FD" w14:textId="77777777" w:rsidR="003F79AA" w:rsidRPr="00FE6AE0" w:rsidRDefault="003F79AA" w:rsidP="00A1003A">
            <w:pPr>
              <w:suppressAutoHyphens/>
              <w:spacing w:after="120"/>
              <w:ind w:left="1143" w:hanging="540"/>
              <w:jc w:val="both"/>
              <w:rPr>
                <w:rFonts w:ascii="Arial Narrow" w:hAnsi="Arial Narrow"/>
              </w:rPr>
            </w:pPr>
            <w:r w:rsidRPr="00FE6AE0">
              <w:rPr>
                <w:rFonts w:ascii="Arial Narrow" w:hAnsi="Arial Narrow"/>
              </w:rPr>
              <w:t>(a)</w:t>
            </w:r>
            <w:r w:rsidRPr="00FE6AE0">
              <w:rPr>
                <w:rFonts w:ascii="Arial Narrow" w:hAnsi="Arial Narrow"/>
              </w:rPr>
              <w:tab/>
              <w:t>corrigiendo cualquier error, conforme a los estipulado en la Cláusula 28 de las IAO;</w:t>
            </w:r>
          </w:p>
          <w:p w14:paraId="6CF0F491" w14:textId="23309641" w:rsidR="003F79AA" w:rsidRPr="00FE6AE0" w:rsidRDefault="003F79AA" w:rsidP="00A1003A">
            <w:pPr>
              <w:suppressAutoHyphens/>
              <w:spacing w:after="120"/>
              <w:ind w:left="1143" w:hanging="540"/>
              <w:jc w:val="both"/>
              <w:rPr>
                <w:rFonts w:ascii="Arial Narrow" w:hAnsi="Arial Narrow"/>
              </w:rPr>
            </w:pPr>
            <w:r w:rsidRPr="00FE6AE0">
              <w:rPr>
                <w:rFonts w:ascii="Arial Narrow" w:hAnsi="Arial Narrow"/>
              </w:rPr>
              <w:t>(b)</w:t>
            </w:r>
            <w:r w:rsidRPr="00FE6AE0">
              <w:rPr>
                <w:rFonts w:ascii="Arial Narrow" w:hAnsi="Arial Narrow"/>
              </w:rPr>
              <w:tab/>
              <w:t>excluyendo las sumas provisionales y las reservas para imprevistos, si existieran, en la Lista de Cantidades, pero incluyendo los trabajos por día, siempre que sus precios sean cotizados de manera competitiva;</w:t>
            </w:r>
          </w:p>
          <w:p w14:paraId="72E34EFE" w14:textId="77777777" w:rsidR="003F79AA" w:rsidRPr="00FE6AE0" w:rsidRDefault="003F79AA" w:rsidP="00A1003A">
            <w:pPr>
              <w:suppressAutoHyphens/>
              <w:spacing w:after="120"/>
              <w:ind w:left="1143" w:hanging="540"/>
              <w:jc w:val="both"/>
              <w:rPr>
                <w:rFonts w:ascii="Arial Narrow" w:hAnsi="Arial Narrow"/>
              </w:rPr>
            </w:pPr>
            <w:r w:rsidRPr="00FE6AE0">
              <w:rPr>
                <w:rFonts w:ascii="Arial Narrow" w:hAnsi="Arial Narrow"/>
              </w:rPr>
              <w:t>(c)</w:t>
            </w:r>
            <w:r w:rsidRPr="00FE6AE0">
              <w:rPr>
                <w:rFonts w:ascii="Arial Narrow" w:hAnsi="Arial Narrow"/>
              </w:rPr>
              <w:tab/>
              <w:t>haciendo los ajustes correspondientes por otras variaciones, desviaciones u Ofertas alternativas aceptables presentadas de conformidad con la cláusula 18 de las IAO; y</w:t>
            </w:r>
          </w:p>
          <w:p w14:paraId="155A4AE8" w14:textId="77777777" w:rsidR="003F79AA" w:rsidRPr="00FE6AE0" w:rsidRDefault="003F79AA" w:rsidP="00A1003A">
            <w:pPr>
              <w:suppressAutoHyphens/>
              <w:spacing w:after="120"/>
              <w:ind w:left="1143" w:hanging="540"/>
              <w:jc w:val="both"/>
              <w:rPr>
                <w:rFonts w:ascii="Arial Narrow" w:hAnsi="Arial Narrow"/>
              </w:rPr>
            </w:pPr>
            <w:r w:rsidRPr="00FE6AE0">
              <w:rPr>
                <w:rFonts w:ascii="Arial Narrow" w:hAnsi="Arial Narrow"/>
              </w:rPr>
              <w:t>(d)</w:t>
            </w:r>
            <w:r w:rsidRPr="00FE6AE0">
              <w:rPr>
                <w:rFonts w:ascii="Arial Narrow" w:hAnsi="Arial Narrow"/>
              </w:rPr>
              <w:tab/>
              <w:t xml:space="preserve">haciendo los ajustes correspondientes para reflejar los descuentos u otras modificaciones de precios ofrecidas de conformidad con la </w:t>
            </w:r>
            <w:proofErr w:type="spellStart"/>
            <w:r w:rsidRPr="00FE6AE0">
              <w:rPr>
                <w:rFonts w:ascii="Arial Narrow" w:hAnsi="Arial Narrow"/>
              </w:rPr>
              <w:t>Subcláusula</w:t>
            </w:r>
            <w:proofErr w:type="spellEnd"/>
            <w:r w:rsidRPr="00FE6AE0">
              <w:rPr>
                <w:rFonts w:ascii="Arial Narrow" w:hAnsi="Arial Narrow"/>
              </w:rPr>
              <w:t> 23.5 de las IAO.</w:t>
            </w:r>
          </w:p>
          <w:p w14:paraId="43F857A9" w14:textId="77777777" w:rsidR="003F79AA" w:rsidRPr="00FE6AE0" w:rsidRDefault="003F79AA" w:rsidP="00A1003A">
            <w:pPr>
              <w:suppressAutoHyphens/>
              <w:spacing w:after="120"/>
              <w:ind w:left="603" w:hanging="603"/>
              <w:jc w:val="both"/>
              <w:rPr>
                <w:rFonts w:ascii="Arial Narrow" w:hAnsi="Arial Narrow"/>
              </w:rPr>
            </w:pPr>
            <w:r w:rsidRPr="00FE6AE0">
              <w:rPr>
                <w:rFonts w:ascii="Arial Narrow" w:hAnsi="Arial Narrow"/>
              </w:rPr>
              <w:t>30.3</w:t>
            </w:r>
            <w:r w:rsidRPr="00FE6AE0">
              <w:rPr>
                <w:rFonts w:ascii="Arial Narrow" w:hAnsi="Arial Narrow"/>
              </w:rPr>
              <w:tab/>
              <w:t>El Contratante se reserva el derecho de aceptar o rechazar cualquier variación, desviación u oferta alternativa. En la evaluación de las ofertas no se tendrán en cuenta las variaciones, desviaciones, ofertas alternativas y otros factores que excedan los requisitos de los documentos de licitación o que resulten en beneficios no solicitados para el Contratante.</w:t>
            </w:r>
          </w:p>
          <w:p w14:paraId="2947BCC5" w14:textId="77777777" w:rsidR="003F79AA" w:rsidRPr="00FE6AE0" w:rsidRDefault="003F79AA" w:rsidP="00A1003A">
            <w:pPr>
              <w:suppressAutoHyphens/>
              <w:spacing w:after="120"/>
              <w:ind w:left="603" w:hanging="603"/>
              <w:jc w:val="both"/>
              <w:rPr>
                <w:rFonts w:ascii="Arial Narrow" w:hAnsi="Arial Narrow"/>
              </w:rPr>
            </w:pPr>
            <w:r w:rsidRPr="00FE6AE0">
              <w:rPr>
                <w:rFonts w:ascii="Arial Narrow" w:hAnsi="Arial Narrow"/>
              </w:rPr>
              <w:t>30.4</w:t>
            </w:r>
            <w:r w:rsidRPr="00FE6AE0">
              <w:rPr>
                <w:rFonts w:ascii="Arial Narrow" w:hAnsi="Arial Narrow"/>
              </w:rPr>
              <w:tab/>
              <w:t>En la evaluación de las Ofertas no se tendrá en cuenta el efecto estimado de ninguna de las condiciones para ajuste de precio estipuladas en virtud de la cláusula 47 de las CGC, durante el período de ejecución del Contrato.</w:t>
            </w:r>
          </w:p>
          <w:p w14:paraId="4021AB42" w14:textId="6B1ADCC9" w:rsidR="003F79AA" w:rsidRPr="00FE6AE0" w:rsidRDefault="003F79AA">
            <w:pPr>
              <w:suppressAutoHyphens/>
              <w:spacing w:after="120"/>
              <w:ind w:left="603" w:hanging="540"/>
              <w:jc w:val="both"/>
              <w:rPr>
                <w:rFonts w:ascii="Arial Narrow" w:hAnsi="Arial Narrow"/>
              </w:rPr>
            </w:pPr>
          </w:p>
        </w:tc>
      </w:tr>
      <w:tr w:rsidR="003F79AA" w:rsidRPr="00FE6AE0" w14:paraId="5B8667DD" w14:textId="77777777" w:rsidTr="00F123B2">
        <w:tc>
          <w:tcPr>
            <w:tcW w:w="2277" w:type="dxa"/>
            <w:gridSpan w:val="3"/>
          </w:tcPr>
          <w:p w14:paraId="19DB15C0" w14:textId="64A2B091" w:rsidR="003F79AA" w:rsidRPr="00FE6AE0" w:rsidRDefault="003F79AA" w:rsidP="00A1003A">
            <w:pPr>
              <w:pStyle w:val="Ttulo3"/>
              <w:spacing w:after="120"/>
              <w:jc w:val="both"/>
              <w:rPr>
                <w:rFonts w:ascii="Arial Narrow" w:hAnsi="Arial Narrow"/>
                <w:bCs w:val="0"/>
              </w:rPr>
            </w:pPr>
            <w:bookmarkStart w:id="38" w:name="_Toc115774010"/>
            <w:r w:rsidRPr="00FE6AE0">
              <w:rPr>
                <w:rFonts w:ascii="Arial Narrow" w:hAnsi="Arial Narrow"/>
                <w:bCs w:val="0"/>
              </w:rPr>
              <w:t>31.</w:t>
            </w:r>
            <w:r w:rsidRPr="00FE6AE0">
              <w:rPr>
                <w:rFonts w:ascii="Arial Narrow" w:hAnsi="Arial Narrow"/>
                <w:bCs w:val="0"/>
              </w:rPr>
              <w:tab/>
              <w:t>Preferencia Nacional</w:t>
            </w:r>
            <w:bookmarkEnd w:id="38"/>
          </w:p>
        </w:tc>
        <w:tc>
          <w:tcPr>
            <w:tcW w:w="6831" w:type="dxa"/>
            <w:gridSpan w:val="2"/>
          </w:tcPr>
          <w:p w14:paraId="04DE343B" w14:textId="2B631A88" w:rsidR="003F79AA" w:rsidRPr="00FE6AE0" w:rsidRDefault="003F79AA" w:rsidP="00A1003A">
            <w:pPr>
              <w:suppressAutoHyphens/>
              <w:spacing w:after="120"/>
              <w:ind w:left="603" w:hanging="540"/>
              <w:jc w:val="both"/>
              <w:rPr>
                <w:rFonts w:ascii="Arial Narrow" w:hAnsi="Arial Narrow"/>
              </w:rPr>
            </w:pPr>
            <w:r w:rsidRPr="00FE6AE0">
              <w:rPr>
                <w:rFonts w:ascii="Arial Narrow" w:hAnsi="Arial Narrow"/>
              </w:rPr>
              <w:t>31.1</w:t>
            </w:r>
            <w:r w:rsidRPr="00FE6AE0">
              <w:rPr>
                <w:rFonts w:ascii="Arial Narrow" w:hAnsi="Arial Narrow"/>
              </w:rPr>
              <w:tab/>
              <w:t xml:space="preserve">No se aplicará un </w:t>
            </w:r>
            <w:r w:rsidR="000819C7" w:rsidRPr="00FE6AE0">
              <w:rPr>
                <w:rFonts w:ascii="Arial Narrow" w:hAnsi="Arial Narrow"/>
              </w:rPr>
              <w:t>margen</w:t>
            </w:r>
            <w:r w:rsidRPr="00FE6AE0">
              <w:rPr>
                <w:rFonts w:ascii="Arial Narrow" w:hAnsi="Arial Narrow"/>
              </w:rPr>
              <w:t xml:space="preserve"> de preferencia para comparar las ofertas de los contratistas nacionales con las de los contratistas extranjeros</w:t>
            </w:r>
            <w:r w:rsidR="007C2C43" w:rsidRPr="00FE6AE0">
              <w:rPr>
                <w:rFonts w:ascii="Arial Narrow" w:hAnsi="Arial Narrow"/>
              </w:rPr>
              <w:t xml:space="preserve"> </w:t>
            </w:r>
            <w:r w:rsidRPr="00FE6AE0">
              <w:rPr>
                <w:rFonts w:ascii="Arial Narrow" w:hAnsi="Arial Narrow"/>
              </w:rPr>
              <w:t>IAO</w:t>
            </w:r>
            <w:r w:rsidR="00E01093" w:rsidRPr="00FE6AE0">
              <w:rPr>
                <w:rFonts w:ascii="Arial Narrow" w:hAnsi="Arial Narrow"/>
              </w:rPr>
              <w:t>.</w:t>
            </w:r>
          </w:p>
        </w:tc>
      </w:tr>
      <w:tr w:rsidR="003F79AA" w:rsidRPr="00FE6AE0" w14:paraId="413FC518" w14:textId="77777777" w:rsidTr="00F123B2">
        <w:tc>
          <w:tcPr>
            <w:tcW w:w="9108" w:type="dxa"/>
            <w:gridSpan w:val="5"/>
          </w:tcPr>
          <w:p w14:paraId="4E4B7E79" w14:textId="77777777" w:rsidR="003F79AA" w:rsidRPr="00FE6AE0" w:rsidRDefault="003F79AA" w:rsidP="00A1003A">
            <w:pPr>
              <w:pStyle w:val="Ttulo2"/>
              <w:spacing w:before="0" w:after="120"/>
              <w:rPr>
                <w:rFonts w:ascii="Arial Narrow" w:hAnsi="Arial Narrow"/>
                <w:sz w:val="24"/>
              </w:rPr>
            </w:pPr>
            <w:bookmarkStart w:id="39" w:name="_Toc115774011"/>
            <w:r w:rsidRPr="00FE6AE0">
              <w:rPr>
                <w:rFonts w:ascii="Arial Narrow" w:hAnsi="Arial Narrow"/>
                <w:sz w:val="24"/>
              </w:rPr>
              <w:t>F. Adjudicación del Contrato</w:t>
            </w:r>
            <w:bookmarkEnd w:id="39"/>
          </w:p>
        </w:tc>
      </w:tr>
      <w:tr w:rsidR="003F79AA" w:rsidRPr="00FE6AE0" w14:paraId="48152D82" w14:textId="77777777" w:rsidTr="00F123B2">
        <w:tc>
          <w:tcPr>
            <w:tcW w:w="2237" w:type="dxa"/>
            <w:gridSpan w:val="2"/>
          </w:tcPr>
          <w:p w14:paraId="4678FB17" w14:textId="77777777" w:rsidR="003F79AA" w:rsidRPr="00FE6AE0" w:rsidRDefault="003F79AA" w:rsidP="00A1003A">
            <w:pPr>
              <w:pStyle w:val="Ttulo3"/>
              <w:spacing w:after="120"/>
              <w:rPr>
                <w:rFonts w:ascii="Arial Narrow" w:hAnsi="Arial Narrow"/>
              </w:rPr>
            </w:pPr>
            <w:bookmarkStart w:id="40" w:name="_Toc115774012"/>
            <w:r w:rsidRPr="00FE6AE0">
              <w:rPr>
                <w:rFonts w:ascii="Arial Narrow" w:hAnsi="Arial Narrow"/>
              </w:rPr>
              <w:t>32.</w:t>
            </w:r>
            <w:r w:rsidRPr="00FE6AE0">
              <w:rPr>
                <w:rFonts w:ascii="Arial Narrow" w:hAnsi="Arial Narrow"/>
              </w:rPr>
              <w:tab/>
              <w:t>Criterios de Adjudicación</w:t>
            </w:r>
            <w:bookmarkEnd w:id="40"/>
          </w:p>
        </w:tc>
        <w:tc>
          <w:tcPr>
            <w:tcW w:w="6871" w:type="dxa"/>
            <w:gridSpan w:val="3"/>
          </w:tcPr>
          <w:p w14:paraId="2A45853D" w14:textId="1800B012" w:rsidR="003F79AA" w:rsidRPr="00FE6AE0" w:rsidRDefault="003F79AA" w:rsidP="00DE0ECC">
            <w:pPr>
              <w:spacing w:after="120"/>
              <w:ind w:left="612" w:hanging="612"/>
              <w:jc w:val="both"/>
              <w:rPr>
                <w:rFonts w:ascii="Arial Narrow" w:hAnsi="Arial Narrow"/>
              </w:rPr>
            </w:pPr>
            <w:r w:rsidRPr="00FE6AE0">
              <w:rPr>
                <w:rFonts w:ascii="Arial Narrow" w:hAnsi="Arial Narrow"/>
              </w:rPr>
              <w:t>32.1</w:t>
            </w:r>
            <w:r w:rsidRPr="00FE6AE0">
              <w:rPr>
                <w:rFonts w:ascii="Arial Narrow" w:hAnsi="Arial Narrow"/>
              </w:rPr>
              <w:tab/>
              <w:t xml:space="preserve">De conformidad con la Cláusula 33 de las IAO, el Contratante adjudicará el contrato al Oferente cuya Oferta el Contratante haya determinado que cumple sustancialmente con los requisitos de los Documentos de Licitación y que representa el costo evaluado como más bajo, siempre y cuando el Contratante haya determinado que dicho Oferente (a) es elegible de conformidad con la Cláusula 4 de las IAO y (b) está calificado de conformidad con las disposiciones de la Cláusula 5 de las IAO. </w:t>
            </w:r>
          </w:p>
        </w:tc>
      </w:tr>
      <w:tr w:rsidR="003F79AA" w:rsidRPr="00FE6AE0" w14:paraId="3F0FBC1D" w14:textId="77777777" w:rsidTr="00F123B2">
        <w:tc>
          <w:tcPr>
            <w:tcW w:w="2237" w:type="dxa"/>
            <w:gridSpan w:val="2"/>
          </w:tcPr>
          <w:p w14:paraId="6F7F9E7A" w14:textId="113C11B5" w:rsidR="003F79AA" w:rsidRPr="00FE6AE0" w:rsidRDefault="003F79AA" w:rsidP="00A1003A">
            <w:pPr>
              <w:pStyle w:val="Ttulo3"/>
              <w:spacing w:after="120"/>
              <w:rPr>
                <w:rFonts w:ascii="Arial Narrow" w:hAnsi="Arial Narrow"/>
              </w:rPr>
            </w:pPr>
            <w:bookmarkStart w:id="41" w:name="_Toc115774013"/>
            <w:r w:rsidRPr="00FE6AE0">
              <w:rPr>
                <w:rFonts w:ascii="Arial Narrow" w:hAnsi="Arial Narrow"/>
              </w:rPr>
              <w:t>33.</w:t>
            </w:r>
            <w:r w:rsidRPr="00FE6AE0">
              <w:rPr>
                <w:rFonts w:ascii="Arial Narrow" w:hAnsi="Arial Narrow"/>
              </w:rPr>
              <w:tab/>
              <w:t>Derecho del Contratante a aceptar cualquier Oferta o a rechazar cualquier o todas las Ofertas</w:t>
            </w:r>
            <w:bookmarkEnd w:id="41"/>
          </w:p>
        </w:tc>
        <w:tc>
          <w:tcPr>
            <w:tcW w:w="6871" w:type="dxa"/>
            <w:gridSpan w:val="3"/>
          </w:tcPr>
          <w:p w14:paraId="0DEFAEC0" w14:textId="6D6F7302" w:rsidR="003F79AA" w:rsidRPr="00FE6AE0" w:rsidRDefault="003F79AA" w:rsidP="00DE0ECC">
            <w:pPr>
              <w:spacing w:after="120"/>
              <w:ind w:left="612" w:hanging="612"/>
              <w:jc w:val="both"/>
              <w:rPr>
                <w:rFonts w:ascii="Arial Narrow" w:hAnsi="Arial Narrow"/>
              </w:rPr>
            </w:pPr>
            <w:r w:rsidRPr="00FE6AE0">
              <w:rPr>
                <w:rFonts w:ascii="Arial Narrow" w:hAnsi="Arial Narrow"/>
              </w:rPr>
              <w:t>33.1</w:t>
            </w:r>
            <w:r w:rsidRPr="00FE6AE0">
              <w:rPr>
                <w:rFonts w:ascii="Arial Narrow" w:hAnsi="Arial Narrow"/>
              </w:rPr>
              <w:tab/>
              <w:t xml:space="preserve">No obstante lo dispuesto en la cláusula 32, el Contratante se reserva el derecho a aceptar o rechazar cualquier Oferta, y a cancelar el proceso de licitación y rechazar todas las Ofertas, en cualquier momento antes de la adjudicación del contrato, sin que por ello incurra en ninguna responsabilidad con el (los) Oferente(s) afectado(s), o esté obligado a informar al (los) Oferente(s) afectado(s) los motivos de la decisión del Contratante. </w:t>
            </w:r>
          </w:p>
        </w:tc>
      </w:tr>
      <w:tr w:rsidR="003F79AA" w:rsidRPr="00FE6AE0" w14:paraId="05CD5F7B" w14:textId="77777777" w:rsidTr="00F123B2">
        <w:tc>
          <w:tcPr>
            <w:tcW w:w="2237" w:type="dxa"/>
            <w:gridSpan w:val="2"/>
          </w:tcPr>
          <w:p w14:paraId="59B07F7F" w14:textId="1BEAA9B9" w:rsidR="003F79AA" w:rsidRPr="00FE6AE0" w:rsidRDefault="003F79AA" w:rsidP="00A1003A">
            <w:pPr>
              <w:pStyle w:val="Ttulo3"/>
              <w:spacing w:after="120"/>
              <w:rPr>
                <w:rFonts w:ascii="Arial Narrow" w:hAnsi="Arial Narrow"/>
              </w:rPr>
            </w:pPr>
            <w:bookmarkStart w:id="42" w:name="_Toc115774014"/>
            <w:r w:rsidRPr="00FE6AE0">
              <w:rPr>
                <w:rFonts w:ascii="Arial Narrow" w:hAnsi="Arial Narrow"/>
              </w:rPr>
              <w:t>34.</w:t>
            </w:r>
            <w:r w:rsidRPr="00FE6AE0">
              <w:rPr>
                <w:rFonts w:ascii="Arial Narrow" w:hAnsi="Arial Narrow"/>
              </w:rPr>
              <w:tab/>
              <w:t>Notificación de Adjudicación y firma del Convenio</w:t>
            </w:r>
            <w:bookmarkEnd w:id="42"/>
          </w:p>
        </w:tc>
        <w:tc>
          <w:tcPr>
            <w:tcW w:w="6871" w:type="dxa"/>
            <w:gridSpan w:val="3"/>
          </w:tcPr>
          <w:p w14:paraId="6318189B" w14:textId="37B7E35D" w:rsidR="003F79AA" w:rsidRPr="00FE6AE0" w:rsidRDefault="003F79AA" w:rsidP="00A1003A">
            <w:pPr>
              <w:tabs>
                <w:tab w:val="left" w:pos="73"/>
              </w:tabs>
              <w:spacing w:after="120"/>
              <w:ind w:left="612" w:hanging="612"/>
              <w:jc w:val="both"/>
              <w:rPr>
                <w:rFonts w:ascii="Arial Narrow" w:hAnsi="Arial Narrow"/>
              </w:rPr>
            </w:pPr>
            <w:r w:rsidRPr="00FE6AE0">
              <w:rPr>
                <w:rFonts w:ascii="Arial Narrow" w:hAnsi="Arial Narrow"/>
              </w:rPr>
              <w:t>34.1</w:t>
            </w:r>
            <w:r w:rsidRPr="00FE6AE0">
              <w:rPr>
                <w:rFonts w:ascii="Arial Narrow" w:hAnsi="Arial Narrow"/>
              </w:rPr>
              <w:tab/>
              <w:t>Antes de la expiración de la validez de la Oferta, el Contratante le notificará por escrito la decisión de adjudicación del contrato al Oferente cuya Oferta haya sido aceptada. Esta carta (en lo sucesivo y en las CGC denominada la “Carta de Aceptación”) deberá estipular el monto que el Contratante pagará al Contratista por la ejecución, cumplimiento y mantenimiento de las Obras por parte del Contratista, de conformidad con el Contrato (en lo sucesivo y en el Contrato denominado el “Precio del Contrato”).</w:t>
            </w:r>
          </w:p>
          <w:p w14:paraId="2E74DA9C" w14:textId="77777777" w:rsidR="003F79AA" w:rsidRPr="00FE6AE0" w:rsidRDefault="003F79AA" w:rsidP="00A1003A">
            <w:pPr>
              <w:suppressAutoHyphens/>
              <w:spacing w:after="120"/>
              <w:ind w:left="612" w:hanging="612"/>
              <w:jc w:val="both"/>
              <w:rPr>
                <w:rFonts w:ascii="Arial Narrow" w:hAnsi="Arial Narrow"/>
              </w:rPr>
            </w:pPr>
            <w:r w:rsidRPr="00FE6AE0">
              <w:rPr>
                <w:rFonts w:ascii="Arial Narrow" w:hAnsi="Arial Narrow"/>
              </w:rPr>
              <w:t>34.2</w:t>
            </w:r>
            <w:r w:rsidRPr="00FE6AE0">
              <w:rPr>
                <w:rFonts w:ascii="Arial Narrow" w:hAnsi="Arial Narrow"/>
              </w:rPr>
              <w:tab/>
              <w:t xml:space="preserve">La Carta de Aceptación dará por constituido el Contrato, supeditado a la presentación de la Garantía de Cumplimiento por el Oferente, de conformidad con las disposiciones de la Cláusula 35 de las IAO, y a la firma del Convenio, de conformidad con la </w:t>
            </w:r>
            <w:proofErr w:type="spellStart"/>
            <w:r w:rsidRPr="00FE6AE0">
              <w:rPr>
                <w:rFonts w:ascii="Arial Narrow" w:hAnsi="Arial Narrow"/>
              </w:rPr>
              <w:t>Subcláusula</w:t>
            </w:r>
            <w:proofErr w:type="spellEnd"/>
            <w:r w:rsidRPr="00FE6AE0">
              <w:rPr>
                <w:rFonts w:ascii="Arial Narrow" w:hAnsi="Arial Narrow"/>
              </w:rPr>
              <w:t> 34.3 de las IAO.</w:t>
            </w:r>
          </w:p>
          <w:p w14:paraId="53F36684" w14:textId="77777777" w:rsidR="003F79AA" w:rsidRPr="00FE6AE0" w:rsidRDefault="003F79AA" w:rsidP="00A1003A">
            <w:pPr>
              <w:spacing w:after="120"/>
              <w:ind w:left="612" w:hanging="612"/>
              <w:jc w:val="both"/>
              <w:rPr>
                <w:rFonts w:ascii="Arial Narrow" w:hAnsi="Arial Narrow"/>
              </w:rPr>
            </w:pPr>
            <w:r w:rsidRPr="00FE6AE0">
              <w:rPr>
                <w:rFonts w:ascii="Arial Narrow" w:hAnsi="Arial Narrow"/>
              </w:rPr>
              <w:t>34.3</w:t>
            </w:r>
            <w:r w:rsidRPr="00FE6AE0">
              <w:rPr>
                <w:rFonts w:ascii="Arial Narrow" w:hAnsi="Arial Narrow"/>
              </w:rPr>
              <w:tab/>
              <w:t>El Convenio incorporará todos los acuerdos entre el Contratante y el Oferente seleccionado. Dentro de los 28 días siguientes a la fecha de la Carta de Aceptación, el Contratante firmará y enviará el Convenio al Oferente seleccionado.  Dentro de los 21 días siguientes después de haber recibido el Convenio, el Oferente seleccionado deberá firmarlo y enviarlo al Contratante.</w:t>
            </w:r>
          </w:p>
          <w:p w14:paraId="3BB0B99C" w14:textId="7DD8D5BF" w:rsidR="003F79AA" w:rsidRPr="00FE6AE0" w:rsidRDefault="003F79AA" w:rsidP="00A1003A">
            <w:pPr>
              <w:pStyle w:val="Textodebloque"/>
              <w:tabs>
                <w:tab w:val="clear" w:pos="612"/>
                <w:tab w:val="left" w:pos="4664"/>
              </w:tabs>
              <w:spacing w:after="120"/>
              <w:ind w:left="612" w:right="0" w:hanging="612"/>
              <w:rPr>
                <w:rFonts w:ascii="Arial Narrow" w:hAnsi="Arial Narrow"/>
                <w:lang w:val="es-ES_tradnl"/>
              </w:rPr>
            </w:pPr>
            <w:r w:rsidRPr="00FE6AE0">
              <w:rPr>
                <w:rFonts w:ascii="Arial Narrow" w:hAnsi="Arial Narrow"/>
                <w:lang w:val="es-ES_tradnl"/>
              </w:rPr>
              <w:t xml:space="preserve">34.4 </w:t>
            </w:r>
            <w:r w:rsidRPr="00FE6AE0">
              <w:rPr>
                <w:rFonts w:ascii="Arial Narrow" w:hAnsi="Arial Narrow"/>
                <w:lang w:val="es-ES_tradnl"/>
              </w:rPr>
              <w:tab/>
              <w:t xml:space="preserve">El Contratante publicará en el portal en línea </w:t>
            </w:r>
            <w:r w:rsidR="00CB489B" w:rsidRPr="00FE6AE0">
              <w:rPr>
                <w:rFonts w:ascii="Arial Narrow" w:hAnsi="Arial Narrow"/>
                <w:lang w:val="es-ES_tradnl"/>
              </w:rPr>
              <w:t xml:space="preserve">donde publicó el Llamado a Licitación </w:t>
            </w:r>
            <w:r w:rsidRPr="00FE6AE0">
              <w:rPr>
                <w:rFonts w:ascii="Arial Narrow" w:hAnsi="Arial Narrow"/>
                <w:lang w:val="es-ES_tradnl"/>
              </w:rPr>
              <w:t>los resultados de la licitación, identificando la Oferta y los números de los lotes y la siguiente información: (i) el nombre de cada  Oferente que presentó una Oferta; (ii) los precios que se leyeron en voz alta en el acto de apertura de las Ofertas; (iii) el nombre y los precios evaluados de cada Oferta; (iv) los nombres de los Oferentes cuyas Ofertas fueron rechazadas y las razones de su rechazo; y (v) el nombre del Oferente seleccionado y el precio cotizado, así como la duración y un resumen del alcance del contrato adjudicado. Después de la publicación de la información relativa a la adjudicación del contrato, los Oferentes no seleccionados podrán solicitar por escrito al Contratante una reunión informativa a fin de obtener explicaciones de las razones por las cuales sus Ofertas no fueron seleccionadas. El Contratante responderá prontamente por escrito a cada Oferente no seleccionado</w:t>
            </w:r>
            <w:r w:rsidR="009944B3" w:rsidRPr="00FE6AE0">
              <w:rPr>
                <w:rFonts w:ascii="Arial Narrow" w:hAnsi="Arial Narrow"/>
                <w:lang w:val="es-ES_tradnl"/>
              </w:rPr>
              <w:t>,</w:t>
            </w:r>
            <w:r w:rsidRPr="00FE6AE0">
              <w:rPr>
                <w:rFonts w:ascii="Arial Narrow" w:hAnsi="Arial Narrow"/>
                <w:lang w:val="es-ES_tradnl"/>
              </w:rPr>
              <w:t xml:space="preserve"> que tras la publicación de los detalles de la adjudicación del contrato, solicite por escrito explicaciones de las razones por las cuales su Oferta no fue seleccionada.</w:t>
            </w:r>
          </w:p>
        </w:tc>
      </w:tr>
      <w:tr w:rsidR="003F79AA" w:rsidRPr="00FE6AE0" w14:paraId="1733BAFD" w14:textId="77777777" w:rsidTr="00F123B2">
        <w:tc>
          <w:tcPr>
            <w:tcW w:w="2237" w:type="dxa"/>
            <w:gridSpan w:val="2"/>
          </w:tcPr>
          <w:p w14:paraId="32D4A1F0" w14:textId="2CA54667" w:rsidR="003F79AA" w:rsidRPr="00FE6AE0" w:rsidRDefault="003F79AA" w:rsidP="00A1003A">
            <w:pPr>
              <w:pStyle w:val="Ttulo3"/>
              <w:spacing w:after="120"/>
              <w:rPr>
                <w:rFonts w:ascii="Arial Narrow" w:hAnsi="Arial Narrow"/>
              </w:rPr>
            </w:pPr>
            <w:bookmarkStart w:id="43" w:name="_Toc115774015"/>
            <w:r w:rsidRPr="00FE6AE0">
              <w:rPr>
                <w:rFonts w:ascii="Arial Narrow" w:hAnsi="Arial Narrow"/>
              </w:rPr>
              <w:t>35.</w:t>
            </w:r>
            <w:r w:rsidRPr="00FE6AE0">
              <w:rPr>
                <w:rFonts w:ascii="Arial Narrow" w:hAnsi="Arial Narrow"/>
              </w:rPr>
              <w:tab/>
              <w:t>Garantía de Cumplimiento</w:t>
            </w:r>
            <w:bookmarkEnd w:id="43"/>
            <w:r w:rsidRPr="00FE6AE0">
              <w:rPr>
                <w:rFonts w:ascii="Arial Narrow" w:hAnsi="Arial Narrow"/>
              </w:rPr>
              <w:t xml:space="preserve"> </w:t>
            </w:r>
          </w:p>
        </w:tc>
        <w:tc>
          <w:tcPr>
            <w:tcW w:w="6871" w:type="dxa"/>
            <w:gridSpan w:val="3"/>
          </w:tcPr>
          <w:p w14:paraId="22554D21" w14:textId="77777777" w:rsidR="003F79AA" w:rsidRPr="00FE6AE0" w:rsidRDefault="003F79AA" w:rsidP="00A1003A">
            <w:pPr>
              <w:spacing w:after="120"/>
              <w:ind w:left="612" w:hanging="612"/>
              <w:jc w:val="both"/>
              <w:rPr>
                <w:rFonts w:ascii="Arial Narrow" w:hAnsi="Arial Narrow"/>
              </w:rPr>
            </w:pPr>
            <w:r w:rsidRPr="00FE6AE0">
              <w:rPr>
                <w:rFonts w:ascii="Arial Narrow" w:hAnsi="Arial Narrow"/>
              </w:rPr>
              <w:t>35.1</w:t>
            </w:r>
            <w:r w:rsidRPr="00FE6AE0">
              <w:rPr>
                <w:rFonts w:ascii="Arial Narrow" w:hAnsi="Arial Narrow"/>
              </w:rPr>
              <w:tab/>
              <w:t xml:space="preserve">Dentro de los 21 días siguientes después de haber recibido la Carta de Aceptación, el Oferente seleccionado deberá firmar el contrato y entregar al Contratante una Garantía de Cumplimiento por el monto estipulado en las CGC y en la forma (garantía bancaria o fianza) </w:t>
            </w:r>
            <w:r w:rsidRPr="00FE6AE0">
              <w:rPr>
                <w:rFonts w:ascii="Arial Narrow" w:hAnsi="Arial Narrow"/>
                <w:b/>
                <w:bCs/>
              </w:rPr>
              <w:t>estipulada en los DDL</w:t>
            </w:r>
            <w:r w:rsidRPr="00FE6AE0">
              <w:rPr>
                <w:rFonts w:ascii="Arial Narrow" w:hAnsi="Arial Narrow"/>
              </w:rPr>
              <w:t>, denominada en los tipos y proporciones de monedas indicados en la Carta de Aceptación y de conformidad con las CGC.</w:t>
            </w:r>
          </w:p>
          <w:p w14:paraId="3D7CB5C4" w14:textId="77777777" w:rsidR="003F79AA" w:rsidRPr="00FE6AE0" w:rsidRDefault="003F79AA" w:rsidP="00A1003A">
            <w:pPr>
              <w:spacing w:after="120"/>
              <w:ind w:left="612" w:hanging="612"/>
              <w:jc w:val="both"/>
              <w:rPr>
                <w:rFonts w:ascii="Arial Narrow" w:hAnsi="Arial Narrow"/>
              </w:rPr>
            </w:pPr>
            <w:r w:rsidRPr="00FE6AE0">
              <w:rPr>
                <w:rFonts w:ascii="Arial Narrow" w:hAnsi="Arial Narrow"/>
              </w:rPr>
              <w:t>35.2</w:t>
            </w:r>
            <w:r w:rsidRPr="00FE6AE0">
              <w:rPr>
                <w:rFonts w:ascii="Arial Narrow" w:hAnsi="Arial Narrow"/>
              </w:rPr>
              <w:tab/>
              <w:t>Si la Garantía de Cumplimiento suministrada por el Oferente seleccionado es una garantía bancaria, ésta deberá ser emitida, a elección del Oferente, por un banco en el país del Contratante, o por un banco extranjero aceptable al Contratante a través de un banco corresponsal con domicilio en el país del Contratante.</w:t>
            </w:r>
          </w:p>
          <w:p w14:paraId="745604AE" w14:textId="77777777" w:rsidR="003F79AA" w:rsidRPr="00FE6AE0" w:rsidRDefault="003F79AA" w:rsidP="00A1003A">
            <w:pPr>
              <w:spacing w:after="120"/>
              <w:ind w:left="612" w:hanging="612"/>
              <w:jc w:val="both"/>
              <w:rPr>
                <w:rFonts w:ascii="Arial Narrow" w:hAnsi="Arial Narrow"/>
              </w:rPr>
            </w:pPr>
            <w:r w:rsidRPr="00FE6AE0">
              <w:rPr>
                <w:rFonts w:ascii="Arial Narrow" w:hAnsi="Arial Narrow"/>
              </w:rPr>
              <w:t>35.3</w:t>
            </w:r>
            <w:r w:rsidRPr="00FE6AE0">
              <w:rPr>
                <w:rFonts w:ascii="Arial Narrow" w:hAnsi="Arial Narrow"/>
              </w:rPr>
              <w:tab/>
              <w:t>Si la Garantía de Cumplimiento suministrada por el Oferente seleccionado es una fianza, ésta deberá ser emitida por una compañía afianzadora que el Oferente seleccionado haya verificado que es aceptable para el Contratante.</w:t>
            </w:r>
          </w:p>
          <w:p w14:paraId="22FE774E" w14:textId="77777777" w:rsidR="003F79AA" w:rsidRPr="00FE6AE0" w:rsidRDefault="003F79AA" w:rsidP="00A1003A">
            <w:pPr>
              <w:spacing w:after="120"/>
              <w:ind w:left="612" w:hanging="540"/>
              <w:jc w:val="both"/>
              <w:rPr>
                <w:rFonts w:ascii="Arial Narrow" w:hAnsi="Arial Narrow"/>
              </w:rPr>
            </w:pPr>
            <w:r w:rsidRPr="00FE6AE0">
              <w:rPr>
                <w:rFonts w:ascii="Arial Narrow" w:hAnsi="Arial Narrow"/>
              </w:rPr>
              <w:t>35.4</w:t>
            </w:r>
            <w:r w:rsidRPr="00FE6AE0">
              <w:rPr>
                <w:rFonts w:ascii="Arial Narrow" w:hAnsi="Arial Narrow"/>
              </w:rPr>
              <w:tab/>
              <w:t xml:space="preserve">El incumplimiento del Oferente seleccionado con las disposiciones de las </w:t>
            </w:r>
            <w:proofErr w:type="spellStart"/>
            <w:r w:rsidRPr="00FE6AE0">
              <w:rPr>
                <w:rFonts w:ascii="Arial Narrow" w:hAnsi="Arial Narrow"/>
              </w:rPr>
              <w:t>Subcláusulas</w:t>
            </w:r>
            <w:proofErr w:type="spellEnd"/>
            <w:r w:rsidRPr="00FE6AE0">
              <w:rPr>
                <w:rFonts w:ascii="Arial Narrow" w:hAnsi="Arial Narrow"/>
              </w:rPr>
              <w:t xml:space="preserve"> 35.1 y 34.3 de las IAO constituirá base suficiente para anular la adjudicación del contrato y hacer efectiva la Garantía de Mantenimiento de la Oferta o ejecutar la Declaración de Mantenimiento de la Oferta. Tan pronto como el Oferente seleccionado firme el Convenio y presente la Garantía de Cumplimiento de conformidad con la Cláusula 35.1 de las IAO, el Contratante comunicará el nombre del Oferente seleccionado a todos los Oferentes no seleccionados y les devolverá las Garantías de Mantenimiento de la Oferta de conformidad con la Cláusula 17.4 de las IAO. </w:t>
            </w:r>
          </w:p>
        </w:tc>
      </w:tr>
      <w:tr w:rsidR="003F79AA" w:rsidRPr="00FE6AE0" w14:paraId="1BC7A1E8" w14:textId="77777777" w:rsidTr="00F123B2">
        <w:tc>
          <w:tcPr>
            <w:tcW w:w="2237" w:type="dxa"/>
            <w:gridSpan w:val="2"/>
          </w:tcPr>
          <w:p w14:paraId="3699329C" w14:textId="3DB00127" w:rsidR="003F79AA" w:rsidRPr="00FE6AE0" w:rsidRDefault="003F79AA" w:rsidP="00A1003A">
            <w:pPr>
              <w:pStyle w:val="Ttulo3"/>
              <w:spacing w:after="120"/>
              <w:rPr>
                <w:rFonts w:ascii="Arial Narrow" w:hAnsi="Arial Narrow"/>
              </w:rPr>
            </w:pPr>
            <w:bookmarkStart w:id="44" w:name="_Toc115774016"/>
            <w:r w:rsidRPr="00FE6AE0">
              <w:rPr>
                <w:rFonts w:ascii="Arial Narrow" w:hAnsi="Arial Narrow"/>
              </w:rPr>
              <w:t>36.</w:t>
            </w:r>
            <w:r w:rsidRPr="00FE6AE0">
              <w:rPr>
                <w:rFonts w:ascii="Arial Narrow" w:hAnsi="Arial Narrow"/>
              </w:rPr>
              <w:tab/>
              <w:t>Pago de anticipo y Garantía</w:t>
            </w:r>
            <w:bookmarkEnd w:id="44"/>
          </w:p>
        </w:tc>
        <w:tc>
          <w:tcPr>
            <w:tcW w:w="6871" w:type="dxa"/>
            <w:gridSpan w:val="3"/>
          </w:tcPr>
          <w:p w14:paraId="2E375514" w14:textId="4099D9E4" w:rsidR="003F79AA" w:rsidRPr="00FE6AE0" w:rsidRDefault="003F79AA" w:rsidP="00A1003A">
            <w:pPr>
              <w:spacing w:after="120"/>
              <w:ind w:left="612" w:hanging="612"/>
              <w:jc w:val="both"/>
              <w:rPr>
                <w:rFonts w:ascii="Arial Narrow" w:hAnsi="Arial Narrow"/>
              </w:rPr>
            </w:pPr>
            <w:r w:rsidRPr="00FE6AE0">
              <w:rPr>
                <w:rFonts w:ascii="Arial Narrow" w:hAnsi="Arial Narrow"/>
              </w:rPr>
              <w:t>36.1</w:t>
            </w:r>
            <w:r w:rsidRPr="00FE6AE0">
              <w:rPr>
                <w:rFonts w:ascii="Arial Narrow" w:hAnsi="Arial Narrow"/>
              </w:rPr>
              <w:tab/>
              <w:t xml:space="preserve">El Contratante proveerá un anticipo sobre el Precio del Contrato, de acuerdo a lo estipulado en las CGC y supeditado al monto máximo </w:t>
            </w:r>
            <w:r w:rsidRPr="00FE6AE0">
              <w:rPr>
                <w:rFonts w:ascii="Arial Narrow" w:hAnsi="Arial Narrow"/>
                <w:b/>
              </w:rPr>
              <w:t>establecido en los DDL</w:t>
            </w:r>
            <w:r w:rsidRPr="00FE6AE0">
              <w:rPr>
                <w:rFonts w:ascii="Arial Narrow" w:hAnsi="Arial Narrow"/>
              </w:rPr>
              <w:t xml:space="preserve">. El pago del anticipo deberá ejecutarse contra la recepción de una garantía. En la Sección X “Formularios de Garantía” se proporciona un formulario de Garantía Bancaria para Pago de Anticipo. </w:t>
            </w:r>
          </w:p>
        </w:tc>
      </w:tr>
      <w:tr w:rsidR="003F79AA" w:rsidRPr="00FE6AE0" w14:paraId="6970C4A2" w14:textId="77777777" w:rsidTr="00F123B2">
        <w:tc>
          <w:tcPr>
            <w:tcW w:w="2237" w:type="dxa"/>
            <w:gridSpan w:val="2"/>
          </w:tcPr>
          <w:p w14:paraId="549AF940" w14:textId="0A80E675" w:rsidR="003F79AA" w:rsidRPr="00FE6AE0" w:rsidRDefault="003F79AA" w:rsidP="00A1003A">
            <w:pPr>
              <w:pStyle w:val="Ttulo3"/>
              <w:spacing w:after="120"/>
              <w:rPr>
                <w:rFonts w:ascii="Arial Narrow" w:hAnsi="Arial Narrow"/>
              </w:rPr>
            </w:pPr>
            <w:bookmarkStart w:id="45" w:name="_Toc115774017"/>
            <w:r w:rsidRPr="00FE6AE0">
              <w:rPr>
                <w:rFonts w:ascii="Arial Narrow" w:hAnsi="Arial Narrow"/>
              </w:rPr>
              <w:t>37.  Conciliador</w:t>
            </w:r>
            <w:bookmarkEnd w:id="45"/>
          </w:p>
        </w:tc>
        <w:tc>
          <w:tcPr>
            <w:tcW w:w="6871" w:type="dxa"/>
            <w:gridSpan w:val="3"/>
          </w:tcPr>
          <w:p w14:paraId="58590063" w14:textId="77777777" w:rsidR="003F79AA" w:rsidRPr="00FE6AE0" w:rsidRDefault="003F79AA" w:rsidP="00A1003A">
            <w:pPr>
              <w:suppressAutoHyphens/>
              <w:spacing w:after="120"/>
              <w:ind w:left="612" w:hanging="612"/>
              <w:jc w:val="both"/>
              <w:rPr>
                <w:rFonts w:ascii="Arial Narrow" w:hAnsi="Arial Narrow"/>
              </w:rPr>
            </w:pPr>
            <w:r w:rsidRPr="00FE6AE0">
              <w:rPr>
                <w:rFonts w:ascii="Arial Narrow" w:hAnsi="Arial Narrow"/>
              </w:rPr>
              <w:t>37.1</w:t>
            </w:r>
            <w:r w:rsidRPr="00FE6AE0">
              <w:rPr>
                <w:rFonts w:ascii="Arial Narrow" w:hAnsi="Arial Narrow"/>
              </w:rPr>
              <w:tab/>
              <w:t xml:space="preserve">El Contratante propone que se designe como Conciliador bajo el Contrato a la persona </w:t>
            </w:r>
            <w:r w:rsidRPr="00FE6AE0">
              <w:rPr>
                <w:rFonts w:ascii="Arial Narrow" w:hAnsi="Arial Narrow"/>
                <w:b/>
                <w:bCs/>
              </w:rPr>
              <w:t>nombrada en los DDL</w:t>
            </w:r>
            <w:r w:rsidRPr="00FE6AE0">
              <w:rPr>
                <w:rFonts w:ascii="Arial Narrow" w:hAnsi="Arial Narrow"/>
              </w:rPr>
              <w:t xml:space="preserve">, a quien se le pagarán los honorarios por hora </w:t>
            </w:r>
            <w:r w:rsidRPr="00FE6AE0">
              <w:rPr>
                <w:rFonts w:ascii="Arial Narrow" w:hAnsi="Arial Narrow"/>
                <w:b/>
                <w:bCs/>
              </w:rPr>
              <w:t>estipulados en los DDL</w:t>
            </w:r>
            <w:r w:rsidRPr="00FE6AE0">
              <w:rPr>
                <w:rFonts w:ascii="Arial Narrow" w:hAnsi="Arial Narrow"/>
              </w:rPr>
              <w:t xml:space="preserve">, más gastos reembolsables.  Si el Oferente no estuviera de acuerdo con esta propuesta, deberá manifestarlo en su Oferta.  Si en la Carta de Aceptación el Contratante no expresa estar de acuerdo con la designación del Conciliador, el Conciliador deberá ser nombrado por la autoridad </w:t>
            </w:r>
            <w:r w:rsidRPr="00FE6AE0">
              <w:rPr>
                <w:rFonts w:ascii="Arial Narrow" w:hAnsi="Arial Narrow"/>
                <w:b/>
                <w:bCs/>
              </w:rPr>
              <w:t>designada en los DDL y las CEC</w:t>
            </w:r>
            <w:r w:rsidRPr="00FE6AE0">
              <w:rPr>
                <w:rFonts w:ascii="Arial Narrow" w:hAnsi="Arial Narrow"/>
              </w:rPr>
              <w:t>, a solicitud de cualquiera de las partes.</w:t>
            </w:r>
          </w:p>
        </w:tc>
      </w:tr>
    </w:tbl>
    <w:p w14:paraId="1262B2FF" w14:textId="40A12DA0" w:rsidR="003F79AA" w:rsidRPr="00FE6AE0" w:rsidRDefault="003F79AA" w:rsidP="00A1003A">
      <w:pPr>
        <w:pStyle w:val="Ttulo1"/>
        <w:spacing w:before="0" w:after="120"/>
        <w:rPr>
          <w:rFonts w:ascii="Arial Narrow" w:hAnsi="Arial Narrow"/>
          <w:sz w:val="24"/>
        </w:rPr>
      </w:pPr>
      <w:bookmarkStart w:id="46" w:name="_Toc112839684"/>
      <w:r w:rsidRPr="00FE6AE0">
        <w:rPr>
          <w:rFonts w:ascii="Arial Narrow" w:hAnsi="Arial Narrow"/>
          <w:sz w:val="24"/>
        </w:rPr>
        <w:t>Sección II. Datos de la Licitación</w:t>
      </w:r>
      <w:bookmarkEnd w:id="46"/>
      <w:r w:rsidRPr="00FE6AE0">
        <w:rPr>
          <w:rFonts w:ascii="Arial Narrow" w:hAnsi="Arial Narrow"/>
          <w:sz w:val="24"/>
        </w:rPr>
        <w:t xml:space="preserve"> </w:t>
      </w:r>
    </w:p>
    <w:p w14:paraId="6F799875" w14:textId="77777777" w:rsidR="003F79AA" w:rsidRPr="00FE6AE0" w:rsidRDefault="003F79AA" w:rsidP="00A1003A">
      <w:pPr>
        <w:keepNext/>
        <w:spacing w:after="120"/>
        <w:jc w:val="center"/>
        <w:rPr>
          <w:rFonts w:ascii="Arial Narrow" w:hAnsi="Arial Narrow"/>
          <w:b/>
          <w:bCs/>
        </w:rPr>
      </w:pPr>
    </w:p>
    <w:tbl>
      <w:tblPr>
        <w:tblW w:w="9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6"/>
        <w:gridCol w:w="9085"/>
      </w:tblGrid>
      <w:tr w:rsidR="003F79AA" w:rsidRPr="00FE6AE0" w14:paraId="2D3A3E4E" w14:textId="77777777" w:rsidTr="00F96AC2">
        <w:trPr>
          <w:cantSplit/>
        </w:trPr>
        <w:tc>
          <w:tcPr>
            <w:tcW w:w="9881" w:type="dxa"/>
            <w:gridSpan w:val="2"/>
          </w:tcPr>
          <w:p w14:paraId="26DAA6B5" w14:textId="77777777" w:rsidR="003F79AA" w:rsidRPr="00FE6AE0" w:rsidRDefault="003F79AA" w:rsidP="00B35234">
            <w:pPr>
              <w:pStyle w:val="Ttulo4"/>
              <w:widowControl w:val="0"/>
              <w:numPr>
                <w:ilvl w:val="0"/>
                <w:numId w:val="8"/>
              </w:numPr>
              <w:spacing w:after="120"/>
              <w:ind w:left="778" w:hanging="418"/>
              <w:rPr>
                <w:rFonts w:ascii="Arial Narrow" w:hAnsi="Arial Narrow"/>
                <w:b w:val="0"/>
                <w:bCs w:val="0"/>
                <w:sz w:val="24"/>
              </w:rPr>
            </w:pPr>
            <w:r w:rsidRPr="00FE6AE0">
              <w:rPr>
                <w:rFonts w:ascii="Arial Narrow" w:hAnsi="Arial Narrow"/>
                <w:sz w:val="24"/>
              </w:rPr>
              <w:t>Disposiciones Generales</w:t>
            </w:r>
          </w:p>
        </w:tc>
      </w:tr>
      <w:tr w:rsidR="003F79AA" w:rsidRPr="00FE6AE0" w14:paraId="249A72F0" w14:textId="77777777" w:rsidTr="00F96AC2">
        <w:tc>
          <w:tcPr>
            <w:tcW w:w="796" w:type="dxa"/>
            <w:tcBorders>
              <w:bottom w:val="single" w:sz="4" w:space="0" w:color="auto"/>
            </w:tcBorders>
          </w:tcPr>
          <w:p w14:paraId="2E74F3EE" w14:textId="77777777" w:rsidR="003F79AA" w:rsidRPr="00FE6AE0" w:rsidRDefault="003F79AA" w:rsidP="00A1003A">
            <w:pPr>
              <w:spacing w:after="120"/>
              <w:rPr>
                <w:rFonts w:ascii="Arial Narrow" w:hAnsi="Arial Narrow"/>
                <w:b/>
                <w:bCs/>
              </w:rPr>
            </w:pPr>
            <w:r w:rsidRPr="00FE6AE0">
              <w:rPr>
                <w:rFonts w:ascii="Arial Narrow" w:hAnsi="Arial Narrow"/>
                <w:b/>
                <w:bCs/>
              </w:rPr>
              <w:t>IAO 1.1</w:t>
            </w:r>
          </w:p>
        </w:tc>
        <w:tc>
          <w:tcPr>
            <w:tcW w:w="9085" w:type="dxa"/>
          </w:tcPr>
          <w:p w14:paraId="57BEB0C6" w14:textId="091A2C75" w:rsidR="003F79AA" w:rsidRPr="00FE6AE0" w:rsidRDefault="003F79AA" w:rsidP="00A1003A">
            <w:pPr>
              <w:keepNext/>
              <w:spacing w:after="120"/>
              <w:rPr>
                <w:rFonts w:ascii="Arial Narrow" w:hAnsi="Arial Narrow"/>
                <w:i/>
                <w:iCs/>
              </w:rPr>
            </w:pPr>
            <w:r w:rsidRPr="00FE6AE0">
              <w:rPr>
                <w:rFonts w:ascii="Arial Narrow" w:hAnsi="Arial Narrow"/>
              </w:rPr>
              <w:t xml:space="preserve">El Contratante es: </w:t>
            </w:r>
            <w:r w:rsidR="001E3096" w:rsidRPr="00FE6AE0">
              <w:rPr>
                <w:rFonts w:ascii="Arial Narrow" w:hAnsi="Arial Narrow"/>
                <w:i/>
                <w:iCs/>
              </w:rPr>
              <w:t>EMPRESA ELÉCTRICA REGIONAL DEL SUR S.A.</w:t>
            </w:r>
          </w:p>
          <w:p w14:paraId="4990886D" w14:textId="77E08795" w:rsidR="003F79AA" w:rsidRPr="00FE6AE0" w:rsidRDefault="003F79AA" w:rsidP="00A1003A">
            <w:pPr>
              <w:keepNext/>
              <w:spacing w:after="120"/>
              <w:rPr>
                <w:rFonts w:ascii="Arial Narrow" w:hAnsi="Arial Narrow"/>
                <w:i/>
                <w:iCs/>
              </w:rPr>
            </w:pPr>
            <w:r w:rsidRPr="00FE6AE0">
              <w:rPr>
                <w:rFonts w:ascii="Arial Narrow" w:hAnsi="Arial Narrow"/>
              </w:rPr>
              <w:t xml:space="preserve">Las Obras son </w:t>
            </w:r>
            <w:r w:rsidR="000E6097" w:rsidRPr="00FE6AE0">
              <w:rPr>
                <w:rFonts w:ascii="Arial Narrow" w:hAnsi="Arial Narrow"/>
                <w:i/>
                <w:iCs/>
              </w:rPr>
              <w:t xml:space="preserve">CONSTRUCCIÓN DE REDES DE DISTRIBUCIÓN DE ENERGÍA ELÉCTRICA EN LA </w:t>
            </w:r>
            <w:r w:rsidR="00A44388" w:rsidRPr="00FE6AE0">
              <w:rPr>
                <w:rFonts w:ascii="Arial Narrow" w:hAnsi="Arial Narrow"/>
                <w:i/>
                <w:iCs/>
              </w:rPr>
              <w:t xml:space="preserve">PROVINCIA DE ZAMORA CHINCHIPE </w:t>
            </w:r>
            <w:r w:rsidR="00805757" w:rsidRPr="00FE6AE0">
              <w:rPr>
                <w:rFonts w:ascii="Arial Narrow" w:hAnsi="Arial Narrow"/>
                <w:i/>
                <w:iCs/>
              </w:rPr>
              <w:t>GRUPO 2</w:t>
            </w:r>
            <w:r w:rsidR="001E3096" w:rsidRPr="00FE6AE0">
              <w:rPr>
                <w:rFonts w:ascii="Arial Narrow" w:hAnsi="Arial Narrow"/>
                <w:i/>
                <w:iCs/>
              </w:rPr>
              <w:t xml:space="preserve">, comprende la </w:t>
            </w:r>
            <w:r w:rsidR="00C97F29" w:rsidRPr="00FE6AE0">
              <w:rPr>
                <w:rFonts w:ascii="Arial Narrow" w:hAnsi="Arial Narrow"/>
                <w:i/>
                <w:iCs/>
              </w:rPr>
              <w:t>c</w:t>
            </w:r>
            <w:r w:rsidR="000E6097" w:rsidRPr="00FE6AE0">
              <w:rPr>
                <w:rFonts w:ascii="Arial Narrow" w:hAnsi="Arial Narrow"/>
                <w:i/>
                <w:iCs/>
              </w:rPr>
              <w:t>onstrucción de redes de distribución de energía eléctrica con el objeto de aumentar los niveles de cobertura en el área de concesión de la EERSSA</w:t>
            </w:r>
            <w:r w:rsidR="00224774" w:rsidRPr="00FE6AE0">
              <w:rPr>
                <w:rFonts w:ascii="Arial Narrow" w:hAnsi="Arial Narrow"/>
                <w:i/>
                <w:iCs/>
              </w:rPr>
              <w:t>.</w:t>
            </w:r>
          </w:p>
          <w:p w14:paraId="48CE9809" w14:textId="2868F097" w:rsidR="003F79AA" w:rsidRPr="00FE6AE0" w:rsidRDefault="003F79AA" w:rsidP="00A1003A">
            <w:pPr>
              <w:keepNext/>
              <w:spacing w:after="120"/>
              <w:rPr>
                <w:rFonts w:ascii="Arial Narrow" w:hAnsi="Arial Narrow"/>
                <w:i/>
                <w:iCs/>
              </w:rPr>
            </w:pPr>
            <w:r w:rsidRPr="00FE6AE0">
              <w:rPr>
                <w:rFonts w:ascii="Arial Narrow" w:hAnsi="Arial Narrow"/>
              </w:rPr>
              <w:t xml:space="preserve">El nombre e identificación del contrato </w:t>
            </w:r>
            <w:r w:rsidR="00F535F1" w:rsidRPr="00FE6AE0">
              <w:rPr>
                <w:rFonts w:ascii="Arial Narrow" w:hAnsi="Arial Narrow"/>
              </w:rPr>
              <w:t>son Apoyo</w:t>
            </w:r>
            <w:r w:rsidR="00AD0A3A" w:rsidRPr="00FE6AE0">
              <w:rPr>
                <w:rFonts w:ascii="Arial Narrow" w:hAnsi="Arial Narrow"/>
                <w:i/>
                <w:iCs/>
              </w:rPr>
              <w:t xml:space="preserve"> al Avance del Cambio de la Matriz Energética, contrato de préstamo Nro. 4343/OC-EC</w:t>
            </w:r>
            <w:r w:rsidR="007F2BA8" w:rsidRPr="00FE6AE0">
              <w:rPr>
                <w:rFonts w:ascii="Arial Narrow" w:hAnsi="Arial Narrow"/>
                <w:i/>
                <w:iCs/>
              </w:rPr>
              <w:t xml:space="preserve"> </w:t>
            </w:r>
          </w:p>
          <w:p w14:paraId="38AB7453" w14:textId="1738F0A3" w:rsidR="00883249" w:rsidRPr="00FE6AE0" w:rsidRDefault="00883249" w:rsidP="00DA1808">
            <w:pPr>
              <w:keepNext/>
              <w:spacing w:after="120"/>
              <w:rPr>
                <w:rFonts w:ascii="Arial Narrow" w:hAnsi="Arial Narrow"/>
                <w:i/>
                <w:iCs/>
              </w:rPr>
            </w:pPr>
            <w:r w:rsidRPr="00FE6AE0">
              <w:rPr>
                <w:rFonts w:ascii="Arial Narrow" w:hAnsi="Arial Narrow"/>
                <w:iCs/>
              </w:rPr>
              <w:t xml:space="preserve">El presupuesto </w:t>
            </w:r>
            <w:r w:rsidR="002A0D04" w:rsidRPr="00FE6AE0">
              <w:rPr>
                <w:rFonts w:ascii="Arial Narrow" w:hAnsi="Arial Narrow"/>
                <w:iCs/>
              </w:rPr>
              <w:t xml:space="preserve">referencial </w:t>
            </w:r>
            <w:r w:rsidR="00E54FE2" w:rsidRPr="00FE6AE0">
              <w:rPr>
                <w:rFonts w:ascii="Arial Narrow" w:hAnsi="Arial Narrow"/>
                <w:i/>
                <w:lang w:val="es-MX"/>
              </w:rPr>
              <w:t>US$</w:t>
            </w:r>
            <w:r w:rsidR="00EC5D38" w:rsidRPr="00FE6AE0">
              <w:rPr>
                <w:rFonts w:ascii="Arial Narrow" w:hAnsi="Arial Narrow"/>
                <w:i/>
                <w:lang w:val="es-MX"/>
              </w:rPr>
              <w:t xml:space="preserve"> </w:t>
            </w:r>
            <w:r w:rsidR="001207B2" w:rsidRPr="00FE6AE0">
              <w:rPr>
                <w:rFonts w:ascii="Arial Narrow" w:hAnsi="Arial Narrow"/>
                <w:i/>
                <w:lang w:val="es-MX"/>
              </w:rPr>
              <w:t xml:space="preserve">282,144.83 </w:t>
            </w:r>
            <w:r w:rsidR="002A0D04" w:rsidRPr="00FE6AE0">
              <w:rPr>
                <w:rFonts w:ascii="Arial Narrow" w:hAnsi="Arial Narrow"/>
                <w:iCs/>
                <w:lang w:val="es-MX"/>
              </w:rPr>
              <w:t>dólares de los Estados Unidos de América, incluido el valor del IVA</w:t>
            </w:r>
            <w:r w:rsidR="002A0D04" w:rsidRPr="00FE6AE0">
              <w:rPr>
                <w:rFonts w:ascii="Arial Narrow" w:hAnsi="Arial Narrow"/>
                <w:i/>
                <w:iCs/>
              </w:rPr>
              <w:t>.</w:t>
            </w:r>
          </w:p>
        </w:tc>
      </w:tr>
      <w:tr w:rsidR="003F79AA" w:rsidRPr="00FE6AE0" w14:paraId="1D267EF2" w14:textId="77777777" w:rsidTr="00F96AC2">
        <w:tc>
          <w:tcPr>
            <w:tcW w:w="796" w:type="dxa"/>
            <w:tcBorders>
              <w:top w:val="single" w:sz="4" w:space="0" w:color="auto"/>
              <w:bottom w:val="single" w:sz="4" w:space="0" w:color="auto"/>
            </w:tcBorders>
          </w:tcPr>
          <w:p w14:paraId="54383269" w14:textId="77777777" w:rsidR="003F79AA" w:rsidRPr="00FE6AE0" w:rsidRDefault="003F79AA" w:rsidP="00A1003A">
            <w:pPr>
              <w:spacing w:after="120"/>
              <w:rPr>
                <w:rFonts w:ascii="Arial Narrow" w:hAnsi="Arial Narrow"/>
                <w:b/>
                <w:bCs/>
              </w:rPr>
            </w:pPr>
            <w:r w:rsidRPr="00FE6AE0">
              <w:rPr>
                <w:rFonts w:ascii="Arial Narrow" w:hAnsi="Arial Narrow"/>
                <w:b/>
                <w:bCs/>
              </w:rPr>
              <w:t>IAO 1.2</w:t>
            </w:r>
          </w:p>
        </w:tc>
        <w:tc>
          <w:tcPr>
            <w:tcW w:w="9085" w:type="dxa"/>
          </w:tcPr>
          <w:p w14:paraId="0AF2BC17" w14:textId="53CFD9DE" w:rsidR="003F79AA" w:rsidRPr="00FE6AE0" w:rsidRDefault="003F79AA" w:rsidP="00EC5D38">
            <w:pPr>
              <w:spacing w:after="120"/>
              <w:rPr>
                <w:rFonts w:ascii="Arial Narrow" w:hAnsi="Arial Narrow"/>
                <w:i/>
                <w:iCs/>
              </w:rPr>
            </w:pPr>
            <w:r w:rsidRPr="00FE6AE0">
              <w:rPr>
                <w:rFonts w:ascii="Arial Narrow" w:hAnsi="Arial Narrow"/>
              </w:rPr>
              <w:t>La Fecha Prevista de Terminación de las Obras es</w:t>
            </w:r>
            <w:r w:rsidR="005E20C3" w:rsidRPr="00FE6AE0">
              <w:rPr>
                <w:rFonts w:ascii="Arial Narrow" w:hAnsi="Arial Narrow"/>
              </w:rPr>
              <w:t xml:space="preserve"> el</w:t>
            </w:r>
            <w:r w:rsidRPr="00FE6AE0">
              <w:rPr>
                <w:rFonts w:ascii="Arial Narrow" w:hAnsi="Arial Narrow"/>
              </w:rPr>
              <w:t xml:space="preserve"> </w:t>
            </w:r>
            <w:r w:rsidR="001E3096" w:rsidRPr="00FE6AE0">
              <w:rPr>
                <w:rFonts w:ascii="Arial Narrow" w:hAnsi="Arial Narrow"/>
                <w:i/>
                <w:iCs/>
              </w:rPr>
              <w:t>1</w:t>
            </w:r>
            <w:r w:rsidR="00EC5D38" w:rsidRPr="00FE6AE0">
              <w:rPr>
                <w:rFonts w:ascii="Arial Narrow" w:hAnsi="Arial Narrow"/>
                <w:i/>
                <w:iCs/>
              </w:rPr>
              <w:t>6</w:t>
            </w:r>
            <w:r w:rsidR="001E3096" w:rsidRPr="00FE6AE0">
              <w:rPr>
                <w:rFonts w:ascii="Arial Narrow" w:hAnsi="Arial Narrow"/>
                <w:i/>
                <w:iCs/>
              </w:rPr>
              <w:t xml:space="preserve"> de </w:t>
            </w:r>
            <w:r w:rsidR="00EC5D38" w:rsidRPr="00FE6AE0">
              <w:rPr>
                <w:rFonts w:ascii="Arial Narrow" w:hAnsi="Arial Narrow"/>
                <w:i/>
                <w:iCs/>
              </w:rPr>
              <w:t xml:space="preserve">enero </w:t>
            </w:r>
            <w:r w:rsidR="001E3096" w:rsidRPr="00FE6AE0">
              <w:rPr>
                <w:rFonts w:ascii="Arial Narrow" w:hAnsi="Arial Narrow"/>
                <w:i/>
                <w:iCs/>
              </w:rPr>
              <w:t>del 202</w:t>
            </w:r>
            <w:r w:rsidR="00EC5D38" w:rsidRPr="00FE6AE0">
              <w:rPr>
                <w:rFonts w:ascii="Arial Narrow" w:hAnsi="Arial Narrow"/>
                <w:i/>
                <w:iCs/>
              </w:rPr>
              <w:t>2</w:t>
            </w:r>
            <w:r w:rsidR="001E3096" w:rsidRPr="00FE6AE0">
              <w:rPr>
                <w:rFonts w:ascii="Arial Narrow" w:hAnsi="Arial Narrow"/>
                <w:i/>
                <w:iCs/>
              </w:rPr>
              <w:t xml:space="preserve">, el plazo de ejecución es de </w:t>
            </w:r>
            <w:r w:rsidR="00E53E12" w:rsidRPr="00FE6AE0">
              <w:rPr>
                <w:rFonts w:ascii="Arial Narrow" w:hAnsi="Arial Narrow"/>
                <w:i/>
                <w:iCs/>
              </w:rPr>
              <w:t>1</w:t>
            </w:r>
            <w:r w:rsidR="00F64922" w:rsidRPr="00FE6AE0">
              <w:rPr>
                <w:rFonts w:ascii="Arial Narrow" w:hAnsi="Arial Narrow"/>
                <w:i/>
                <w:iCs/>
              </w:rPr>
              <w:t>5</w:t>
            </w:r>
            <w:r w:rsidR="00E53E12" w:rsidRPr="00FE6AE0">
              <w:rPr>
                <w:rFonts w:ascii="Arial Narrow" w:hAnsi="Arial Narrow"/>
                <w:i/>
                <w:iCs/>
              </w:rPr>
              <w:t>0</w:t>
            </w:r>
            <w:r w:rsidR="001E3096" w:rsidRPr="00FE6AE0">
              <w:rPr>
                <w:rFonts w:ascii="Arial Narrow" w:hAnsi="Arial Narrow"/>
                <w:i/>
                <w:iCs/>
              </w:rPr>
              <w:t xml:space="preserve"> días contados a partir del pago por anticipo.</w:t>
            </w:r>
          </w:p>
        </w:tc>
      </w:tr>
      <w:tr w:rsidR="003F79AA" w:rsidRPr="00FE6AE0" w14:paraId="09972A2C" w14:textId="77777777" w:rsidTr="00F96AC2">
        <w:tc>
          <w:tcPr>
            <w:tcW w:w="796" w:type="dxa"/>
            <w:tcBorders>
              <w:top w:val="single" w:sz="4" w:space="0" w:color="auto"/>
              <w:bottom w:val="single" w:sz="4" w:space="0" w:color="auto"/>
            </w:tcBorders>
          </w:tcPr>
          <w:p w14:paraId="68E0D36B" w14:textId="77777777" w:rsidR="003F79AA" w:rsidRPr="00FE6AE0" w:rsidRDefault="003F79AA" w:rsidP="00A1003A">
            <w:pPr>
              <w:spacing w:after="120"/>
              <w:rPr>
                <w:rFonts w:ascii="Arial Narrow" w:hAnsi="Arial Narrow"/>
                <w:b/>
                <w:bCs/>
              </w:rPr>
            </w:pPr>
            <w:r w:rsidRPr="00FE6AE0">
              <w:rPr>
                <w:rFonts w:ascii="Arial Narrow" w:hAnsi="Arial Narrow"/>
                <w:b/>
                <w:bCs/>
              </w:rPr>
              <w:t>IAO 2.1</w:t>
            </w:r>
          </w:p>
        </w:tc>
        <w:tc>
          <w:tcPr>
            <w:tcW w:w="9085" w:type="dxa"/>
          </w:tcPr>
          <w:p w14:paraId="0095B040" w14:textId="4FB1D24A" w:rsidR="003F79AA" w:rsidRPr="00FE6AE0" w:rsidRDefault="003F79AA" w:rsidP="00A1003A">
            <w:pPr>
              <w:spacing w:after="120"/>
              <w:rPr>
                <w:rFonts w:ascii="Arial Narrow" w:hAnsi="Arial Narrow"/>
                <w:i/>
                <w:iCs/>
              </w:rPr>
            </w:pPr>
            <w:r w:rsidRPr="00FE6AE0">
              <w:rPr>
                <w:rFonts w:ascii="Arial Narrow" w:hAnsi="Arial Narrow"/>
              </w:rPr>
              <w:t xml:space="preserve">El Prestatario es </w:t>
            </w:r>
            <w:r w:rsidR="001E3096" w:rsidRPr="00FE6AE0">
              <w:rPr>
                <w:rFonts w:ascii="Arial Narrow" w:hAnsi="Arial Narrow"/>
                <w:i/>
                <w:iCs/>
              </w:rPr>
              <w:t>República el Ecuador</w:t>
            </w:r>
            <w:r w:rsidR="00EC5D38" w:rsidRPr="00FE6AE0">
              <w:rPr>
                <w:rFonts w:ascii="Arial Narrow" w:hAnsi="Arial Narrow"/>
                <w:i/>
                <w:iCs/>
              </w:rPr>
              <w:t>.</w:t>
            </w:r>
          </w:p>
        </w:tc>
      </w:tr>
      <w:tr w:rsidR="003F79AA" w:rsidRPr="00FE6AE0" w14:paraId="259B5A5D" w14:textId="77777777" w:rsidTr="00F96AC2">
        <w:tc>
          <w:tcPr>
            <w:tcW w:w="796" w:type="dxa"/>
            <w:tcBorders>
              <w:top w:val="single" w:sz="4" w:space="0" w:color="auto"/>
              <w:bottom w:val="single" w:sz="4" w:space="0" w:color="auto"/>
            </w:tcBorders>
          </w:tcPr>
          <w:p w14:paraId="07397FD4" w14:textId="77777777" w:rsidR="003F79AA" w:rsidRPr="00FE6AE0" w:rsidRDefault="003F79AA" w:rsidP="00A1003A">
            <w:pPr>
              <w:spacing w:after="120"/>
              <w:rPr>
                <w:rFonts w:ascii="Arial Narrow" w:hAnsi="Arial Narrow"/>
                <w:b/>
                <w:bCs/>
              </w:rPr>
            </w:pPr>
            <w:r w:rsidRPr="00FE6AE0">
              <w:rPr>
                <w:rFonts w:ascii="Arial Narrow" w:hAnsi="Arial Narrow"/>
                <w:b/>
                <w:bCs/>
              </w:rPr>
              <w:t>IAO 2.1</w:t>
            </w:r>
          </w:p>
        </w:tc>
        <w:tc>
          <w:tcPr>
            <w:tcW w:w="9085" w:type="dxa"/>
          </w:tcPr>
          <w:p w14:paraId="43E99C94" w14:textId="6948E2BC" w:rsidR="000B1370" w:rsidRPr="00FE6AE0" w:rsidRDefault="003F79AA" w:rsidP="00517223">
            <w:pPr>
              <w:spacing w:after="120"/>
              <w:jc w:val="both"/>
              <w:rPr>
                <w:rFonts w:ascii="Arial Narrow" w:hAnsi="Arial Narrow"/>
              </w:rPr>
            </w:pPr>
            <w:r w:rsidRPr="00FE6AE0">
              <w:rPr>
                <w:rFonts w:ascii="Arial Narrow" w:hAnsi="Arial Narrow"/>
              </w:rPr>
              <w:t>La expresión</w:t>
            </w:r>
            <w:r w:rsidRPr="00FE6AE0">
              <w:rPr>
                <w:rFonts w:ascii="Arial Narrow" w:hAnsi="Arial Narrow"/>
                <w:lang w:val="es-ES"/>
              </w:rPr>
              <w:t xml:space="preserve"> “Banco” utilizada comprende al Banco Interamericano de Desarrollo (BID). Los requerimientos del Banco y de </w:t>
            </w:r>
            <w:r w:rsidRPr="00FE6AE0">
              <w:rPr>
                <w:rFonts w:ascii="Arial Narrow" w:hAnsi="Arial Narrow"/>
              </w:rPr>
              <w:t xml:space="preserve">los fondos administrados son </w:t>
            </w:r>
            <w:r w:rsidR="000B1370" w:rsidRPr="00FE6AE0">
              <w:rPr>
                <w:rFonts w:ascii="Arial Narrow" w:hAnsi="Arial Narrow"/>
              </w:rPr>
              <w:t>idénticos</w:t>
            </w:r>
            <w:r w:rsidRPr="00FE6AE0">
              <w:rPr>
                <w:rFonts w:ascii="Arial Narrow" w:hAnsi="Arial Narrow"/>
              </w:rPr>
              <w:t xml:space="preserve"> con excepción de los </w:t>
            </w:r>
            <w:r w:rsidR="000B1370" w:rsidRPr="00FE6AE0">
              <w:rPr>
                <w:rFonts w:ascii="Arial Narrow" w:hAnsi="Arial Narrow"/>
              </w:rPr>
              <w:t>países</w:t>
            </w:r>
            <w:r w:rsidRPr="00FE6AE0">
              <w:rPr>
                <w:rFonts w:ascii="Arial Narrow" w:hAnsi="Arial Narrow"/>
              </w:rPr>
              <w:t xml:space="preserve"> elegibles en donde la membresía es diferente (Ver Sección Países Elegibles). Las referencias en este documento a </w:t>
            </w:r>
            <w:r w:rsidRPr="00FE6AE0">
              <w:rPr>
                <w:rFonts w:ascii="Arial Narrow" w:hAnsi="Arial Narrow"/>
                <w:i/>
              </w:rPr>
              <w:t>“préstamos”</w:t>
            </w:r>
            <w:r w:rsidRPr="00FE6AE0">
              <w:rPr>
                <w:rFonts w:ascii="Arial Narrow" w:hAnsi="Arial Narrow"/>
              </w:rPr>
              <w:t xml:space="preserve"> </w:t>
            </w:r>
            <w:proofErr w:type="gramStart"/>
            <w:r w:rsidRPr="00FE6AE0">
              <w:rPr>
                <w:rFonts w:ascii="Arial Narrow" w:hAnsi="Arial Narrow"/>
              </w:rPr>
              <w:t>abarca</w:t>
            </w:r>
            <w:proofErr w:type="gramEnd"/>
            <w:r w:rsidRPr="00FE6AE0">
              <w:rPr>
                <w:rFonts w:ascii="Arial Narrow" w:hAnsi="Arial Narrow"/>
              </w:rPr>
              <w:t xml:space="preserve"> los instrumentos y </w:t>
            </w:r>
            <w:r w:rsidR="000B1370" w:rsidRPr="00FE6AE0">
              <w:rPr>
                <w:rFonts w:ascii="Arial Narrow" w:hAnsi="Arial Narrow"/>
              </w:rPr>
              <w:t>métodos</w:t>
            </w:r>
            <w:r w:rsidRPr="00FE6AE0">
              <w:rPr>
                <w:rFonts w:ascii="Arial Narrow" w:hAnsi="Arial Narrow"/>
              </w:rPr>
              <w:t xml:space="preserve"> de financiamiento, las cooperaciones </w:t>
            </w:r>
            <w:r w:rsidR="000B1370" w:rsidRPr="00FE6AE0">
              <w:rPr>
                <w:rFonts w:ascii="Arial Narrow" w:hAnsi="Arial Narrow"/>
              </w:rPr>
              <w:t>técnicas</w:t>
            </w:r>
            <w:r w:rsidRPr="00FE6AE0">
              <w:rPr>
                <w:rFonts w:ascii="Arial Narrow" w:hAnsi="Arial Narrow"/>
              </w:rPr>
              <w:t xml:space="preserve"> (CT), y los financiamientos de operaciones. Las referencias a los “Contratos de </w:t>
            </w:r>
            <w:r w:rsidR="000B1370" w:rsidRPr="00FE6AE0">
              <w:rPr>
                <w:rFonts w:ascii="Arial Narrow" w:hAnsi="Arial Narrow"/>
              </w:rPr>
              <w:t>Préstamo</w:t>
            </w:r>
            <w:r w:rsidRPr="00FE6AE0">
              <w:rPr>
                <w:rFonts w:ascii="Arial Narrow" w:hAnsi="Arial Narrow"/>
              </w:rPr>
              <w:t>” comprenden todos los instrumentos legales por medio de los cuales se formaliza las operaciones del Banco.</w:t>
            </w:r>
            <w:r w:rsidR="000B1370" w:rsidRPr="00FE6AE0">
              <w:rPr>
                <w:rFonts w:ascii="Arial Narrow" w:hAnsi="Arial Narrow"/>
              </w:rPr>
              <w:t xml:space="preserve"> </w:t>
            </w:r>
          </w:p>
          <w:p w14:paraId="7428B091" w14:textId="4A9E0319" w:rsidR="003F79AA" w:rsidRPr="00FE6AE0" w:rsidRDefault="003F79AA" w:rsidP="00A1003A">
            <w:pPr>
              <w:spacing w:after="120"/>
              <w:rPr>
                <w:rFonts w:ascii="Arial Narrow" w:hAnsi="Arial Narrow"/>
                <w:iCs/>
              </w:rPr>
            </w:pPr>
            <w:r w:rsidRPr="00FE6AE0">
              <w:rPr>
                <w:rFonts w:ascii="Arial Narrow" w:hAnsi="Arial Narrow"/>
                <w:iCs/>
              </w:rPr>
              <w:t xml:space="preserve">El préstamo del Banco es: </w:t>
            </w:r>
            <w:r w:rsidR="004774ED" w:rsidRPr="00FE6AE0">
              <w:rPr>
                <w:rFonts w:ascii="Arial Narrow" w:hAnsi="Arial Narrow"/>
                <w:i/>
              </w:rPr>
              <w:t>CONTRATO DE PRÉSTAMO No. 4343/OC-EC “Apoyo al Avance del Cambio de la Matriz Energética"</w:t>
            </w:r>
          </w:p>
          <w:p w14:paraId="580AA841" w14:textId="36FC12BC" w:rsidR="003F79AA" w:rsidRPr="00FE6AE0" w:rsidRDefault="003F79AA" w:rsidP="00A1003A">
            <w:pPr>
              <w:spacing w:after="120"/>
              <w:rPr>
                <w:rFonts w:ascii="Arial Narrow" w:hAnsi="Arial Narrow"/>
                <w:i/>
              </w:rPr>
            </w:pPr>
            <w:r w:rsidRPr="00FE6AE0">
              <w:rPr>
                <w:rFonts w:ascii="Arial Narrow" w:hAnsi="Arial Narrow"/>
                <w:iCs/>
              </w:rPr>
              <w:t xml:space="preserve">Número: </w:t>
            </w:r>
            <w:r w:rsidR="004774ED" w:rsidRPr="00FE6AE0">
              <w:rPr>
                <w:rFonts w:ascii="Arial Narrow" w:hAnsi="Arial Narrow"/>
                <w:i/>
              </w:rPr>
              <w:t>EC-L1223</w:t>
            </w:r>
          </w:p>
          <w:p w14:paraId="2BE5AFF0" w14:textId="512A0E68" w:rsidR="003F79AA" w:rsidRPr="00FE6AE0" w:rsidRDefault="003F79AA" w:rsidP="004774ED">
            <w:pPr>
              <w:spacing w:after="120"/>
              <w:rPr>
                <w:rFonts w:ascii="Arial Narrow" w:hAnsi="Arial Narrow"/>
                <w:iCs/>
              </w:rPr>
            </w:pPr>
            <w:r w:rsidRPr="00FE6AE0">
              <w:rPr>
                <w:rFonts w:ascii="Arial Narrow" w:hAnsi="Arial Narrow"/>
                <w:iCs/>
              </w:rPr>
              <w:t xml:space="preserve">Fecha: </w:t>
            </w:r>
            <w:r w:rsidR="004774ED" w:rsidRPr="00FE6AE0">
              <w:rPr>
                <w:rFonts w:ascii="Arial Narrow" w:hAnsi="Arial Narrow"/>
                <w:i/>
              </w:rPr>
              <w:t>04 de marzo del 2020</w:t>
            </w:r>
          </w:p>
        </w:tc>
      </w:tr>
      <w:tr w:rsidR="003F79AA" w:rsidRPr="00FE6AE0" w14:paraId="14AC3D95" w14:textId="77777777" w:rsidTr="00F96AC2">
        <w:tc>
          <w:tcPr>
            <w:tcW w:w="796" w:type="dxa"/>
            <w:tcBorders>
              <w:top w:val="single" w:sz="4" w:space="0" w:color="auto"/>
              <w:bottom w:val="single" w:sz="4" w:space="0" w:color="auto"/>
            </w:tcBorders>
          </w:tcPr>
          <w:p w14:paraId="53E662E6" w14:textId="77777777" w:rsidR="003F79AA" w:rsidRPr="00FE6AE0" w:rsidRDefault="003F79AA" w:rsidP="00A1003A">
            <w:pPr>
              <w:spacing w:after="120"/>
              <w:rPr>
                <w:rFonts w:ascii="Arial Narrow" w:hAnsi="Arial Narrow"/>
                <w:b/>
                <w:bCs/>
              </w:rPr>
            </w:pPr>
            <w:r w:rsidRPr="00FE6AE0">
              <w:rPr>
                <w:rFonts w:ascii="Arial Narrow" w:hAnsi="Arial Narrow"/>
                <w:b/>
                <w:bCs/>
              </w:rPr>
              <w:t>IAO 2.1</w:t>
            </w:r>
          </w:p>
        </w:tc>
        <w:tc>
          <w:tcPr>
            <w:tcW w:w="9085" w:type="dxa"/>
          </w:tcPr>
          <w:p w14:paraId="486CE579" w14:textId="5D95870D" w:rsidR="003F79AA" w:rsidRPr="00FE6AE0" w:rsidRDefault="003F79AA" w:rsidP="004774ED">
            <w:pPr>
              <w:spacing w:after="120"/>
              <w:jc w:val="both"/>
              <w:rPr>
                <w:rFonts w:ascii="Arial Narrow" w:hAnsi="Arial Narrow"/>
                <w:i/>
                <w:iCs/>
              </w:rPr>
            </w:pPr>
            <w:r w:rsidRPr="00FE6AE0">
              <w:rPr>
                <w:rFonts w:ascii="Arial Narrow" w:hAnsi="Arial Narrow"/>
              </w:rPr>
              <w:t xml:space="preserve">El nombre del Proyecto es </w:t>
            </w:r>
            <w:r w:rsidR="004774ED" w:rsidRPr="00FE6AE0">
              <w:rPr>
                <w:rFonts w:ascii="Arial Narrow" w:hAnsi="Arial Narrow"/>
                <w:i/>
                <w:iCs/>
              </w:rPr>
              <w:t xml:space="preserve">Apoyo al Avance del Cambio de la Matriz Energética, mediante la expansión, reforzamiento y mejora de la eficiencia operacional del sistema eléctrico, de acuerdo a lo previsto en el Plan Maestro de Electricidad (PME) y el Plan Nacional de Eficiencia Energética (PLANEE). </w:t>
            </w:r>
          </w:p>
        </w:tc>
      </w:tr>
      <w:tr w:rsidR="00F96AC2" w:rsidRPr="00FE6AE0" w14:paraId="359CA124" w14:textId="77777777" w:rsidTr="00F96AC2">
        <w:tc>
          <w:tcPr>
            <w:tcW w:w="796" w:type="dxa"/>
            <w:tcBorders>
              <w:top w:val="single" w:sz="4" w:space="0" w:color="auto"/>
              <w:bottom w:val="single" w:sz="4" w:space="0" w:color="auto"/>
            </w:tcBorders>
          </w:tcPr>
          <w:p w14:paraId="2EC342D0" w14:textId="77777777" w:rsidR="00F96AC2" w:rsidRPr="00FE6AE0" w:rsidRDefault="00F96AC2" w:rsidP="00A1003A">
            <w:pPr>
              <w:spacing w:after="120"/>
              <w:rPr>
                <w:rFonts w:ascii="Arial Narrow" w:hAnsi="Arial Narrow"/>
                <w:b/>
                <w:bCs/>
              </w:rPr>
            </w:pPr>
            <w:r w:rsidRPr="00FE6AE0">
              <w:rPr>
                <w:rFonts w:ascii="Arial Narrow" w:hAnsi="Arial Narrow"/>
                <w:b/>
                <w:bCs/>
              </w:rPr>
              <w:t>IAO 5.3</w:t>
            </w:r>
          </w:p>
        </w:tc>
        <w:tc>
          <w:tcPr>
            <w:tcW w:w="9085" w:type="dxa"/>
          </w:tcPr>
          <w:p w14:paraId="13E6FC8F" w14:textId="5FC8D6A5" w:rsidR="00F96AC2" w:rsidRPr="00FE6AE0" w:rsidRDefault="00F96AC2" w:rsidP="00A1003A">
            <w:pPr>
              <w:spacing w:after="120"/>
              <w:jc w:val="both"/>
              <w:rPr>
                <w:rFonts w:ascii="Arial Narrow" w:hAnsi="Arial Narrow"/>
                <w:spacing w:val="-3"/>
              </w:rPr>
            </w:pPr>
            <w:r w:rsidRPr="00FE6AE0">
              <w:rPr>
                <w:rFonts w:ascii="Arial Narrow" w:hAnsi="Arial Narrow"/>
                <w:spacing w:val="-3"/>
              </w:rPr>
              <w:t xml:space="preserve">Toda la información solicitada en la cláusula 5.3 de las IAO deberá ser presentada por los oferentes con las </w:t>
            </w:r>
            <w:r w:rsidR="004A0A17" w:rsidRPr="00FE6AE0">
              <w:rPr>
                <w:rFonts w:ascii="Arial Narrow" w:hAnsi="Arial Narrow"/>
                <w:spacing w:val="-3"/>
              </w:rPr>
              <w:t>consideraciones</w:t>
            </w:r>
            <w:r w:rsidRPr="00FE6AE0">
              <w:rPr>
                <w:rFonts w:ascii="Arial Narrow" w:hAnsi="Arial Narrow"/>
                <w:spacing w:val="-3"/>
              </w:rPr>
              <w:t xml:space="preserve"> que a continuación se detallan: </w:t>
            </w:r>
          </w:p>
          <w:p w14:paraId="38E6F6B4" w14:textId="77777777" w:rsidR="00044FDD" w:rsidRPr="00FE6AE0" w:rsidRDefault="00044FDD" w:rsidP="00044FDD">
            <w:pPr>
              <w:jc w:val="both"/>
              <w:rPr>
                <w:rFonts w:ascii="Arial Narrow" w:hAnsi="Arial Narrow"/>
                <w:b/>
                <w:spacing w:val="-3"/>
              </w:rPr>
            </w:pPr>
            <w:r w:rsidRPr="00FE6AE0">
              <w:rPr>
                <w:rFonts w:ascii="Arial Narrow" w:hAnsi="Arial Narrow"/>
                <w:b/>
                <w:bCs/>
                <w:spacing w:val="-3"/>
              </w:rPr>
              <w:t>(a)</w:t>
            </w:r>
            <w:r w:rsidRPr="00FE6AE0">
              <w:rPr>
                <w:rFonts w:ascii="Arial Narrow" w:hAnsi="Arial Narrow"/>
                <w:spacing w:val="-3"/>
              </w:rPr>
              <w:t xml:space="preserve"> </w:t>
            </w:r>
            <w:r w:rsidRPr="00FE6AE0">
              <w:rPr>
                <w:rFonts w:ascii="Arial Narrow" w:hAnsi="Arial Narrow"/>
                <w:b/>
                <w:spacing w:val="-3"/>
              </w:rPr>
              <w:t xml:space="preserve">PERSONA NATURAL NACIONAL: </w:t>
            </w:r>
          </w:p>
          <w:p w14:paraId="0F932B8A" w14:textId="77777777" w:rsidR="00044FDD" w:rsidRPr="00FE6AE0" w:rsidRDefault="00044FDD" w:rsidP="00044FDD">
            <w:pPr>
              <w:jc w:val="both"/>
              <w:rPr>
                <w:rFonts w:ascii="Arial Narrow" w:hAnsi="Arial Narrow"/>
                <w:b/>
                <w:spacing w:val="-3"/>
              </w:rPr>
            </w:pPr>
          </w:p>
          <w:p w14:paraId="1BF9FFF0" w14:textId="03B33419" w:rsidR="00044FDD" w:rsidRPr="00FE6AE0" w:rsidRDefault="00044FDD" w:rsidP="00044FDD">
            <w:pPr>
              <w:jc w:val="both"/>
              <w:rPr>
                <w:rFonts w:ascii="Arial Narrow" w:hAnsi="Arial Narrow"/>
                <w:spacing w:val="-3"/>
              </w:rPr>
            </w:pPr>
            <w:r w:rsidRPr="00FE6AE0">
              <w:rPr>
                <w:rFonts w:ascii="Arial Narrow" w:hAnsi="Arial Narrow"/>
                <w:spacing w:val="-3"/>
              </w:rPr>
              <w:t>Copia de cédula de ciudadanía, y título profesional.</w:t>
            </w:r>
          </w:p>
          <w:p w14:paraId="60DC5382" w14:textId="77777777" w:rsidR="00044FDD" w:rsidRPr="00FE6AE0" w:rsidRDefault="00044FDD" w:rsidP="00044FDD">
            <w:pPr>
              <w:jc w:val="both"/>
              <w:rPr>
                <w:rFonts w:ascii="Arial Narrow" w:hAnsi="Arial Narrow"/>
                <w:spacing w:val="-3"/>
              </w:rPr>
            </w:pPr>
          </w:p>
          <w:p w14:paraId="656E4CD2" w14:textId="77777777" w:rsidR="00044FDD" w:rsidRPr="00FE6AE0" w:rsidRDefault="00044FDD" w:rsidP="00044FDD">
            <w:pPr>
              <w:jc w:val="both"/>
              <w:rPr>
                <w:rFonts w:ascii="Arial Narrow" w:hAnsi="Arial Narrow"/>
                <w:b/>
                <w:spacing w:val="-3"/>
              </w:rPr>
            </w:pPr>
            <w:r w:rsidRPr="00FE6AE0">
              <w:rPr>
                <w:rFonts w:ascii="Arial Narrow" w:hAnsi="Arial Narrow"/>
                <w:b/>
                <w:spacing w:val="-3"/>
              </w:rPr>
              <w:t xml:space="preserve">PERSONA NATURAL EXTRANJERO: </w:t>
            </w:r>
          </w:p>
          <w:p w14:paraId="5385FFCF" w14:textId="77777777" w:rsidR="00044FDD" w:rsidRPr="00FE6AE0" w:rsidRDefault="00044FDD" w:rsidP="00044FDD">
            <w:pPr>
              <w:jc w:val="both"/>
              <w:rPr>
                <w:rFonts w:ascii="Arial Narrow" w:hAnsi="Arial Narrow"/>
                <w:b/>
                <w:spacing w:val="-3"/>
              </w:rPr>
            </w:pPr>
          </w:p>
          <w:p w14:paraId="56B39B23" w14:textId="0CE25942" w:rsidR="00044FDD" w:rsidRPr="00FE6AE0" w:rsidRDefault="00044FDD" w:rsidP="00044FDD">
            <w:pPr>
              <w:jc w:val="both"/>
              <w:rPr>
                <w:rFonts w:ascii="Arial Narrow" w:hAnsi="Arial Narrow"/>
                <w:spacing w:val="-3"/>
              </w:rPr>
            </w:pPr>
            <w:r w:rsidRPr="00FE6AE0">
              <w:rPr>
                <w:rFonts w:ascii="Arial Narrow" w:hAnsi="Arial Narrow"/>
                <w:spacing w:val="-3"/>
              </w:rPr>
              <w:t xml:space="preserve">Copia del pasaporte y título profesional. </w:t>
            </w:r>
          </w:p>
          <w:p w14:paraId="43537FFB" w14:textId="77777777" w:rsidR="00044FDD" w:rsidRPr="00FE6AE0" w:rsidRDefault="00044FDD" w:rsidP="00044FDD">
            <w:pPr>
              <w:jc w:val="both"/>
              <w:rPr>
                <w:rFonts w:ascii="Arial Narrow" w:hAnsi="Arial Narrow"/>
                <w:spacing w:val="-3"/>
              </w:rPr>
            </w:pPr>
          </w:p>
          <w:p w14:paraId="75619A18" w14:textId="77777777" w:rsidR="00044FDD" w:rsidRPr="00FE6AE0" w:rsidRDefault="00044FDD" w:rsidP="00044FDD">
            <w:pPr>
              <w:jc w:val="both"/>
              <w:rPr>
                <w:rFonts w:ascii="Arial Narrow" w:hAnsi="Arial Narrow"/>
                <w:b/>
                <w:spacing w:val="-3"/>
              </w:rPr>
            </w:pPr>
            <w:r w:rsidRPr="00FE6AE0">
              <w:rPr>
                <w:rFonts w:ascii="Arial Narrow" w:hAnsi="Arial Narrow"/>
                <w:b/>
                <w:spacing w:val="-3"/>
              </w:rPr>
              <w:t xml:space="preserve">PERSONA JURÍDICA NACIONAL: </w:t>
            </w:r>
          </w:p>
          <w:p w14:paraId="3C6189B9" w14:textId="77777777" w:rsidR="00044FDD" w:rsidRPr="00FE6AE0" w:rsidRDefault="00044FDD" w:rsidP="00044FDD">
            <w:pPr>
              <w:jc w:val="both"/>
              <w:rPr>
                <w:rFonts w:ascii="Arial Narrow" w:hAnsi="Arial Narrow"/>
                <w:b/>
                <w:spacing w:val="-3"/>
              </w:rPr>
            </w:pPr>
          </w:p>
          <w:p w14:paraId="04ED538E" w14:textId="48188201" w:rsidR="00044FDD" w:rsidRPr="00FE6AE0" w:rsidRDefault="00044FDD" w:rsidP="00044FDD">
            <w:pPr>
              <w:jc w:val="both"/>
              <w:rPr>
                <w:rFonts w:ascii="Arial Narrow" w:hAnsi="Arial Narrow"/>
                <w:spacing w:val="-3"/>
              </w:rPr>
            </w:pPr>
            <w:r w:rsidRPr="00FE6AE0">
              <w:rPr>
                <w:rFonts w:ascii="Arial Narrow" w:hAnsi="Arial Narrow"/>
                <w:spacing w:val="-3"/>
              </w:rPr>
              <w:t xml:space="preserve">Copia de los estatutos de </w:t>
            </w:r>
            <w:r w:rsidR="004774ED" w:rsidRPr="00FE6AE0">
              <w:rPr>
                <w:rFonts w:ascii="Arial Narrow" w:hAnsi="Arial Narrow"/>
                <w:spacing w:val="-3"/>
              </w:rPr>
              <w:t>constitución, y</w:t>
            </w:r>
            <w:r w:rsidR="002A0D04" w:rsidRPr="00FE6AE0">
              <w:rPr>
                <w:rFonts w:ascii="Arial Narrow" w:hAnsi="Arial Narrow"/>
                <w:spacing w:val="-3"/>
              </w:rPr>
              <w:t xml:space="preserve"> de corresponder, las modificaciones y</w:t>
            </w:r>
            <w:r w:rsidRPr="00FE6AE0">
              <w:rPr>
                <w:rFonts w:ascii="Arial Narrow" w:hAnsi="Arial Narrow"/>
                <w:spacing w:val="-3"/>
              </w:rPr>
              <w:t xml:space="preserve"> copia de la cédula de ciudadanía del representante legal. </w:t>
            </w:r>
          </w:p>
          <w:p w14:paraId="1FAB1DCB" w14:textId="77777777" w:rsidR="00044FDD" w:rsidRPr="00FE6AE0" w:rsidRDefault="00044FDD" w:rsidP="00044FDD">
            <w:pPr>
              <w:jc w:val="both"/>
              <w:rPr>
                <w:rFonts w:ascii="Arial Narrow" w:hAnsi="Arial Narrow"/>
                <w:spacing w:val="-3"/>
              </w:rPr>
            </w:pPr>
          </w:p>
          <w:p w14:paraId="02A2B8DC" w14:textId="77777777" w:rsidR="00044FDD" w:rsidRPr="00FE6AE0" w:rsidRDefault="00044FDD" w:rsidP="00044FDD">
            <w:pPr>
              <w:jc w:val="both"/>
              <w:rPr>
                <w:rFonts w:ascii="Arial Narrow" w:hAnsi="Arial Narrow"/>
                <w:b/>
                <w:spacing w:val="-3"/>
              </w:rPr>
            </w:pPr>
            <w:r w:rsidRPr="00FE6AE0">
              <w:rPr>
                <w:rFonts w:ascii="Arial Narrow" w:hAnsi="Arial Narrow"/>
                <w:b/>
                <w:spacing w:val="-3"/>
              </w:rPr>
              <w:t>PERSONA JURÍDICA EXTRANJERA:</w:t>
            </w:r>
          </w:p>
          <w:p w14:paraId="379A87AB" w14:textId="77777777" w:rsidR="00044FDD" w:rsidRPr="00FE6AE0" w:rsidRDefault="00044FDD" w:rsidP="00044FDD">
            <w:pPr>
              <w:jc w:val="both"/>
              <w:rPr>
                <w:rFonts w:ascii="Arial Narrow" w:hAnsi="Arial Narrow"/>
                <w:spacing w:val="-3"/>
              </w:rPr>
            </w:pPr>
          </w:p>
          <w:p w14:paraId="3E538A5C" w14:textId="7487B70D" w:rsidR="00044FDD" w:rsidRPr="00FE6AE0" w:rsidRDefault="00044FDD" w:rsidP="00044FDD">
            <w:pPr>
              <w:jc w:val="both"/>
              <w:rPr>
                <w:rFonts w:ascii="Arial Narrow" w:hAnsi="Arial Narrow"/>
                <w:spacing w:val="-3"/>
              </w:rPr>
            </w:pPr>
            <w:r w:rsidRPr="00FE6AE0">
              <w:rPr>
                <w:rFonts w:ascii="Arial Narrow" w:hAnsi="Arial Narrow"/>
                <w:spacing w:val="-3"/>
              </w:rPr>
              <w:t>Documentos de constitución que justifique la personería jurídica</w:t>
            </w:r>
            <w:r w:rsidR="002A0D04" w:rsidRPr="00FE6AE0">
              <w:rPr>
                <w:rFonts w:ascii="Arial Narrow" w:hAnsi="Arial Narrow"/>
                <w:spacing w:val="-3"/>
              </w:rPr>
              <w:t xml:space="preserve"> y de corresponder, las modificaciones</w:t>
            </w:r>
            <w:r w:rsidRPr="00FE6AE0">
              <w:rPr>
                <w:rFonts w:ascii="Arial Narrow" w:hAnsi="Arial Narrow"/>
                <w:spacing w:val="-3"/>
              </w:rPr>
              <w:t>, así como los documentos que justifique la representación legal emitida por la autoridad competente del país de origen y del documento de identidad del representante legal.</w:t>
            </w:r>
          </w:p>
          <w:p w14:paraId="25EFB0BC" w14:textId="77777777" w:rsidR="00044FDD" w:rsidRPr="00FE6AE0" w:rsidRDefault="00044FDD" w:rsidP="00044FDD">
            <w:pPr>
              <w:ind w:left="720"/>
              <w:jc w:val="both"/>
              <w:rPr>
                <w:rFonts w:ascii="Arial Narrow" w:hAnsi="Arial Narrow"/>
                <w:spacing w:val="-3"/>
              </w:rPr>
            </w:pPr>
          </w:p>
          <w:p w14:paraId="775BD072" w14:textId="6CD0EBB1" w:rsidR="00044FDD" w:rsidRPr="00FE6AE0" w:rsidRDefault="00044FDD" w:rsidP="00044FDD">
            <w:pPr>
              <w:jc w:val="both"/>
              <w:rPr>
                <w:rFonts w:ascii="Arial Narrow" w:hAnsi="Arial Narrow"/>
                <w:b/>
                <w:spacing w:val="-3"/>
              </w:rPr>
            </w:pPr>
            <w:r w:rsidRPr="00FE6AE0">
              <w:rPr>
                <w:rFonts w:ascii="Arial Narrow" w:hAnsi="Arial Narrow"/>
                <w:b/>
                <w:spacing w:val="-3"/>
              </w:rPr>
              <w:t>APCA CONSTITUIDA:</w:t>
            </w:r>
          </w:p>
          <w:p w14:paraId="25EECBBB" w14:textId="77777777" w:rsidR="00044FDD" w:rsidRPr="00FE6AE0" w:rsidRDefault="00044FDD" w:rsidP="00044FDD">
            <w:pPr>
              <w:jc w:val="both"/>
              <w:rPr>
                <w:rFonts w:ascii="Arial Narrow" w:hAnsi="Arial Narrow"/>
                <w:b/>
                <w:spacing w:val="-3"/>
              </w:rPr>
            </w:pPr>
          </w:p>
          <w:p w14:paraId="18588F71" w14:textId="0C06A556" w:rsidR="00044FDD" w:rsidRPr="00FE6AE0" w:rsidRDefault="00044FDD" w:rsidP="00044FDD">
            <w:pPr>
              <w:jc w:val="both"/>
              <w:rPr>
                <w:rFonts w:ascii="Arial Narrow" w:hAnsi="Arial Narrow"/>
                <w:spacing w:val="-3"/>
              </w:rPr>
            </w:pPr>
            <w:r w:rsidRPr="00FE6AE0">
              <w:rPr>
                <w:rFonts w:ascii="Arial Narrow" w:hAnsi="Arial Narrow"/>
                <w:spacing w:val="-3"/>
              </w:rPr>
              <w:t>Copia de la escritura de constitución del APCA</w:t>
            </w:r>
            <w:r w:rsidR="002A0D04" w:rsidRPr="00FE6AE0">
              <w:rPr>
                <w:rFonts w:ascii="Arial Narrow" w:hAnsi="Arial Narrow"/>
                <w:spacing w:val="-3"/>
              </w:rPr>
              <w:t xml:space="preserve"> y de corresponder, las modificaciones y</w:t>
            </w:r>
            <w:r w:rsidRPr="00FE6AE0">
              <w:rPr>
                <w:rFonts w:ascii="Arial Narrow" w:hAnsi="Arial Narrow"/>
                <w:spacing w:val="-3"/>
              </w:rPr>
              <w:t xml:space="preserve"> copia de la cédula de ciudadanía o documento de identidad del representante.</w:t>
            </w:r>
          </w:p>
          <w:p w14:paraId="188F9590" w14:textId="77777777" w:rsidR="00044FDD" w:rsidRPr="00FE6AE0" w:rsidRDefault="00044FDD" w:rsidP="00044FDD">
            <w:pPr>
              <w:jc w:val="both"/>
              <w:rPr>
                <w:rFonts w:ascii="Arial Narrow" w:hAnsi="Arial Narrow"/>
                <w:b/>
                <w:spacing w:val="-3"/>
              </w:rPr>
            </w:pPr>
          </w:p>
          <w:p w14:paraId="576961AB" w14:textId="4BDDCBE0" w:rsidR="00044FDD" w:rsidRPr="00FE6AE0" w:rsidRDefault="00044FDD" w:rsidP="00044FDD">
            <w:pPr>
              <w:jc w:val="both"/>
              <w:rPr>
                <w:rFonts w:ascii="Arial Narrow" w:hAnsi="Arial Narrow"/>
                <w:b/>
                <w:spacing w:val="-3"/>
              </w:rPr>
            </w:pPr>
            <w:r w:rsidRPr="00FE6AE0">
              <w:rPr>
                <w:rFonts w:ascii="Arial Narrow" w:hAnsi="Arial Narrow"/>
                <w:b/>
                <w:spacing w:val="-3"/>
              </w:rPr>
              <w:t>APCA POR CONSTITUIRSE</w:t>
            </w:r>
          </w:p>
          <w:p w14:paraId="16E33B00" w14:textId="77777777" w:rsidR="00044FDD" w:rsidRPr="00FE6AE0" w:rsidRDefault="00044FDD" w:rsidP="00044FDD">
            <w:pPr>
              <w:jc w:val="both"/>
              <w:rPr>
                <w:rFonts w:ascii="Arial Narrow" w:hAnsi="Arial Narrow"/>
                <w:b/>
                <w:spacing w:val="-3"/>
              </w:rPr>
            </w:pPr>
          </w:p>
          <w:p w14:paraId="00D4CB58" w14:textId="2B561EEC" w:rsidR="00044FDD" w:rsidRPr="00FE6AE0" w:rsidRDefault="00044FDD" w:rsidP="00044FDD">
            <w:pPr>
              <w:jc w:val="both"/>
              <w:rPr>
                <w:rFonts w:ascii="Arial Narrow" w:hAnsi="Arial Narrow"/>
                <w:spacing w:val="-3"/>
              </w:rPr>
            </w:pPr>
            <w:r w:rsidRPr="00FE6AE0">
              <w:rPr>
                <w:rFonts w:ascii="Arial Narrow" w:hAnsi="Arial Narrow"/>
                <w:spacing w:val="-3"/>
              </w:rPr>
              <w:t>Convenio de asociación y copia de los documentos anteriormente descritos para personas jurídicas sean estas nacionales o extranjeras.</w:t>
            </w:r>
          </w:p>
          <w:p w14:paraId="5F1C412B" w14:textId="77777777" w:rsidR="00044FDD" w:rsidRPr="00FE6AE0" w:rsidRDefault="00044FDD" w:rsidP="00044FDD">
            <w:pPr>
              <w:pStyle w:val="Sinespaciado"/>
              <w:jc w:val="both"/>
              <w:rPr>
                <w:rFonts w:ascii="Arial Narrow" w:hAnsi="Arial Narrow"/>
                <w:spacing w:val="-3"/>
              </w:rPr>
            </w:pPr>
          </w:p>
          <w:p w14:paraId="59FD07DB" w14:textId="1C5C0023" w:rsidR="00044FDD" w:rsidRPr="00FE6AE0" w:rsidRDefault="00044FDD" w:rsidP="00044FDD">
            <w:pPr>
              <w:pStyle w:val="Sinespaciado"/>
              <w:jc w:val="both"/>
              <w:rPr>
                <w:rFonts w:ascii="Arial Narrow" w:hAnsi="Arial Narrow"/>
              </w:rPr>
            </w:pPr>
            <w:r w:rsidRPr="00FE6AE0">
              <w:rPr>
                <w:rFonts w:ascii="Arial Narrow" w:hAnsi="Arial Narrow"/>
              </w:rPr>
              <w:t xml:space="preserve">Conforme así lo expresan las Políticas para Adquisición de Bienes y Obras del Banco Interamericano de Desarrollo (BID), las Asociaciones en participación, consorcio o asociación (APCA), </w:t>
            </w:r>
            <w:r w:rsidRPr="00FE6AE0">
              <w:rPr>
                <w:rFonts w:ascii="Arial Narrow" w:hAnsi="Arial Narrow"/>
                <w:u w:val="single"/>
              </w:rPr>
              <w:t>se entienden exclusivamente entre firmas</w:t>
            </w:r>
            <w:r w:rsidRPr="00FE6AE0">
              <w:rPr>
                <w:rFonts w:ascii="Arial Narrow" w:hAnsi="Arial Narrow"/>
              </w:rPr>
              <w:t>.</w:t>
            </w:r>
          </w:p>
          <w:p w14:paraId="5B23495A" w14:textId="77777777" w:rsidR="00044FDD" w:rsidRPr="00FE6AE0" w:rsidRDefault="00044FDD" w:rsidP="00044FDD">
            <w:pPr>
              <w:pStyle w:val="Sinespaciado"/>
              <w:jc w:val="both"/>
              <w:rPr>
                <w:rFonts w:ascii="Arial Narrow" w:hAnsi="Arial Narrow"/>
                <w:spacing w:val="-3"/>
              </w:rPr>
            </w:pPr>
          </w:p>
          <w:p w14:paraId="73C1F801" w14:textId="4CA6DD9E" w:rsidR="00044FDD" w:rsidRPr="00FE6AE0" w:rsidRDefault="00044FDD" w:rsidP="00044FDD">
            <w:pPr>
              <w:pStyle w:val="Sinespaciado"/>
              <w:jc w:val="both"/>
              <w:rPr>
                <w:rFonts w:ascii="Arial Narrow" w:hAnsi="Arial Narrow"/>
                <w:spacing w:val="-3"/>
              </w:rPr>
            </w:pPr>
            <w:r w:rsidRPr="00FE6AE0">
              <w:rPr>
                <w:rFonts w:ascii="Arial Narrow" w:hAnsi="Arial Narrow"/>
                <w:spacing w:val="-3"/>
              </w:rPr>
              <w:t>Para participar en el presente procedimiento no se requiere registro o precalificación algun</w:t>
            </w:r>
            <w:r w:rsidR="00F93D44" w:rsidRPr="00FE6AE0">
              <w:rPr>
                <w:rFonts w:ascii="Arial Narrow" w:hAnsi="Arial Narrow"/>
                <w:spacing w:val="-3"/>
              </w:rPr>
              <w:t>o</w:t>
            </w:r>
            <w:r w:rsidRPr="00FE6AE0">
              <w:rPr>
                <w:rFonts w:ascii="Arial Narrow" w:hAnsi="Arial Narrow"/>
                <w:spacing w:val="-3"/>
              </w:rPr>
              <w:t xml:space="preserve"> por parte de los posibles oferentes.</w:t>
            </w:r>
          </w:p>
          <w:p w14:paraId="4AD08502" w14:textId="61D1F582" w:rsidR="00F96AC2" w:rsidRPr="00FE6AE0" w:rsidRDefault="00F96AC2" w:rsidP="00A1003A">
            <w:pPr>
              <w:spacing w:after="120"/>
              <w:ind w:left="972" w:hanging="540"/>
              <w:jc w:val="both"/>
              <w:rPr>
                <w:rFonts w:ascii="Arial Narrow" w:hAnsi="Arial Narrow"/>
                <w:i/>
                <w:iCs/>
              </w:rPr>
            </w:pPr>
            <w:r w:rsidRPr="00FE6AE0">
              <w:rPr>
                <w:rFonts w:ascii="Arial Narrow" w:hAnsi="Arial Narrow"/>
              </w:rPr>
              <w:t>(j)</w:t>
            </w:r>
            <w:r w:rsidRPr="00FE6AE0">
              <w:rPr>
                <w:rFonts w:ascii="Arial Narrow" w:hAnsi="Arial Narrow"/>
              </w:rPr>
              <w:tab/>
            </w:r>
            <w:r w:rsidRPr="00FE6AE0">
              <w:rPr>
                <w:rFonts w:ascii="Arial Narrow" w:hAnsi="Arial Narrow"/>
                <w:spacing w:val="-3"/>
              </w:rPr>
              <w:t xml:space="preserve">El porcentaje máximo de participación de subcontratistas es: </w:t>
            </w:r>
            <w:r w:rsidRPr="00FE6AE0">
              <w:rPr>
                <w:rFonts w:ascii="Arial Narrow" w:hAnsi="Arial Narrow"/>
                <w:i/>
                <w:iCs/>
                <w:spacing w:val="-3"/>
              </w:rPr>
              <w:t>30%</w:t>
            </w:r>
            <w:r w:rsidRPr="00FE6AE0">
              <w:rPr>
                <w:rFonts w:ascii="Arial Narrow" w:hAnsi="Arial Narrow"/>
                <w:i/>
                <w:iCs/>
              </w:rPr>
              <w:t xml:space="preserve"> </w:t>
            </w:r>
          </w:p>
          <w:p w14:paraId="4C99714E" w14:textId="10157B3B" w:rsidR="00F96AC2" w:rsidRPr="00FE6AE0" w:rsidRDefault="00F96AC2" w:rsidP="00C72953">
            <w:pPr>
              <w:spacing w:after="120"/>
              <w:ind w:left="55"/>
              <w:jc w:val="both"/>
              <w:rPr>
                <w:rFonts w:ascii="Arial Narrow" w:hAnsi="Arial Narrow"/>
                <w:i/>
                <w:iCs/>
              </w:rPr>
            </w:pPr>
            <w:r w:rsidRPr="00FE6AE0">
              <w:rPr>
                <w:rFonts w:ascii="Arial Narrow" w:hAnsi="Arial Narrow"/>
              </w:rPr>
              <w:t xml:space="preserve">La documentación puede ser presentada en copia simple, en tal caso la copia deberá ser legible. En caso de resultar adjudicatarios, en el plazo que se consigne a tal efecto, se deberá presentar debidamente certificada por notario público y/o </w:t>
            </w:r>
            <w:proofErr w:type="gramStart"/>
            <w:r w:rsidRPr="00FE6AE0">
              <w:rPr>
                <w:rFonts w:ascii="Arial Narrow" w:hAnsi="Arial Narrow"/>
              </w:rPr>
              <w:t>legalizada</w:t>
            </w:r>
            <w:proofErr w:type="gramEnd"/>
            <w:r w:rsidRPr="00FE6AE0">
              <w:rPr>
                <w:rFonts w:ascii="Arial Narrow" w:hAnsi="Arial Narrow"/>
              </w:rPr>
              <w:t xml:space="preserve"> si correspondiere. </w:t>
            </w:r>
          </w:p>
        </w:tc>
      </w:tr>
      <w:tr w:rsidR="00F96AC2" w:rsidRPr="00FE6AE0" w14:paraId="25140273" w14:textId="77777777" w:rsidTr="00F96AC2">
        <w:tc>
          <w:tcPr>
            <w:tcW w:w="796" w:type="dxa"/>
            <w:tcBorders>
              <w:top w:val="single" w:sz="4" w:space="0" w:color="auto"/>
              <w:bottom w:val="single" w:sz="4" w:space="0" w:color="auto"/>
            </w:tcBorders>
          </w:tcPr>
          <w:p w14:paraId="54DEB9D1" w14:textId="206E3F93" w:rsidR="00F96AC2" w:rsidRPr="00FE6AE0" w:rsidRDefault="00F96AC2" w:rsidP="00A1003A">
            <w:pPr>
              <w:spacing w:after="120"/>
              <w:rPr>
                <w:rFonts w:ascii="Arial Narrow" w:hAnsi="Arial Narrow"/>
                <w:b/>
                <w:bCs/>
              </w:rPr>
            </w:pPr>
            <w:r w:rsidRPr="00FE6AE0">
              <w:rPr>
                <w:rFonts w:ascii="Arial Narrow" w:hAnsi="Arial Narrow"/>
                <w:b/>
                <w:bCs/>
              </w:rPr>
              <w:t>IAO 5.4</w:t>
            </w:r>
          </w:p>
        </w:tc>
        <w:tc>
          <w:tcPr>
            <w:tcW w:w="9085" w:type="dxa"/>
          </w:tcPr>
          <w:p w14:paraId="7F8B7BA9" w14:textId="0408BE27" w:rsidR="0083395C" w:rsidRPr="00FE6AE0" w:rsidRDefault="00F96AC2" w:rsidP="0083395C">
            <w:pPr>
              <w:spacing w:after="120"/>
              <w:jc w:val="both"/>
              <w:rPr>
                <w:rFonts w:ascii="Arial Narrow" w:hAnsi="Arial Narrow"/>
                <w:spacing w:val="-3"/>
              </w:rPr>
            </w:pPr>
            <w:r w:rsidRPr="00FE6AE0">
              <w:rPr>
                <w:rFonts w:ascii="Arial Narrow" w:hAnsi="Arial Narrow"/>
                <w:spacing w:val="-3"/>
              </w:rPr>
              <w:t>Se aplica sub clausula 5.4 de las IAO</w:t>
            </w:r>
          </w:p>
        </w:tc>
      </w:tr>
      <w:tr w:rsidR="00F96AC2" w:rsidRPr="00FE6AE0" w14:paraId="1B66BE3B" w14:textId="77777777" w:rsidTr="00F96AC2">
        <w:tc>
          <w:tcPr>
            <w:tcW w:w="796" w:type="dxa"/>
            <w:tcBorders>
              <w:top w:val="single" w:sz="4" w:space="0" w:color="auto"/>
              <w:bottom w:val="single" w:sz="4" w:space="0" w:color="auto"/>
            </w:tcBorders>
          </w:tcPr>
          <w:p w14:paraId="759D0A34" w14:textId="77777777" w:rsidR="00F96AC2" w:rsidRPr="00FE6AE0" w:rsidRDefault="00F96AC2" w:rsidP="00A1003A">
            <w:pPr>
              <w:spacing w:after="120"/>
              <w:rPr>
                <w:rFonts w:ascii="Arial Narrow" w:hAnsi="Arial Narrow"/>
                <w:b/>
                <w:bCs/>
              </w:rPr>
            </w:pPr>
            <w:r w:rsidRPr="00FE6AE0">
              <w:rPr>
                <w:rFonts w:ascii="Arial Narrow" w:hAnsi="Arial Narrow"/>
                <w:b/>
                <w:bCs/>
              </w:rPr>
              <w:t>IAO 5.5(a)</w:t>
            </w:r>
          </w:p>
        </w:tc>
        <w:tc>
          <w:tcPr>
            <w:tcW w:w="9085" w:type="dxa"/>
          </w:tcPr>
          <w:p w14:paraId="6D5BB6AF" w14:textId="751A4B31" w:rsidR="002A0D04" w:rsidRPr="00FE6AE0" w:rsidRDefault="00205DE3" w:rsidP="002A0D04">
            <w:pPr>
              <w:rPr>
                <w:rFonts w:ascii="Arial Narrow" w:hAnsi="Arial Narrow"/>
                <w:i/>
                <w:iCs/>
                <w:spacing w:val="-3"/>
              </w:rPr>
            </w:pPr>
            <w:r w:rsidRPr="00FE6AE0">
              <w:rPr>
                <w:rFonts w:ascii="Arial Narrow" w:hAnsi="Arial Narrow"/>
                <w:spacing w:val="-3"/>
              </w:rPr>
              <w:t>FACTURACIÓN</w:t>
            </w:r>
            <w:r w:rsidR="00F96AC2" w:rsidRPr="00FE6AE0">
              <w:rPr>
                <w:rFonts w:ascii="Arial Narrow" w:hAnsi="Arial Narrow"/>
                <w:spacing w:val="-3"/>
              </w:rPr>
              <w:t xml:space="preserve"> ANUAL: El múltiplo es: </w:t>
            </w:r>
            <w:r w:rsidR="004774ED" w:rsidRPr="00FE6AE0">
              <w:rPr>
                <w:rFonts w:ascii="Arial Narrow" w:hAnsi="Arial Narrow"/>
                <w:i/>
                <w:iCs/>
                <w:spacing w:val="-3"/>
              </w:rPr>
              <w:t>0.</w:t>
            </w:r>
            <w:r w:rsidR="00D20126" w:rsidRPr="00FE6AE0">
              <w:rPr>
                <w:rFonts w:ascii="Arial Narrow" w:hAnsi="Arial Narrow"/>
                <w:i/>
                <w:iCs/>
                <w:spacing w:val="-3"/>
              </w:rPr>
              <w:t>3</w:t>
            </w:r>
            <w:r w:rsidR="002A0D04" w:rsidRPr="00FE6AE0">
              <w:rPr>
                <w:rFonts w:ascii="Arial Narrow" w:hAnsi="Arial Narrow"/>
                <w:i/>
                <w:iCs/>
                <w:spacing w:val="-3"/>
              </w:rPr>
              <w:t xml:space="preserve"> </w:t>
            </w:r>
            <w:r w:rsidR="004774ED" w:rsidRPr="00FE6AE0">
              <w:rPr>
                <w:rFonts w:ascii="Arial Narrow" w:hAnsi="Arial Narrow"/>
                <w:i/>
                <w:iCs/>
                <w:spacing w:val="-3"/>
              </w:rPr>
              <w:t>del presupuesto referencial.</w:t>
            </w:r>
            <w:r w:rsidR="00F96AC2" w:rsidRPr="00FE6AE0">
              <w:rPr>
                <w:rFonts w:ascii="Arial Narrow" w:hAnsi="Arial Narrow"/>
                <w:b/>
                <w:i/>
                <w:spacing w:val="-3"/>
              </w:rPr>
              <w:t xml:space="preserve"> </w:t>
            </w:r>
            <w:r w:rsidR="00F96AC2" w:rsidRPr="00FE6AE0">
              <w:rPr>
                <w:rFonts w:ascii="Arial Narrow" w:hAnsi="Arial Narrow"/>
                <w:i/>
                <w:iCs/>
                <w:spacing w:val="-3"/>
              </w:rPr>
              <w:t xml:space="preserve"> </w:t>
            </w:r>
          </w:p>
          <w:p w14:paraId="2A585FFA" w14:textId="634BFC48" w:rsidR="00B07CD5" w:rsidRPr="00FE6AE0" w:rsidRDefault="00F96AC2" w:rsidP="00306588">
            <w:pPr>
              <w:spacing w:after="120"/>
              <w:rPr>
                <w:rFonts w:ascii="Arial Narrow" w:hAnsi="Arial Narrow"/>
                <w:i/>
                <w:iCs/>
                <w:spacing w:val="-3"/>
              </w:rPr>
            </w:pPr>
            <w:r w:rsidRPr="00FE6AE0">
              <w:rPr>
                <w:rFonts w:ascii="Arial Narrow" w:hAnsi="Arial Narrow"/>
                <w:spacing w:val="-3"/>
              </w:rPr>
              <w:t xml:space="preserve">El período es: </w:t>
            </w:r>
            <w:r w:rsidRPr="00FE6AE0">
              <w:rPr>
                <w:rFonts w:ascii="Arial Narrow" w:hAnsi="Arial Narrow"/>
                <w:i/>
                <w:iCs/>
                <w:spacing w:val="-3"/>
              </w:rPr>
              <w:t>En los últimos 5 años.</w:t>
            </w:r>
          </w:p>
        </w:tc>
      </w:tr>
      <w:tr w:rsidR="00F96AC2" w:rsidRPr="00FE6AE0" w14:paraId="0E1D0523" w14:textId="77777777" w:rsidTr="00F96AC2">
        <w:tc>
          <w:tcPr>
            <w:tcW w:w="796" w:type="dxa"/>
            <w:tcBorders>
              <w:top w:val="single" w:sz="4" w:space="0" w:color="auto"/>
              <w:bottom w:val="single" w:sz="4" w:space="0" w:color="auto"/>
            </w:tcBorders>
          </w:tcPr>
          <w:p w14:paraId="4F9CB10E" w14:textId="77777777" w:rsidR="00F96AC2" w:rsidRPr="00FE6AE0" w:rsidRDefault="00F96AC2" w:rsidP="00A1003A">
            <w:pPr>
              <w:spacing w:after="120"/>
              <w:rPr>
                <w:rFonts w:ascii="Arial Narrow" w:hAnsi="Arial Narrow"/>
                <w:b/>
                <w:bCs/>
              </w:rPr>
            </w:pPr>
            <w:r w:rsidRPr="00FE6AE0">
              <w:rPr>
                <w:rFonts w:ascii="Arial Narrow" w:hAnsi="Arial Narrow"/>
                <w:b/>
                <w:bCs/>
              </w:rPr>
              <w:t>IAO 5.5 (b)</w:t>
            </w:r>
          </w:p>
        </w:tc>
        <w:tc>
          <w:tcPr>
            <w:tcW w:w="9085" w:type="dxa"/>
          </w:tcPr>
          <w:p w14:paraId="494134D6" w14:textId="77777777" w:rsidR="00F96AC2" w:rsidRPr="00FE6AE0" w:rsidRDefault="00F96AC2" w:rsidP="00A1003A">
            <w:pPr>
              <w:spacing w:after="120"/>
              <w:rPr>
                <w:rFonts w:ascii="Arial Narrow" w:hAnsi="Arial Narrow"/>
                <w:spacing w:val="-3"/>
              </w:rPr>
            </w:pPr>
            <w:r w:rsidRPr="00FE6AE0">
              <w:rPr>
                <w:rFonts w:ascii="Arial Narrow" w:hAnsi="Arial Narrow"/>
                <w:spacing w:val="-3"/>
              </w:rPr>
              <w:t xml:space="preserve">EXPERIENCIA COMO CONTRATISTA PRINCIPAL: </w:t>
            </w:r>
          </w:p>
          <w:p w14:paraId="6594CBE8" w14:textId="3393E7D9" w:rsidR="00F96AC2" w:rsidRPr="00FE6AE0" w:rsidRDefault="00F96AC2" w:rsidP="00A1003A">
            <w:pPr>
              <w:spacing w:after="120"/>
              <w:rPr>
                <w:rFonts w:ascii="Arial Narrow" w:hAnsi="Arial Narrow"/>
                <w:i/>
                <w:iCs/>
                <w:spacing w:val="-3"/>
              </w:rPr>
            </w:pPr>
            <w:r w:rsidRPr="00FE6AE0">
              <w:rPr>
                <w:rFonts w:ascii="Arial Narrow" w:hAnsi="Arial Narrow"/>
                <w:spacing w:val="-3"/>
              </w:rPr>
              <w:t xml:space="preserve">El número de obras es: </w:t>
            </w:r>
            <w:r w:rsidR="004774ED" w:rsidRPr="00FE6AE0">
              <w:rPr>
                <w:rFonts w:ascii="Arial Narrow" w:hAnsi="Arial Narrow"/>
                <w:i/>
                <w:iCs/>
                <w:spacing w:val="-3"/>
              </w:rPr>
              <w:t>2</w:t>
            </w:r>
            <w:r w:rsidR="00955656" w:rsidRPr="00FE6AE0">
              <w:rPr>
                <w:rFonts w:ascii="Arial Narrow" w:hAnsi="Arial Narrow"/>
                <w:i/>
                <w:iCs/>
                <w:spacing w:val="-3"/>
              </w:rPr>
              <w:t xml:space="preserve"> </w:t>
            </w:r>
          </w:p>
          <w:p w14:paraId="212578AB" w14:textId="35F284F3" w:rsidR="00685CA0" w:rsidRPr="00FE6AE0" w:rsidRDefault="00F96AC2" w:rsidP="00685CA0">
            <w:pPr>
              <w:spacing w:after="120"/>
              <w:jc w:val="both"/>
              <w:rPr>
                <w:rFonts w:ascii="Arial Narrow" w:hAnsi="Arial Narrow"/>
                <w:i/>
                <w:iCs/>
                <w:spacing w:val="-3"/>
              </w:rPr>
            </w:pPr>
            <w:r w:rsidRPr="00FE6AE0">
              <w:rPr>
                <w:rFonts w:ascii="Arial Narrow" w:hAnsi="Arial Narrow"/>
                <w:i/>
                <w:iCs/>
                <w:spacing w:val="-3"/>
              </w:rPr>
              <w:t>Naturaleza y complejidad de las obra</w:t>
            </w:r>
            <w:r w:rsidRPr="00FE6AE0">
              <w:rPr>
                <w:rFonts w:ascii="Arial Narrow" w:hAnsi="Arial Narrow"/>
                <w:spacing w:val="-3"/>
              </w:rPr>
              <w:t>s</w:t>
            </w:r>
            <w:r w:rsidRPr="00FE6AE0">
              <w:rPr>
                <w:rFonts w:ascii="Arial Narrow" w:hAnsi="Arial Narrow"/>
                <w:i/>
                <w:iCs/>
                <w:spacing w:val="-3"/>
              </w:rPr>
              <w:t xml:space="preserve">: </w:t>
            </w:r>
            <w:r w:rsidR="004774ED" w:rsidRPr="00FE6AE0">
              <w:rPr>
                <w:rFonts w:ascii="Arial Narrow" w:hAnsi="Arial Narrow"/>
                <w:i/>
                <w:iCs/>
                <w:spacing w:val="-3"/>
              </w:rPr>
              <w:t>Experiencia en construcción</w:t>
            </w:r>
            <w:r w:rsidR="00685CA0" w:rsidRPr="00FE6AE0">
              <w:rPr>
                <w:rFonts w:ascii="Arial Narrow" w:hAnsi="Arial Narrow"/>
                <w:i/>
                <w:iCs/>
                <w:spacing w:val="-3"/>
              </w:rPr>
              <w:t xml:space="preserve">  y tendido de redes de distribución de energía eléctrica aéreas de medio voltaje  y bajo voltaje (el tendido de redes aéreas de medio voltaje debe estar incluido </w:t>
            </w:r>
            <w:r w:rsidR="00955656" w:rsidRPr="00FE6AE0">
              <w:rPr>
                <w:rFonts w:ascii="Arial Narrow" w:hAnsi="Arial Narrow"/>
                <w:i/>
                <w:iCs/>
                <w:spacing w:val="-3"/>
              </w:rPr>
              <w:t>obligatoriamente en</w:t>
            </w:r>
            <w:r w:rsidR="00685CA0" w:rsidRPr="00FE6AE0">
              <w:rPr>
                <w:rFonts w:ascii="Arial Narrow" w:hAnsi="Arial Narrow"/>
                <w:i/>
                <w:iCs/>
                <w:spacing w:val="-3"/>
              </w:rPr>
              <w:t xml:space="preserve"> cada experiencia)</w:t>
            </w:r>
          </w:p>
          <w:p w14:paraId="3593024D" w14:textId="77777777" w:rsidR="00685CA0" w:rsidRPr="00FE6AE0" w:rsidRDefault="00685CA0" w:rsidP="00685CA0">
            <w:pPr>
              <w:spacing w:after="120"/>
              <w:jc w:val="both"/>
              <w:rPr>
                <w:rFonts w:ascii="Arial Narrow" w:hAnsi="Arial Narrow"/>
                <w:i/>
                <w:iCs/>
                <w:spacing w:val="-3"/>
              </w:rPr>
            </w:pPr>
            <w:r w:rsidRPr="00FE6AE0">
              <w:rPr>
                <w:rFonts w:ascii="Arial Narrow" w:hAnsi="Arial Narrow"/>
                <w:i/>
                <w:iCs/>
                <w:spacing w:val="-3"/>
              </w:rPr>
              <w:t>Por medio voltaje se entiende los siguientes niveles de tensión:</w:t>
            </w:r>
          </w:p>
          <w:p w14:paraId="63CC1711" w14:textId="77777777" w:rsidR="00685CA0" w:rsidRPr="00FE6AE0" w:rsidRDefault="00685CA0" w:rsidP="00685CA0">
            <w:pPr>
              <w:spacing w:after="120"/>
              <w:jc w:val="both"/>
              <w:rPr>
                <w:rFonts w:ascii="Arial Narrow" w:hAnsi="Arial Narrow"/>
                <w:i/>
                <w:iCs/>
                <w:spacing w:val="-3"/>
                <w:lang w:val="en-US"/>
              </w:rPr>
            </w:pPr>
            <w:r w:rsidRPr="00FE6AE0">
              <w:rPr>
                <w:rFonts w:ascii="Arial Narrow" w:hAnsi="Arial Narrow"/>
                <w:i/>
                <w:iCs/>
                <w:spacing w:val="-3"/>
                <w:lang w:val="en-US"/>
              </w:rPr>
              <w:t>6.300 [ V ]</w:t>
            </w:r>
          </w:p>
          <w:p w14:paraId="279DD1E0" w14:textId="77777777" w:rsidR="00685CA0" w:rsidRPr="00FE6AE0" w:rsidRDefault="00685CA0" w:rsidP="00685CA0">
            <w:pPr>
              <w:spacing w:after="120"/>
              <w:jc w:val="both"/>
              <w:rPr>
                <w:rFonts w:ascii="Arial Narrow" w:hAnsi="Arial Narrow"/>
                <w:i/>
                <w:iCs/>
                <w:spacing w:val="-3"/>
                <w:lang w:val="en-US"/>
              </w:rPr>
            </w:pPr>
            <w:r w:rsidRPr="00FE6AE0">
              <w:rPr>
                <w:rFonts w:ascii="Arial Narrow" w:hAnsi="Arial Narrow"/>
                <w:i/>
                <w:iCs/>
                <w:spacing w:val="-3"/>
                <w:lang w:val="en-US"/>
              </w:rPr>
              <w:t>13.800 GRDY / 7.967 [ V ]</w:t>
            </w:r>
          </w:p>
          <w:p w14:paraId="6C894B06" w14:textId="77777777" w:rsidR="00685CA0" w:rsidRPr="00FE6AE0" w:rsidRDefault="00685CA0" w:rsidP="00685CA0">
            <w:pPr>
              <w:spacing w:after="120"/>
              <w:jc w:val="both"/>
              <w:rPr>
                <w:rFonts w:ascii="Arial Narrow" w:hAnsi="Arial Narrow"/>
                <w:i/>
                <w:iCs/>
                <w:spacing w:val="-3"/>
                <w:lang w:val="en-US"/>
              </w:rPr>
            </w:pPr>
            <w:r w:rsidRPr="00FE6AE0">
              <w:rPr>
                <w:rFonts w:ascii="Arial Narrow" w:hAnsi="Arial Narrow"/>
                <w:i/>
                <w:iCs/>
                <w:spacing w:val="-3"/>
                <w:lang w:val="en-US"/>
              </w:rPr>
              <w:t>22.000 GRDY / 12.700 [ V ]</w:t>
            </w:r>
          </w:p>
          <w:p w14:paraId="6A101E69" w14:textId="77777777" w:rsidR="00685CA0" w:rsidRPr="00FE6AE0" w:rsidRDefault="00685CA0" w:rsidP="00685CA0">
            <w:pPr>
              <w:spacing w:after="120"/>
              <w:jc w:val="both"/>
              <w:rPr>
                <w:rFonts w:ascii="Arial Narrow" w:hAnsi="Arial Narrow"/>
                <w:i/>
                <w:iCs/>
                <w:spacing w:val="-3"/>
              </w:rPr>
            </w:pPr>
            <w:r w:rsidRPr="00FE6AE0">
              <w:rPr>
                <w:rFonts w:ascii="Arial Narrow" w:hAnsi="Arial Narrow"/>
                <w:i/>
                <w:iCs/>
                <w:spacing w:val="-3"/>
              </w:rPr>
              <w:t>22.860 GRDY / 13.200 [ V ]</w:t>
            </w:r>
          </w:p>
          <w:p w14:paraId="076B9E74" w14:textId="77777777" w:rsidR="00685CA0" w:rsidRPr="00FE6AE0" w:rsidRDefault="00685CA0" w:rsidP="00685CA0">
            <w:pPr>
              <w:spacing w:after="120"/>
              <w:jc w:val="both"/>
              <w:rPr>
                <w:rFonts w:ascii="Arial Narrow" w:hAnsi="Arial Narrow"/>
                <w:i/>
                <w:iCs/>
                <w:spacing w:val="-3"/>
              </w:rPr>
            </w:pPr>
            <w:r w:rsidRPr="00FE6AE0">
              <w:rPr>
                <w:rFonts w:ascii="Arial Narrow" w:hAnsi="Arial Narrow"/>
                <w:i/>
                <w:iCs/>
                <w:spacing w:val="-3"/>
              </w:rPr>
              <w:t>34.500 GRDY / 19.920 [ V ]</w:t>
            </w:r>
          </w:p>
          <w:p w14:paraId="46AA88BB" w14:textId="77777777" w:rsidR="00685CA0" w:rsidRPr="00FE6AE0" w:rsidRDefault="00685CA0" w:rsidP="00685CA0">
            <w:pPr>
              <w:spacing w:after="120"/>
              <w:jc w:val="both"/>
              <w:rPr>
                <w:rFonts w:ascii="Arial Narrow" w:hAnsi="Arial Narrow"/>
                <w:i/>
                <w:iCs/>
                <w:spacing w:val="-3"/>
              </w:rPr>
            </w:pPr>
          </w:p>
          <w:p w14:paraId="174C3771" w14:textId="77777777" w:rsidR="00685CA0" w:rsidRPr="00FE6AE0" w:rsidRDefault="00685CA0" w:rsidP="00685CA0">
            <w:pPr>
              <w:spacing w:after="120"/>
              <w:jc w:val="both"/>
              <w:rPr>
                <w:rFonts w:ascii="Arial Narrow" w:hAnsi="Arial Narrow"/>
                <w:i/>
                <w:iCs/>
                <w:spacing w:val="-3"/>
              </w:rPr>
            </w:pPr>
            <w:r w:rsidRPr="00FE6AE0">
              <w:rPr>
                <w:rFonts w:ascii="Arial Narrow" w:hAnsi="Arial Narrow"/>
                <w:i/>
                <w:iCs/>
                <w:spacing w:val="-3"/>
              </w:rPr>
              <w:t>Por bajo voltaje se entiende los siguientes niveles de tensión:</w:t>
            </w:r>
          </w:p>
          <w:p w14:paraId="61F7A4CB" w14:textId="77777777" w:rsidR="00685CA0" w:rsidRPr="00FE6AE0" w:rsidRDefault="00685CA0" w:rsidP="00685CA0">
            <w:pPr>
              <w:spacing w:after="120"/>
              <w:jc w:val="both"/>
              <w:rPr>
                <w:rFonts w:ascii="Arial Narrow" w:hAnsi="Arial Narrow"/>
                <w:i/>
                <w:iCs/>
                <w:spacing w:val="-3"/>
              </w:rPr>
            </w:pPr>
          </w:p>
          <w:p w14:paraId="7479E92B" w14:textId="77777777" w:rsidR="00685CA0" w:rsidRPr="00FE6AE0" w:rsidRDefault="00685CA0" w:rsidP="00685CA0">
            <w:pPr>
              <w:spacing w:after="120"/>
              <w:jc w:val="both"/>
              <w:rPr>
                <w:rFonts w:ascii="Arial Narrow" w:hAnsi="Arial Narrow"/>
                <w:i/>
                <w:iCs/>
                <w:spacing w:val="-3"/>
              </w:rPr>
            </w:pPr>
            <w:r w:rsidRPr="00FE6AE0">
              <w:rPr>
                <w:rFonts w:ascii="Arial Narrow" w:hAnsi="Arial Narrow"/>
                <w:i/>
                <w:iCs/>
                <w:spacing w:val="-3"/>
              </w:rPr>
              <w:t>En redes monofásicas 120 / 240 [ V ]</w:t>
            </w:r>
          </w:p>
          <w:p w14:paraId="7AAB51E8" w14:textId="2AEA804E" w:rsidR="00685CA0" w:rsidRPr="00FE6AE0" w:rsidRDefault="00685CA0" w:rsidP="00685CA0">
            <w:pPr>
              <w:spacing w:after="120"/>
              <w:jc w:val="both"/>
              <w:rPr>
                <w:rFonts w:ascii="Arial Narrow" w:hAnsi="Arial Narrow"/>
                <w:i/>
                <w:iCs/>
                <w:spacing w:val="-3"/>
              </w:rPr>
            </w:pPr>
            <w:r w:rsidRPr="00FE6AE0">
              <w:rPr>
                <w:rFonts w:ascii="Arial Narrow" w:hAnsi="Arial Narrow"/>
                <w:i/>
                <w:iCs/>
                <w:spacing w:val="-3"/>
              </w:rPr>
              <w:t>En redes trifásicas 127 / 220 [ V ]</w:t>
            </w:r>
            <w:r w:rsidR="004774ED" w:rsidRPr="00FE6AE0">
              <w:rPr>
                <w:rFonts w:ascii="Arial Narrow" w:hAnsi="Arial Narrow"/>
                <w:i/>
                <w:iCs/>
                <w:spacing w:val="-3"/>
              </w:rPr>
              <w:t xml:space="preserve"> </w:t>
            </w:r>
          </w:p>
          <w:p w14:paraId="64B41665" w14:textId="4DD123E5" w:rsidR="00F96AC2" w:rsidRPr="00FE6AE0" w:rsidRDefault="00685CA0" w:rsidP="00685CA0">
            <w:pPr>
              <w:spacing w:after="120"/>
              <w:jc w:val="both"/>
              <w:rPr>
                <w:rFonts w:ascii="Arial Narrow" w:hAnsi="Arial Narrow"/>
                <w:i/>
                <w:iCs/>
                <w:spacing w:val="-3"/>
              </w:rPr>
            </w:pPr>
            <w:r w:rsidRPr="00FE6AE0">
              <w:rPr>
                <w:rFonts w:ascii="Arial Narrow" w:hAnsi="Arial Narrow"/>
                <w:i/>
                <w:iCs/>
                <w:spacing w:val="-3"/>
              </w:rPr>
              <w:t xml:space="preserve">Cada obra (denominada experiencia) debe corresponder a contratos </w:t>
            </w:r>
            <w:r w:rsidR="00955656" w:rsidRPr="00FE6AE0">
              <w:rPr>
                <w:rFonts w:ascii="Arial Narrow" w:hAnsi="Arial Narrow"/>
                <w:i/>
                <w:iCs/>
                <w:spacing w:val="-3"/>
              </w:rPr>
              <w:t xml:space="preserve">o trabajos </w:t>
            </w:r>
            <w:r w:rsidRPr="00FE6AE0">
              <w:rPr>
                <w:rFonts w:ascii="Arial Narrow" w:hAnsi="Arial Narrow"/>
                <w:i/>
                <w:iCs/>
                <w:spacing w:val="-3"/>
              </w:rPr>
              <w:t xml:space="preserve">ejecutados </w:t>
            </w:r>
            <w:r w:rsidR="005D0E43" w:rsidRPr="00FE6AE0">
              <w:rPr>
                <w:rFonts w:ascii="Arial Narrow" w:hAnsi="Arial Narrow"/>
                <w:i/>
                <w:iCs/>
                <w:spacing w:val="-3"/>
              </w:rPr>
              <w:t xml:space="preserve">por un monto superior al </w:t>
            </w:r>
            <w:r w:rsidR="00205DE3" w:rsidRPr="00FE6AE0">
              <w:rPr>
                <w:rFonts w:ascii="Arial Narrow" w:hAnsi="Arial Narrow"/>
                <w:i/>
                <w:iCs/>
                <w:spacing w:val="-3"/>
              </w:rPr>
              <w:t>15</w:t>
            </w:r>
            <w:r w:rsidR="004774ED" w:rsidRPr="00FE6AE0">
              <w:rPr>
                <w:rFonts w:ascii="Arial Narrow" w:hAnsi="Arial Narrow"/>
                <w:i/>
                <w:iCs/>
                <w:spacing w:val="-3"/>
              </w:rPr>
              <w:t>% del presupuesto referencial</w:t>
            </w:r>
            <w:r w:rsidR="00471367" w:rsidRPr="00FE6AE0">
              <w:rPr>
                <w:rFonts w:ascii="Arial Narrow" w:hAnsi="Arial Narrow"/>
                <w:i/>
                <w:iCs/>
                <w:spacing w:val="-3"/>
              </w:rPr>
              <w:t xml:space="preserve"> sin incluir el IVA</w:t>
            </w:r>
            <w:r w:rsidR="00955656" w:rsidRPr="00FE6AE0">
              <w:rPr>
                <w:rFonts w:ascii="Arial Narrow" w:hAnsi="Arial Narrow"/>
                <w:i/>
                <w:iCs/>
                <w:spacing w:val="-3"/>
              </w:rPr>
              <w:t>;</w:t>
            </w:r>
            <w:r w:rsidR="00471367" w:rsidRPr="00FE6AE0">
              <w:rPr>
                <w:rFonts w:ascii="Arial Narrow" w:hAnsi="Arial Narrow"/>
                <w:i/>
                <w:iCs/>
                <w:spacing w:val="-3"/>
              </w:rPr>
              <w:t xml:space="preserve"> </w:t>
            </w:r>
            <w:r w:rsidR="006913AA" w:rsidRPr="00FE6AE0">
              <w:rPr>
                <w:rFonts w:ascii="Arial Narrow" w:hAnsi="Arial Narrow"/>
                <w:i/>
                <w:iCs/>
                <w:spacing w:val="-3"/>
              </w:rPr>
              <w:t xml:space="preserve">la experiencia </w:t>
            </w:r>
            <w:r w:rsidR="004774ED" w:rsidRPr="00FE6AE0">
              <w:rPr>
                <w:rFonts w:ascii="Arial Narrow" w:hAnsi="Arial Narrow"/>
                <w:i/>
                <w:iCs/>
                <w:spacing w:val="-3"/>
              </w:rPr>
              <w:t>deberá ser justificada conforme se indica a continuación:</w:t>
            </w:r>
          </w:p>
          <w:p w14:paraId="6F50E705" w14:textId="410F1FE8" w:rsidR="00F96AC2" w:rsidRPr="00FE6AE0" w:rsidRDefault="00F96AC2" w:rsidP="00A1003A">
            <w:pPr>
              <w:spacing w:after="120"/>
              <w:rPr>
                <w:rFonts w:ascii="Arial Narrow" w:hAnsi="Arial Narrow"/>
                <w:spacing w:val="-3"/>
              </w:rPr>
            </w:pPr>
            <w:r w:rsidRPr="00FE6AE0">
              <w:rPr>
                <w:rFonts w:ascii="Arial Narrow" w:hAnsi="Arial Narrow"/>
                <w:spacing w:val="-3"/>
              </w:rPr>
              <w:t xml:space="preserve">El período es: </w:t>
            </w:r>
            <w:r w:rsidR="004774ED" w:rsidRPr="00FE6AE0">
              <w:rPr>
                <w:rFonts w:ascii="Arial Narrow" w:hAnsi="Arial Narrow"/>
                <w:spacing w:val="-3"/>
              </w:rPr>
              <w:t>15</w:t>
            </w:r>
            <w:r w:rsidRPr="00FE6AE0">
              <w:rPr>
                <w:rFonts w:ascii="Arial Narrow" w:hAnsi="Arial Narrow"/>
                <w:spacing w:val="-3"/>
              </w:rPr>
              <w:t xml:space="preserve"> </w:t>
            </w:r>
            <w:r w:rsidR="006913AA" w:rsidRPr="00FE6AE0">
              <w:rPr>
                <w:rFonts w:ascii="Arial Narrow" w:hAnsi="Arial Narrow"/>
                <w:spacing w:val="-3"/>
              </w:rPr>
              <w:t>años</w:t>
            </w:r>
          </w:p>
          <w:p w14:paraId="0B7A91D8" w14:textId="7E231DDF" w:rsidR="0083395C" w:rsidRPr="00FE6AE0" w:rsidRDefault="0083395C" w:rsidP="0083395C">
            <w:pPr>
              <w:spacing w:after="120"/>
              <w:rPr>
                <w:rFonts w:ascii="Arial Narrow" w:hAnsi="Arial Narrow"/>
                <w:spacing w:val="-3"/>
              </w:rPr>
            </w:pPr>
            <w:r w:rsidRPr="00FE6AE0">
              <w:rPr>
                <w:rFonts w:ascii="Arial Narrow" w:hAnsi="Arial Narrow"/>
                <w:spacing w:val="-3"/>
              </w:rPr>
              <w:t>Para acreditar este requisito deberá adjuntar la siguiente información de respaldo:</w:t>
            </w:r>
          </w:p>
          <w:p w14:paraId="7839C22A" w14:textId="544BE4C1" w:rsidR="0083395C" w:rsidRPr="00FE6AE0" w:rsidRDefault="0083395C" w:rsidP="00306588">
            <w:pPr>
              <w:spacing w:after="120"/>
              <w:jc w:val="both"/>
              <w:rPr>
                <w:rFonts w:ascii="Arial Narrow" w:hAnsi="Arial Narrow"/>
                <w:spacing w:val="-3"/>
              </w:rPr>
            </w:pPr>
            <w:r w:rsidRPr="00FE6AE0">
              <w:rPr>
                <w:rFonts w:ascii="Arial Narrow" w:hAnsi="Arial Narrow"/>
                <w:spacing w:val="-3"/>
              </w:rPr>
              <w:t>En el caso de servicios de ejecución de obras prestados al sector privado: Copias simples de Actas de Entrega Recepción Provisional o Definitiva o los certificados de las obras o proyectos, describiendo el monto y fecha de inicio y terminación del contrato efectivamente ejecutado. El certificado deberá ser emitido únicamente por la entidad contratante.</w:t>
            </w:r>
          </w:p>
          <w:p w14:paraId="6BCC0D09" w14:textId="0C8B6A12" w:rsidR="0083395C" w:rsidRPr="00FE6AE0" w:rsidRDefault="0083395C" w:rsidP="00306588">
            <w:pPr>
              <w:spacing w:after="120"/>
              <w:jc w:val="both"/>
              <w:rPr>
                <w:rFonts w:ascii="Arial Narrow" w:hAnsi="Arial Narrow"/>
                <w:spacing w:val="-3"/>
              </w:rPr>
            </w:pPr>
            <w:r w:rsidRPr="00FE6AE0">
              <w:rPr>
                <w:rFonts w:ascii="Arial Narrow" w:hAnsi="Arial Narrow"/>
                <w:spacing w:val="-3"/>
              </w:rPr>
              <w:t xml:space="preserve">Tratándose de experiencia en el sector público: </w:t>
            </w:r>
            <w:r w:rsidR="00306588" w:rsidRPr="00FE6AE0">
              <w:rPr>
                <w:rFonts w:ascii="Arial Narrow" w:hAnsi="Arial Narrow"/>
                <w:spacing w:val="-3"/>
              </w:rPr>
              <w:t xml:space="preserve">copias simples del Acta de Entrega-Recepción provisional o definitiva y/o </w:t>
            </w:r>
            <w:r w:rsidRPr="00FE6AE0">
              <w:rPr>
                <w:rFonts w:ascii="Arial Narrow" w:hAnsi="Arial Narrow"/>
                <w:spacing w:val="-3"/>
              </w:rPr>
              <w:t xml:space="preserve">Certificado emitido por la entidad contratante. Únicamente en el caso de proyectos en ejecución, será válido el certificado emitido por la entidad contratante, donde se hará constar el avance de la misma.     </w:t>
            </w:r>
          </w:p>
        </w:tc>
      </w:tr>
      <w:tr w:rsidR="00F96AC2" w:rsidRPr="00FE6AE0" w14:paraId="37990746" w14:textId="77777777" w:rsidTr="00F96AC2">
        <w:tc>
          <w:tcPr>
            <w:tcW w:w="796" w:type="dxa"/>
            <w:tcBorders>
              <w:top w:val="single" w:sz="4" w:space="0" w:color="auto"/>
              <w:bottom w:val="single" w:sz="4" w:space="0" w:color="auto"/>
            </w:tcBorders>
          </w:tcPr>
          <w:p w14:paraId="0A5AD4BA" w14:textId="77777777" w:rsidR="00F96AC2" w:rsidRPr="00FE6AE0" w:rsidRDefault="00F96AC2" w:rsidP="00A1003A">
            <w:pPr>
              <w:spacing w:after="120"/>
              <w:rPr>
                <w:rFonts w:ascii="Arial Narrow" w:hAnsi="Arial Narrow"/>
                <w:b/>
                <w:bCs/>
              </w:rPr>
            </w:pPr>
            <w:r w:rsidRPr="00FE6AE0">
              <w:rPr>
                <w:rFonts w:ascii="Arial Narrow" w:hAnsi="Arial Narrow"/>
                <w:b/>
                <w:bCs/>
              </w:rPr>
              <w:t xml:space="preserve">IAO 5.5 (c) </w:t>
            </w:r>
          </w:p>
        </w:tc>
        <w:tc>
          <w:tcPr>
            <w:tcW w:w="9085" w:type="dxa"/>
          </w:tcPr>
          <w:p w14:paraId="2B79A203" w14:textId="4594FD0E" w:rsidR="00B14098" w:rsidRPr="00FE6AE0" w:rsidRDefault="00F96AC2" w:rsidP="00B14098">
            <w:pPr>
              <w:spacing w:after="120"/>
              <w:jc w:val="both"/>
              <w:rPr>
                <w:rFonts w:ascii="Arial Narrow" w:hAnsi="Arial Narrow"/>
              </w:rPr>
            </w:pPr>
            <w:r w:rsidRPr="00FE6AE0">
              <w:rPr>
                <w:rFonts w:ascii="Arial Narrow" w:hAnsi="Arial Narrow"/>
              </w:rPr>
              <w:t>DISPONIBILIDAD DE EQUIPO: El equipo esencial que deberá tener disponible el Oferente seleccionado para ejecutar el Contrato es:</w:t>
            </w:r>
          </w:p>
          <w:p w14:paraId="7FBCE3B7" w14:textId="77777777" w:rsidR="003579ED" w:rsidRPr="00FE6AE0" w:rsidRDefault="003579ED" w:rsidP="00B14098">
            <w:pPr>
              <w:spacing w:after="120"/>
              <w:jc w:val="both"/>
              <w:rPr>
                <w:rFonts w:ascii="Arial Narrow" w:hAnsi="Arial Narrow"/>
                <w:i/>
                <w:iCs/>
              </w:rPr>
            </w:pPr>
          </w:p>
          <w:tbl>
            <w:tblPr>
              <w:tblW w:w="7494" w:type="dxa"/>
              <w:jc w:val="center"/>
              <w:tblLook w:val="04A0" w:firstRow="1" w:lastRow="0" w:firstColumn="1" w:lastColumn="0" w:noHBand="0" w:noVBand="1"/>
            </w:tblPr>
            <w:tblGrid>
              <w:gridCol w:w="2900"/>
              <w:gridCol w:w="3182"/>
              <w:gridCol w:w="1412"/>
            </w:tblGrid>
            <w:tr w:rsidR="00F96AC2" w:rsidRPr="00FE6AE0" w14:paraId="6481CD79" w14:textId="77777777" w:rsidTr="003579ED">
              <w:trPr>
                <w:trHeight w:val="390"/>
                <w:jc w:val="center"/>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EC5C3" w14:textId="77777777" w:rsidR="00F96AC2" w:rsidRPr="00FE6AE0" w:rsidRDefault="00F96AC2" w:rsidP="00027D63">
                  <w:pPr>
                    <w:jc w:val="center"/>
                    <w:rPr>
                      <w:rFonts w:ascii="Arial Narrow" w:hAnsi="Arial Narrow"/>
                      <w:i/>
                      <w:iCs/>
                    </w:rPr>
                  </w:pPr>
                  <w:r w:rsidRPr="00FE6AE0">
                    <w:rPr>
                      <w:rFonts w:ascii="Arial Narrow" w:hAnsi="Arial Narrow"/>
                      <w:i/>
                      <w:iCs/>
                    </w:rPr>
                    <w:t>DESCRIPCIÓN DEL EQUIPO</w:t>
                  </w:r>
                </w:p>
              </w:tc>
              <w:tc>
                <w:tcPr>
                  <w:tcW w:w="3182" w:type="dxa"/>
                  <w:tcBorders>
                    <w:top w:val="single" w:sz="4" w:space="0" w:color="auto"/>
                    <w:left w:val="nil"/>
                    <w:bottom w:val="single" w:sz="4" w:space="0" w:color="auto"/>
                    <w:right w:val="single" w:sz="4" w:space="0" w:color="auto"/>
                  </w:tcBorders>
                  <w:shd w:val="clear" w:color="auto" w:fill="auto"/>
                  <w:vAlign w:val="center"/>
                  <w:hideMark/>
                </w:tcPr>
                <w:p w14:paraId="2395A302" w14:textId="77777777" w:rsidR="00F96AC2" w:rsidRPr="00FE6AE0" w:rsidRDefault="00F96AC2" w:rsidP="00027D63">
                  <w:pPr>
                    <w:jc w:val="center"/>
                    <w:rPr>
                      <w:rFonts w:ascii="Arial Narrow" w:hAnsi="Arial Narrow"/>
                      <w:i/>
                      <w:iCs/>
                    </w:rPr>
                  </w:pPr>
                  <w:r w:rsidRPr="00FE6AE0">
                    <w:rPr>
                      <w:rFonts w:ascii="Arial Narrow" w:hAnsi="Arial Narrow"/>
                      <w:i/>
                      <w:iCs/>
                    </w:rPr>
                    <w:t>CARACTERÍSTICAS MÍNIMAS</w:t>
                  </w:r>
                </w:p>
              </w:tc>
              <w:tc>
                <w:tcPr>
                  <w:tcW w:w="1412" w:type="dxa"/>
                  <w:tcBorders>
                    <w:top w:val="single" w:sz="4" w:space="0" w:color="auto"/>
                    <w:left w:val="nil"/>
                    <w:bottom w:val="single" w:sz="4" w:space="0" w:color="auto"/>
                    <w:right w:val="single" w:sz="4" w:space="0" w:color="auto"/>
                  </w:tcBorders>
                  <w:shd w:val="clear" w:color="auto" w:fill="auto"/>
                  <w:vAlign w:val="center"/>
                  <w:hideMark/>
                </w:tcPr>
                <w:p w14:paraId="3E9B3D0C" w14:textId="77777777" w:rsidR="00F96AC2" w:rsidRPr="00FE6AE0" w:rsidRDefault="00F96AC2" w:rsidP="00027D63">
                  <w:pPr>
                    <w:jc w:val="center"/>
                    <w:rPr>
                      <w:rFonts w:ascii="Arial Narrow" w:hAnsi="Arial Narrow"/>
                      <w:i/>
                      <w:iCs/>
                    </w:rPr>
                  </w:pPr>
                  <w:r w:rsidRPr="00FE6AE0">
                    <w:rPr>
                      <w:rFonts w:ascii="Arial Narrow" w:hAnsi="Arial Narrow"/>
                      <w:i/>
                      <w:iCs/>
                    </w:rPr>
                    <w:t>CANTIDAD</w:t>
                  </w:r>
                </w:p>
              </w:tc>
            </w:tr>
            <w:tr w:rsidR="00471367" w:rsidRPr="00FE6AE0" w14:paraId="1818A2DA" w14:textId="77777777" w:rsidTr="003579ED">
              <w:trPr>
                <w:trHeight w:val="300"/>
                <w:jc w:val="center"/>
              </w:trPr>
              <w:tc>
                <w:tcPr>
                  <w:tcW w:w="2900" w:type="dxa"/>
                  <w:tcBorders>
                    <w:top w:val="nil"/>
                    <w:left w:val="single" w:sz="4" w:space="0" w:color="auto"/>
                    <w:bottom w:val="single" w:sz="4" w:space="0" w:color="auto"/>
                    <w:right w:val="single" w:sz="4" w:space="0" w:color="auto"/>
                  </w:tcBorders>
                  <w:shd w:val="clear" w:color="auto" w:fill="auto"/>
                  <w:noWrap/>
                  <w:hideMark/>
                </w:tcPr>
                <w:p w14:paraId="62B48C2C" w14:textId="6B5ADB5C" w:rsidR="00471367" w:rsidRPr="00FE6AE0" w:rsidRDefault="00955656" w:rsidP="00471367">
                  <w:pPr>
                    <w:rPr>
                      <w:rFonts w:ascii="Arial Narrow" w:hAnsi="Arial Narrow"/>
                      <w:i/>
                      <w:iCs/>
                    </w:rPr>
                  </w:pPr>
                  <w:proofErr w:type="spellStart"/>
                  <w:r w:rsidRPr="00FE6AE0">
                    <w:rPr>
                      <w:rFonts w:ascii="Arial Narrow" w:hAnsi="Arial Narrow"/>
                    </w:rPr>
                    <w:t>Tirfor</w:t>
                  </w:r>
                  <w:proofErr w:type="spellEnd"/>
                </w:p>
              </w:tc>
              <w:tc>
                <w:tcPr>
                  <w:tcW w:w="3182" w:type="dxa"/>
                  <w:tcBorders>
                    <w:top w:val="nil"/>
                    <w:left w:val="nil"/>
                    <w:bottom w:val="single" w:sz="4" w:space="0" w:color="auto"/>
                    <w:right w:val="single" w:sz="4" w:space="0" w:color="auto"/>
                  </w:tcBorders>
                  <w:shd w:val="clear" w:color="auto" w:fill="auto"/>
                  <w:noWrap/>
                  <w:vAlign w:val="bottom"/>
                  <w:hideMark/>
                </w:tcPr>
                <w:p w14:paraId="43725F6F" w14:textId="60EE3118" w:rsidR="00471367" w:rsidRPr="00FE6AE0" w:rsidRDefault="00955656">
                  <w:pPr>
                    <w:jc w:val="center"/>
                    <w:rPr>
                      <w:rFonts w:ascii="Arial Narrow" w:hAnsi="Arial Narrow"/>
                      <w:i/>
                      <w:iCs/>
                    </w:rPr>
                  </w:pPr>
                  <w:r w:rsidRPr="00FE6AE0">
                    <w:rPr>
                      <w:rFonts w:ascii="Arial Narrow" w:hAnsi="Arial Narrow"/>
                      <w:i/>
                      <w:iCs/>
                    </w:rPr>
                    <w:t>De 2</w:t>
                  </w:r>
                  <w:r w:rsidR="00F90D1D" w:rsidRPr="00FE6AE0">
                    <w:rPr>
                      <w:rFonts w:ascii="Arial Narrow" w:hAnsi="Arial Narrow"/>
                      <w:i/>
                      <w:iCs/>
                    </w:rPr>
                    <w:t xml:space="preserve"> T</w:t>
                  </w:r>
                  <w:r w:rsidRPr="00FE6AE0">
                    <w:rPr>
                      <w:rFonts w:ascii="Arial Narrow" w:hAnsi="Arial Narrow"/>
                      <w:i/>
                      <w:iCs/>
                    </w:rPr>
                    <w:t>oneladas</w:t>
                  </w:r>
                </w:p>
              </w:tc>
              <w:tc>
                <w:tcPr>
                  <w:tcW w:w="1412" w:type="dxa"/>
                  <w:tcBorders>
                    <w:top w:val="nil"/>
                    <w:left w:val="nil"/>
                    <w:bottom w:val="single" w:sz="4" w:space="0" w:color="auto"/>
                    <w:right w:val="single" w:sz="4" w:space="0" w:color="auto"/>
                  </w:tcBorders>
                  <w:shd w:val="clear" w:color="auto" w:fill="auto"/>
                  <w:noWrap/>
                  <w:vAlign w:val="bottom"/>
                  <w:hideMark/>
                </w:tcPr>
                <w:p w14:paraId="15C3EAEF" w14:textId="769CE394" w:rsidR="00471367" w:rsidRPr="00FE6AE0" w:rsidRDefault="00955656" w:rsidP="002B5501">
                  <w:pPr>
                    <w:jc w:val="center"/>
                    <w:rPr>
                      <w:rFonts w:ascii="Arial Narrow" w:hAnsi="Arial Narrow"/>
                      <w:i/>
                      <w:iCs/>
                    </w:rPr>
                  </w:pPr>
                  <w:r w:rsidRPr="00FE6AE0">
                    <w:rPr>
                      <w:rFonts w:ascii="Arial Narrow" w:hAnsi="Arial Narrow"/>
                      <w:i/>
                      <w:iCs/>
                    </w:rPr>
                    <w:t>2</w:t>
                  </w:r>
                </w:p>
              </w:tc>
            </w:tr>
            <w:tr w:rsidR="00471367" w:rsidRPr="00FE6AE0" w14:paraId="2FE37626" w14:textId="77777777" w:rsidTr="003579ED">
              <w:trPr>
                <w:trHeight w:val="300"/>
                <w:jc w:val="center"/>
              </w:trPr>
              <w:tc>
                <w:tcPr>
                  <w:tcW w:w="2900" w:type="dxa"/>
                  <w:tcBorders>
                    <w:top w:val="nil"/>
                    <w:left w:val="single" w:sz="4" w:space="0" w:color="auto"/>
                    <w:bottom w:val="single" w:sz="4" w:space="0" w:color="auto"/>
                    <w:right w:val="single" w:sz="4" w:space="0" w:color="auto"/>
                  </w:tcBorders>
                  <w:shd w:val="clear" w:color="auto" w:fill="auto"/>
                  <w:noWrap/>
                  <w:hideMark/>
                </w:tcPr>
                <w:p w14:paraId="042C3860" w14:textId="7BD39947" w:rsidR="00471367" w:rsidRPr="00FE6AE0" w:rsidRDefault="00955656" w:rsidP="00471367">
                  <w:pPr>
                    <w:rPr>
                      <w:rFonts w:ascii="Arial Narrow" w:hAnsi="Arial Narrow"/>
                      <w:i/>
                      <w:iCs/>
                    </w:rPr>
                  </w:pPr>
                  <w:r w:rsidRPr="00FE6AE0">
                    <w:rPr>
                      <w:rFonts w:ascii="Arial Narrow" w:hAnsi="Arial Narrow"/>
                    </w:rPr>
                    <w:t>Tecles</w:t>
                  </w:r>
                </w:p>
              </w:tc>
              <w:tc>
                <w:tcPr>
                  <w:tcW w:w="3182" w:type="dxa"/>
                  <w:tcBorders>
                    <w:top w:val="nil"/>
                    <w:left w:val="nil"/>
                    <w:bottom w:val="single" w:sz="4" w:space="0" w:color="auto"/>
                    <w:right w:val="single" w:sz="4" w:space="0" w:color="auto"/>
                  </w:tcBorders>
                  <w:shd w:val="clear" w:color="auto" w:fill="auto"/>
                  <w:noWrap/>
                  <w:vAlign w:val="bottom"/>
                  <w:hideMark/>
                </w:tcPr>
                <w:p w14:paraId="2F7B70AD" w14:textId="2CDE5D15" w:rsidR="00471367" w:rsidRPr="00FE6AE0" w:rsidRDefault="00471367" w:rsidP="00471367">
                  <w:pPr>
                    <w:jc w:val="center"/>
                    <w:rPr>
                      <w:rFonts w:ascii="Arial Narrow" w:hAnsi="Arial Narrow"/>
                      <w:i/>
                      <w:iCs/>
                    </w:rPr>
                  </w:pPr>
                  <w:r w:rsidRPr="00FE6AE0">
                    <w:rPr>
                      <w:rFonts w:ascii="Arial Narrow" w:hAnsi="Arial Narrow"/>
                      <w:i/>
                      <w:iCs/>
                    </w:rPr>
                    <w:t>De</w:t>
                  </w:r>
                  <w:r w:rsidR="00955656" w:rsidRPr="00FE6AE0">
                    <w:rPr>
                      <w:rFonts w:ascii="Arial Narrow" w:hAnsi="Arial Narrow"/>
                      <w:i/>
                      <w:iCs/>
                    </w:rPr>
                    <w:t xml:space="preserve"> 1-1/2 toneladas</w:t>
                  </w:r>
                </w:p>
              </w:tc>
              <w:tc>
                <w:tcPr>
                  <w:tcW w:w="1412" w:type="dxa"/>
                  <w:tcBorders>
                    <w:top w:val="nil"/>
                    <w:left w:val="nil"/>
                    <w:bottom w:val="single" w:sz="4" w:space="0" w:color="auto"/>
                    <w:right w:val="single" w:sz="4" w:space="0" w:color="auto"/>
                  </w:tcBorders>
                  <w:shd w:val="clear" w:color="auto" w:fill="auto"/>
                  <w:noWrap/>
                  <w:vAlign w:val="bottom"/>
                  <w:hideMark/>
                </w:tcPr>
                <w:p w14:paraId="2D9E605C" w14:textId="1E619EA7" w:rsidR="00471367" w:rsidRPr="00FE6AE0" w:rsidRDefault="00955656" w:rsidP="002B5501">
                  <w:pPr>
                    <w:jc w:val="center"/>
                    <w:rPr>
                      <w:rFonts w:ascii="Arial Narrow" w:hAnsi="Arial Narrow"/>
                      <w:i/>
                      <w:iCs/>
                    </w:rPr>
                  </w:pPr>
                  <w:r w:rsidRPr="00FE6AE0">
                    <w:rPr>
                      <w:rFonts w:ascii="Arial Narrow" w:hAnsi="Arial Narrow"/>
                      <w:i/>
                      <w:iCs/>
                    </w:rPr>
                    <w:t>2</w:t>
                  </w:r>
                </w:p>
              </w:tc>
            </w:tr>
            <w:tr w:rsidR="00955656" w:rsidRPr="00FE6AE0" w14:paraId="6B6F5450" w14:textId="77777777" w:rsidTr="003579ED">
              <w:trPr>
                <w:trHeight w:val="300"/>
                <w:jc w:val="center"/>
              </w:trPr>
              <w:tc>
                <w:tcPr>
                  <w:tcW w:w="2900" w:type="dxa"/>
                  <w:tcBorders>
                    <w:top w:val="nil"/>
                    <w:left w:val="single" w:sz="4" w:space="0" w:color="auto"/>
                    <w:bottom w:val="single" w:sz="4" w:space="0" w:color="auto"/>
                    <w:right w:val="single" w:sz="4" w:space="0" w:color="auto"/>
                  </w:tcBorders>
                  <w:shd w:val="clear" w:color="auto" w:fill="auto"/>
                  <w:noWrap/>
                </w:tcPr>
                <w:p w14:paraId="74D82B32" w14:textId="37C4127A" w:rsidR="00955656" w:rsidRPr="00FE6AE0" w:rsidRDefault="00955656">
                  <w:pPr>
                    <w:rPr>
                      <w:rFonts w:ascii="Arial Narrow" w:hAnsi="Arial Narrow"/>
                    </w:rPr>
                  </w:pPr>
                  <w:r w:rsidRPr="00FE6AE0">
                    <w:rPr>
                      <w:rFonts w:ascii="Arial Narrow" w:hAnsi="Arial Narrow"/>
                    </w:rPr>
                    <w:t xml:space="preserve">Uñas </w:t>
                  </w:r>
                </w:p>
              </w:tc>
              <w:tc>
                <w:tcPr>
                  <w:tcW w:w="3182" w:type="dxa"/>
                  <w:tcBorders>
                    <w:top w:val="nil"/>
                    <w:left w:val="nil"/>
                    <w:bottom w:val="single" w:sz="4" w:space="0" w:color="auto"/>
                    <w:right w:val="single" w:sz="4" w:space="0" w:color="auto"/>
                  </w:tcBorders>
                  <w:shd w:val="clear" w:color="auto" w:fill="auto"/>
                  <w:noWrap/>
                  <w:vAlign w:val="bottom"/>
                </w:tcPr>
                <w:p w14:paraId="23FE1773" w14:textId="20967BDF" w:rsidR="00955656" w:rsidRPr="00FE6AE0" w:rsidRDefault="00955656" w:rsidP="00471367">
                  <w:pPr>
                    <w:jc w:val="center"/>
                    <w:rPr>
                      <w:rFonts w:ascii="Arial Narrow" w:hAnsi="Arial Narrow"/>
                      <w:i/>
                      <w:iCs/>
                    </w:rPr>
                  </w:pPr>
                  <w:r w:rsidRPr="00FE6AE0">
                    <w:rPr>
                      <w:rFonts w:ascii="Arial Narrow" w:hAnsi="Arial Narrow"/>
                      <w:i/>
                      <w:iCs/>
                    </w:rPr>
                    <w:t>para templar conductores de aluminio</w:t>
                  </w:r>
                </w:p>
              </w:tc>
              <w:tc>
                <w:tcPr>
                  <w:tcW w:w="1412" w:type="dxa"/>
                  <w:tcBorders>
                    <w:top w:val="nil"/>
                    <w:left w:val="nil"/>
                    <w:bottom w:val="single" w:sz="4" w:space="0" w:color="auto"/>
                    <w:right w:val="single" w:sz="4" w:space="0" w:color="auto"/>
                  </w:tcBorders>
                  <w:shd w:val="clear" w:color="auto" w:fill="auto"/>
                  <w:noWrap/>
                  <w:vAlign w:val="bottom"/>
                </w:tcPr>
                <w:p w14:paraId="65D65B09" w14:textId="16C3E82E" w:rsidR="00955656" w:rsidRPr="00FE6AE0" w:rsidRDefault="00955656" w:rsidP="002B5501">
                  <w:pPr>
                    <w:jc w:val="center"/>
                    <w:rPr>
                      <w:rFonts w:ascii="Arial Narrow" w:hAnsi="Arial Narrow"/>
                      <w:i/>
                      <w:iCs/>
                    </w:rPr>
                  </w:pPr>
                  <w:r w:rsidRPr="00FE6AE0">
                    <w:rPr>
                      <w:rFonts w:ascii="Arial Narrow" w:hAnsi="Arial Narrow"/>
                      <w:i/>
                      <w:iCs/>
                    </w:rPr>
                    <w:t>2</w:t>
                  </w:r>
                </w:p>
              </w:tc>
            </w:tr>
            <w:tr w:rsidR="00955656" w:rsidRPr="00FE6AE0" w14:paraId="04858016" w14:textId="77777777" w:rsidTr="003579ED">
              <w:trPr>
                <w:trHeight w:val="300"/>
                <w:jc w:val="center"/>
              </w:trPr>
              <w:tc>
                <w:tcPr>
                  <w:tcW w:w="2900" w:type="dxa"/>
                  <w:tcBorders>
                    <w:top w:val="nil"/>
                    <w:left w:val="single" w:sz="4" w:space="0" w:color="auto"/>
                    <w:bottom w:val="single" w:sz="4" w:space="0" w:color="auto"/>
                    <w:right w:val="single" w:sz="4" w:space="0" w:color="auto"/>
                  </w:tcBorders>
                  <w:shd w:val="clear" w:color="auto" w:fill="auto"/>
                  <w:noWrap/>
                </w:tcPr>
                <w:p w14:paraId="3DAA9DC0" w14:textId="03A72E44" w:rsidR="00955656" w:rsidRPr="00FE6AE0" w:rsidRDefault="00955656" w:rsidP="00955656">
                  <w:pPr>
                    <w:rPr>
                      <w:rFonts w:ascii="Arial Narrow" w:hAnsi="Arial Narrow"/>
                    </w:rPr>
                  </w:pPr>
                  <w:r w:rsidRPr="00FE6AE0">
                    <w:rPr>
                      <w:rFonts w:ascii="Arial Narrow" w:hAnsi="Arial Narrow"/>
                    </w:rPr>
                    <w:t>Uñas</w:t>
                  </w:r>
                </w:p>
              </w:tc>
              <w:tc>
                <w:tcPr>
                  <w:tcW w:w="3182" w:type="dxa"/>
                  <w:tcBorders>
                    <w:top w:val="nil"/>
                    <w:left w:val="nil"/>
                    <w:bottom w:val="single" w:sz="4" w:space="0" w:color="auto"/>
                    <w:right w:val="single" w:sz="4" w:space="0" w:color="auto"/>
                  </w:tcBorders>
                  <w:shd w:val="clear" w:color="auto" w:fill="auto"/>
                  <w:noWrap/>
                  <w:vAlign w:val="bottom"/>
                </w:tcPr>
                <w:p w14:paraId="557299C1" w14:textId="2FAFC32D" w:rsidR="00955656" w:rsidRPr="00FE6AE0" w:rsidRDefault="00955656" w:rsidP="00471367">
                  <w:pPr>
                    <w:jc w:val="center"/>
                    <w:rPr>
                      <w:rFonts w:ascii="Arial Narrow" w:hAnsi="Arial Narrow"/>
                      <w:i/>
                      <w:iCs/>
                    </w:rPr>
                  </w:pPr>
                  <w:r w:rsidRPr="00FE6AE0">
                    <w:rPr>
                      <w:rFonts w:ascii="Arial Narrow" w:hAnsi="Arial Narrow"/>
                      <w:i/>
                      <w:iCs/>
                    </w:rPr>
                    <w:t>para templar cable de acero</w:t>
                  </w:r>
                </w:p>
              </w:tc>
              <w:tc>
                <w:tcPr>
                  <w:tcW w:w="1412" w:type="dxa"/>
                  <w:tcBorders>
                    <w:top w:val="nil"/>
                    <w:left w:val="nil"/>
                    <w:bottom w:val="single" w:sz="4" w:space="0" w:color="auto"/>
                    <w:right w:val="single" w:sz="4" w:space="0" w:color="auto"/>
                  </w:tcBorders>
                  <w:shd w:val="clear" w:color="auto" w:fill="auto"/>
                  <w:noWrap/>
                  <w:vAlign w:val="bottom"/>
                </w:tcPr>
                <w:p w14:paraId="28815423" w14:textId="36AB29CD" w:rsidR="00955656" w:rsidRPr="00FE6AE0" w:rsidRDefault="00955656" w:rsidP="002B5501">
                  <w:pPr>
                    <w:jc w:val="center"/>
                    <w:rPr>
                      <w:rFonts w:ascii="Arial Narrow" w:hAnsi="Arial Narrow"/>
                      <w:i/>
                      <w:iCs/>
                    </w:rPr>
                  </w:pPr>
                  <w:r w:rsidRPr="00FE6AE0">
                    <w:rPr>
                      <w:rFonts w:ascii="Arial Narrow" w:hAnsi="Arial Narrow"/>
                      <w:i/>
                      <w:iCs/>
                    </w:rPr>
                    <w:t>2</w:t>
                  </w:r>
                </w:p>
              </w:tc>
            </w:tr>
            <w:tr w:rsidR="00471367" w:rsidRPr="00FE6AE0" w14:paraId="0CCF33D4" w14:textId="77777777" w:rsidTr="003579ED">
              <w:trPr>
                <w:trHeight w:val="300"/>
                <w:jc w:val="center"/>
              </w:trPr>
              <w:tc>
                <w:tcPr>
                  <w:tcW w:w="2900" w:type="dxa"/>
                  <w:tcBorders>
                    <w:top w:val="nil"/>
                    <w:left w:val="single" w:sz="4" w:space="0" w:color="auto"/>
                    <w:bottom w:val="single" w:sz="4" w:space="0" w:color="auto"/>
                    <w:right w:val="single" w:sz="4" w:space="0" w:color="auto"/>
                  </w:tcBorders>
                  <w:shd w:val="clear" w:color="auto" w:fill="auto"/>
                  <w:noWrap/>
                  <w:hideMark/>
                </w:tcPr>
                <w:p w14:paraId="443869A5" w14:textId="7443FD5B" w:rsidR="00471367" w:rsidRPr="00FE6AE0" w:rsidRDefault="00471367" w:rsidP="00471367">
                  <w:pPr>
                    <w:rPr>
                      <w:rFonts w:ascii="Arial Narrow" w:hAnsi="Arial Narrow"/>
                      <w:i/>
                      <w:iCs/>
                    </w:rPr>
                  </w:pPr>
                  <w:r w:rsidRPr="00FE6AE0">
                    <w:rPr>
                      <w:rFonts w:ascii="Arial Narrow" w:hAnsi="Arial Narrow"/>
                    </w:rPr>
                    <w:t>Camioneta 4x4 cabina sencilla</w:t>
                  </w:r>
                </w:p>
              </w:tc>
              <w:tc>
                <w:tcPr>
                  <w:tcW w:w="3182" w:type="dxa"/>
                  <w:tcBorders>
                    <w:top w:val="nil"/>
                    <w:left w:val="nil"/>
                    <w:bottom w:val="single" w:sz="4" w:space="0" w:color="auto"/>
                    <w:right w:val="single" w:sz="4" w:space="0" w:color="auto"/>
                  </w:tcBorders>
                  <w:shd w:val="clear" w:color="auto" w:fill="auto"/>
                  <w:noWrap/>
                  <w:vAlign w:val="bottom"/>
                  <w:hideMark/>
                </w:tcPr>
                <w:p w14:paraId="4339B09D" w14:textId="65B09D07" w:rsidR="00471367" w:rsidRPr="00FE6AE0" w:rsidRDefault="00471367">
                  <w:pPr>
                    <w:jc w:val="center"/>
                    <w:rPr>
                      <w:rFonts w:ascii="Arial Narrow" w:hAnsi="Arial Narrow"/>
                      <w:i/>
                      <w:iCs/>
                    </w:rPr>
                  </w:pPr>
                  <w:r w:rsidRPr="00FE6AE0">
                    <w:rPr>
                      <w:rFonts w:ascii="Arial Narrow" w:hAnsi="Arial Narrow"/>
                      <w:i/>
                      <w:iCs/>
                    </w:rPr>
                    <w:t>Debe ser apto par</w:t>
                  </w:r>
                  <w:r w:rsidR="003579ED" w:rsidRPr="00FE6AE0">
                    <w:rPr>
                      <w:rFonts w:ascii="Arial Narrow" w:hAnsi="Arial Narrow"/>
                      <w:i/>
                      <w:iCs/>
                    </w:rPr>
                    <w:t>a transportar material y equipo</w:t>
                  </w:r>
                </w:p>
              </w:tc>
              <w:tc>
                <w:tcPr>
                  <w:tcW w:w="1412" w:type="dxa"/>
                  <w:tcBorders>
                    <w:top w:val="nil"/>
                    <w:left w:val="nil"/>
                    <w:bottom w:val="single" w:sz="4" w:space="0" w:color="auto"/>
                    <w:right w:val="single" w:sz="4" w:space="0" w:color="auto"/>
                  </w:tcBorders>
                  <w:shd w:val="clear" w:color="auto" w:fill="auto"/>
                  <w:noWrap/>
                  <w:vAlign w:val="bottom"/>
                  <w:hideMark/>
                </w:tcPr>
                <w:p w14:paraId="1739506D" w14:textId="7F1B7ED7" w:rsidR="00471367" w:rsidRPr="00FE6AE0" w:rsidRDefault="00471367" w:rsidP="002B5501">
                  <w:pPr>
                    <w:jc w:val="center"/>
                    <w:rPr>
                      <w:rFonts w:ascii="Arial Narrow" w:hAnsi="Arial Narrow"/>
                      <w:i/>
                      <w:iCs/>
                    </w:rPr>
                  </w:pPr>
                  <w:r w:rsidRPr="00FE6AE0">
                    <w:rPr>
                      <w:rFonts w:ascii="Arial Narrow" w:hAnsi="Arial Narrow"/>
                      <w:i/>
                      <w:iCs/>
                    </w:rPr>
                    <w:t>1</w:t>
                  </w:r>
                </w:p>
              </w:tc>
            </w:tr>
          </w:tbl>
          <w:p w14:paraId="44ECA579" w14:textId="77777777" w:rsidR="003579ED" w:rsidRPr="00FE6AE0" w:rsidRDefault="003579ED" w:rsidP="00027D63">
            <w:pPr>
              <w:spacing w:after="120"/>
              <w:jc w:val="both"/>
              <w:rPr>
                <w:rFonts w:ascii="Arial Narrow" w:hAnsi="Arial Narrow"/>
                <w:spacing w:val="-3"/>
              </w:rPr>
            </w:pPr>
          </w:p>
          <w:p w14:paraId="7F3AE23D" w14:textId="1E11A6D7" w:rsidR="00F96AC2" w:rsidRPr="00FE6AE0" w:rsidRDefault="00F96AC2" w:rsidP="00027D63">
            <w:pPr>
              <w:spacing w:after="120"/>
              <w:jc w:val="both"/>
              <w:rPr>
                <w:rFonts w:ascii="Arial Narrow" w:hAnsi="Arial Narrow"/>
                <w:bCs/>
              </w:rPr>
            </w:pPr>
            <w:r w:rsidRPr="00FE6AE0">
              <w:rPr>
                <w:rFonts w:ascii="Arial Narrow" w:hAnsi="Arial Narrow"/>
                <w:spacing w:val="-3"/>
              </w:rPr>
              <w:t xml:space="preserve">La antigüedad máxima aceptada </w:t>
            </w:r>
            <w:r w:rsidRPr="00FE6AE0">
              <w:rPr>
                <w:rFonts w:ascii="Arial Narrow" w:hAnsi="Arial Narrow"/>
                <w:bCs/>
              </w:rPr>
              <w:t xml:space="preserve">para el equipo </w:t>
            </w:r>
            <w:r w:rsidR="00DC14E1" w:rsidRPr="00FE6AE0">
              <w:rPr>
                <w:rFonts w:ascii="Arial Narrow" w:hAnsi="Arial Narrow"/>
                <w:bCs/>
              </w:rPr>
              <w:t>esencial</w:t>
            </w:r>
            <w:r w:rsidRPr="00FE6AE0">
              <w:rPr>
                <w:rFonts w:ascii="Arial Narrow" w:hAnsi="Arial Narrow"/>
                <w:bCs/>
              </w:rPr>
              <w:t xml:space="preserve"> no será mayor a </w:t>
            </w:r>
            <w:r w:rsidRPr="00FE6AE0">
              <w:rPr>
                <w:rFonts w:ascii="Arial Narrow" w:hAnsi="Arial Narrow"/>
                <w:i/>
                <w:iCs/>
              </w:rPr>
              <w:t>25 años</w:t>
            </w:r>
            <w:r w:rsidRPr="00FE6AE0">
              <w:rPr>
                <w:rFonts w:ascii="Arial Narrow" w:hAnsi="Arial Narrow"/>
                <w:bCs/>
              </w:rPr>
              <w:t xml:space="preserve"> contados desde la fecha de publicación del presente proceso.</w:t>
            </w:r>
          </w:p>
          <w:p w14:paraId="41AF821D" w14:textId="6732BEA6" w:rsidR="002D1082" w:rsidRPr="00FE6AE0" w:rsidRDefault="002D1082" w:rsidP="00B14098">
            <w:pPr>
              <w:tabs>
                <w:tab w:val="left" w:pos="15"/>
              </w:tabs>
              <w:suppressAutoHyphens/>
              <w:jc w:val="both"/>
              <w:rPr>
                <w:rFonts w:ascii="Arial Narrow" w:hAnsi="Arial Narrow"/>
                <w:bCs/>
              </w:rPr>
            </w:pPr>
            <w:r w:rsidRPr="00FE6AE0">
              <w:rPr>
                <w:rFonts w:ascii="Arial Narrow" w:hAnsi="Arial Narrow"/>
                <w:bCs/>
              </w:rPr>
              <w:t>Para verificar la disponibilidad del equip</w:t>
            </w:r>
            <w:r w:rsidR="00306588" w:rsidRPr="00FE6AE0">
              <w:rPr>
                <w:rFonts w:ascii="Arial Narrow" w:hAnsi="Arial Narrow"/>
                <w:bCs/>
              </w:rPr>
              <w:t>o</w:t>
            </w:r>
            <w:r w:rsidRPr="00FE6AE0">
              <w:rPr>
                <w:rFonts w:ascii="Arial Narrow" w:hAnsi="Arial Narrow"/>
                <w:bCs/>
              </w:rPr>
              <w:t xml:space="preserve"> mínimo, la Entidad Contratante tomará en cuenta los siguientes aspectos:</w:t>
            </w:r>
          </w:p>
          <w:p w14:paraId="051F75AB" w14:textId="77777777" w:rsidR="002D1082" w:rsidRPr="00FE6AE0" w:rsidRDefault="002D1082" w:rsidP="00B14098">
            <w:pPr>
              <w:tabs>
                <w:tab w:val="left" w:pos="15"/>
              </w:tabs>
              <w:suppressAutoHyphens/>
              <w:jc w:val="both"/>
              <w:rPr>
                <w:rFonts w:ascii="Arial Narrow" w:hAnsi="Arial Narrow"/>
                <w:bCs/>
              </w:rPr>
            </w:pPr>
            <w:r w:rsidRPr="00FE6AE0">
              <w:rPr>
                <w:rFonts w:ascii="Arial Narrow" w:hAnsi="Arial Narrow"/>
                <w:bCs/>
              </w:rPr>
              <w:t xml:space="preserve"> </w:t>
            </w:r>
          </w:p>
          <w:p w14:paraId="22F1E083" w14:textId="77777777" w:rsidR="002D1082" w:rsidRPr="00FE6AE0" w:rsidRDefault="002D1082" w:rsidP="004640AB">
            <w:pPr>
              <w:numPr>
                <w:ilvl w:val="0"/>
                <w:numId w:val="23"/>
              </w:numPr>
              <w:tabs>
                <w:tab w:val="left" w:pos="15"/>
              </w:tabs>
              <w:suppressAutoHyphens/>
              <w:ind w:left="567" w:hanging="425"/>
              <w:jc w:val="both"/>
              <w:rPr>
                <w:rFonts w:ascii="Arial Narrow" w:hAnsi="Arial Narrow"/>
                <w:bCs/>
              </w:rPr>
            </w:pPr>
            <w:r w:rsidRPr="00FE6AE0">
              <w:rPr>
                <w:rFonts w:ascii="Arial Narrow" w:hAnsi="Arial Narrow"/>
                <w:bCs/>
              </w:rPr>
              <w:t xml:space="preserve">Se verificará la disponibilidad del equipo mínimo solicitado, y no su propiedad. </w:t>
            </w:r>
          </w:p>
          <w:p w14:paraId="343ECEB1" w14:textId="77777777" w:rsidR="002D1082" w:rsidRPr="00FE6AE0" w:rsidRDefault="002D1082" w:rsidP="00B14098">
            <w:pPr>
              <w:tabs>
                <w:tab w:val="left" w:pos="15"/>
              </w:tabs>
              <w:suppressAutoHyphens/>
              <w:ind w:left="720"/>
              <w:jc w:val="both"/>
              <w:rPr>
                <w:rFonts w:ascii="Arial Narrow" w:hAnsi="Arial Narrow"/>
                <w:bCs/>
              </w:rPr>
            </w:pPr>
          </w:p>
          <w:p w14:paraId="11063E84" w14:textId="3BB59172" w:rsidR="00F96AC2" w:rsidRPr="00FE6AE0" w:rsidRDefault="002D1082" w:rsidP="004640AB">
            <w:pPr>
              <w:numPr>
                <w:ilvl w:val="0"/>
                <w:numId w:val="23"/>
              </w:numPr>
              <w:tabs>
                <w:tab w:val="left" w:pos="15"/>
              </w:tabs>
              <w:suppressAutoHyphens/>
              <w:ind w:left="567" w:hanging="425"/>
              <w:jc w:val="both"/>
              <w:rPr>
                <w:rFonts w:ascii="Arial Narrow" w:hAnsi="Arial Narrow"/>
                <w:bCs/>
              </w:rPr>
            </w:pPr>
            <w:r w:rsidRPr="00FE6AE0">
              <w:rPr>
                <w:rFonts w:ascii="Arial Narrow" w:hAnsi="Arial Narrow"/>
                <w:bCs/>
              </w:rPr>
              <w:t>Los oferentes deberán presentar la documentación referente a la disponibilidad del equipo mínimo</w:t>
            </w:r>
            <w:r w:rsidR="00DC14E1" w:rsidRPr="00FE6AE0">
              <w:rPr>
                <w:rFonts w:ascii="Arial Narrow" w:hAnsi="Arial Narrow"/>
                <w:bCs/>
              </w:rPr>
              <w:t>,</w:t>
            </w:r>
            <w:r w:rsidRPr="00FE6AE0">
              <w:rPr>
                <w:rFonts w:ascii="Arial Narrow" w:hAnsi="Arial Narrow"/>
                <w:bCs/>
              </w:rPr>
              <w:t xml:space="preserve"> ya sea </w:t>
            </w:r>
            <w:r w:rsidR="00DC14E1" w:rsidRPr="00FE6AE0">
              <w:rPr>
                <w:rFonts w:ascii="Arial Narrow" w:hAnsi="Arial Narrow"/>
                <w:bCs/>
              </w:rPr>
              <w:t xml:space="preserve">de propiedad del oferente o </w:t>
            </w:r>
            <w:r w:rsidRPr="00FE6AE0">
              <w:rPr>
                <w:rFonts w:ascii="Arial Narrow" w:hAnsi="Arial Narrow"/>
                <w:bCs/>
              </w:rPr>
              <w:t>se ofrezca bajo arriendo o compromiso de arrendamiento, compromiso de compraventa o documentación mediante la cual se acredite en general cualquier forma de disponibilidad.</w:t>
            </w:r>
          </w:p>
        </w:tc>
      </w:tr>
      <w:tr w:rsidR="00F96AC2" w:rsidRPr="00FE6AE0" w14:paraId="17B79251" w14:textId="77777777" w:rsidTr="00723621">
        <w:tc>
          <w:tcPr>
            <w:tcW w:w="796" w:type="dxa"/>
            <w:tcBorders>
              <w:top w:val="single" w:sz="4" w:space="0" w:color="auto"/>
              <w:bottom w:val="single" w:sz="4" w:space="0" w:color="auto"/>
            </w:tcBorders>
          </w:tcPr>
          <w:p w14:paraId="04B8E08D" w14:textId="77777777" w:rsidR="00F96AC2" w:rsidRPr="00FE6AE0" w:rsidRDefault="00F96AC2" w:rsidP="00A1003A">
            <w:pPr>
              <w:spacing w:after="120"/>
              <w:rPr>
                <w:rFonts w:ascii="Arial Narrow" w:hAnsi="Arial Narrow"/>
                <w:b/>
                <w:bCs/>
              </w:rPr>
            </w:pPr>
            <w:r w:rsidRPr="00FE6AE0">
              <w:rPr>
                <w:rFonts w:ascii="Arial Narrow" w:hAnsi="Arial Narrow"/>
                <w:b/>
                <w:bCs/>
              </w:rPr>
              <w:t>IAO</w:t>
            </w:r>
          </w:p>
          <w:p w14:paraId="438B25B6" w14:textId="77777777" w:rsidR="00F96AC2" w:rsidRPr="00FE6AE0" w:rsidRDefault="00F96AC2" w:rsidP="00A1003A">
            <w:pPr>
              <w:spacing w:after="120"/>
              <w:rPr>
                <w:rFonts w:ascii="Arial Narrow" w:hAnsi="Arial Narrow"/>
                <w:b/>
                <w:bCs/>
              </w:rPr>
            </w:pPr>
            <w:r w:rsidRPr="00FE6AE0">
              <w:rPr>
                <w:rFonts w:ascii="Arial Narrow" w:hAnsi="Arial Narrow"/>
                <w:b/>
                <w:bCs/>
              </w:rPr>
              <w:t>5.5 (d)</w:t>
            </w:r>
          </w:p>
        </w:tc>
        <w:tc>
          <w:tcPr>
            <w:tcW w:w="9085" w:type="dxa"/>
            <w:tcBorders>
              <w:bottom w:val="single" w:sz="4" w:space="0" w:color="auto"/>
            </w:tcBorders>
            <w:shd w:val="clear" w:color="auto" w:fill="auto"/>
          </w:tcPr>
          <w:p w14:paraId="4C32A290" w14:textId="77777777" w:rsidR="00F96AC2" w:rsidRPr="00FE6AE0" w:rsidRDefault="00F96AC2" w:rsidP="00B14098">
            <w:pPr>
              <w:spacing w:after="120"/>
              <w:jc w:val="both"/>
              <w:rPr>
                <w:rFonts w:ascii="Arial Narrow" w:hAnsi="Arial Narrow"/>
                <w:spacing w:val="-4"/>
              </w:rPr>
            </w:pPr>
            <w:r w:rsidRPr="00FE6AE0">
              <w:rPr>
                <w:rFonts w:ascii="Arial Narrow" w:hAnsi="Arial Narrow"/>
              </w:rPr>
              <w:t>ADMINISTRADOR DE OBRA Y PERSONAL TÉCNICO:</w:t>
            </w:r>
            <w:r w:rsidRPr="00FE6AE0">
              <w:rPr>
                <w:rFonts w:ascii="Arial Narrow" w:hAnsi="Arial Narrow"/>
                <w:spacing w:val="-4"/>
              </w:rPr>
              <w:t xml:space="preserve"> El potencial oferente deberá acreditar que cuenta con el siguiente personal:</w:t>
            </w:r>
          </w:p>
          <w:tbl>
            <w:tblPr>
              <w:tblW w:w="7995" w:type="dxa"/>
              <w:jc w:val="center"/>
              <w:tblLook w:val="04A0" w:firstRow="1" w:lastRow="0" w:firstColumn="1" w:lastColumn="0" w:noHBand="0" w:noVBand="1"/>
            </w:tblPr>
            <w:tblGrid>
              <w:gridCol w:w="2691"/>
              <w:gridCol w:w="1924"/>
              <w:gridCol w:w="1417"/>
              <w:gridCol w:w="1963"/>
            </w:tblGrid>
            <w:tr w:rsidR="00F96AC2" w:rsidRPr="00FE6AE0" w14:paraId="39DFA478" w14:textId="77777777" w:rsidTr="003579ED">
              <w:trPr>
                <w:trHeight w:val="683"/>
                <w:jc w:val="center"/>
              </w:trPr>
              <w:tc>
                <w:tcPr>
                  <w:tcW w:w="2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B728B" w14:textId="77777777" w:rsidR="00F96AC2" w:rsidRPr="00FE6AE0" w:rsidRDefault="00F96AC2" w:rsidP="00027D63">
                  <w:pPr>
                    <w:jc w:val="center"/>
                    <w:rPr>
                      <w:rFonts w:ascii="Arial Narrow" w:hAnsi="Arial Narrow"/>
                      <w:i/>
                      <w:iCs/>
                    </w:rPr>
                  </w:pPr>
                  <w:r w:rsidRPr="00FE6AE0">
                    <w:rPr>
                      <w:rFonts w:ascii="Arial Narrow" w:hAnsi="Arial Narrow"/>
                      <w:i/>
                      <w:iCs/>
                    </w:rPr>
                    <w:t>CARGO A EJERCER</w:t>
                  </w:r>
                </w:p>
              </w:tc>
              <w:tc>
                <w:tcPr>
                  <w:tcW w:w="1924" w:type="dxa"/>
                  <w:tcBorders>
                    <w:top w:val="single" w:sz="4" w:space="0" w:color="auto"/>
                    <w:left w:val="nil"/>
                    <w:bottom w:val="single" w:sz="4" w:space="0" w:color="auto"/>
                    <w:right w:val="single" w:sz="4" w:space="0" w:color="auto"/>
                  </w:tcBorders>
                  <w:shd w:val="clear" w:color="auto" w:fill="auto"/>
                  <w:vAlign w:val="center"/>
                  <w:hideMark/>
                </w:tcPr>
                <w:p w14:paraId="51661809" w14:textId="600DF6D8" w:rsidR="00F96AC2" w:rsidRPr="00FE6AE0" w:rsidRDefault="00F96AC2">
                  <w:pPr>
                    <w:jc w:val="center"/>
                    <w:rPr>
                      <w:rFonts w:ascii="Arial Narrow" w:hAnsi="Arial Narrow"/>
                      <w:i/>
                      <w:iCs/>
                    </w:rPr>
                  </w:pPr>
                  <w:r w:rsidRPr="00FE6AE0">
                    <w:rPr>
                      <w:rFonts w:ascii="Arial Narrow" w:hAnsi="Arial Narrow"/>
                      <w:i/>
                      <w:iCs/>
                    </w:rPr>
                    <w:t>TÍTULO PROFESIONAL</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54B4ED6E" w14:textId="77777777" w:rsidR="00F96AC2" w:rsidRPr="00FE6AE0" w:rsidRDefault="00F96AC2" w:rsidP="00027D63">
                  <w:pPr>
                    <w:jc w:val="center"/>
                    <w:rPr>
                      <w:rFonts w:ascii="Arial Narrow" w:hAnsi="Arial Narrow"/>
                      <w:i/>
                      <w:iCs/>
                    </w:rPr>
                  </w:pPr>
                  <w:r w:rsidRPr="00FE6AE0">
                    <w:rPr>
                      <w:rFonts w:ascii="Arial Narrow" w:hAnsi="Arial Narrow"/>
                      <w:i/>
                      <w:iCs/>
                    </w:rPr>
                    <w:t>CANTIDAD</w:t>
                  </w:r>
                </w:p>
              </w:tc>
              <w:tc>
                <w:tcPr>
                  <w:tcW w:w="1963" w:type="dxa"/>
                  <w:tcBorders>
                    <w:top w:val="single" w:sz="4" w:space="0" w:color="auto"/>
                    <w:left w:val="nil"/>
                    <w:bottom w:val="single" w:sz="4" w:space="0" w:color="auto"/>
                    <w:right w:val="single" w:sz="4" w:space="0" w:color="auto"/>
                  </w:tcBorders>
                  <w:shd w:val="clear" w:color="auto" w:fill="auto"/>
                  <w:vAlign w:val="center"/>
                  <w:hideMark/>
                </w:tcPr>
                <w:p w14:paraId="3C057ED6" w14:textId="77777777" w:rsidR="00F96AC2" w:rsidRPr="00FE6AE0" w:rsidRDefault="00F96AC2" w:rsidP="00027D63">
                  <w:pPr>
                    <w:jc w:val="center"/>
                    <w:rPr>
                      <w:rFonts w:ascii="Arial Narrow" w:hAnsi="Arial Narrow"/>
                      <w:i/>
                      <w:iCs/>
                    </w:rPr>
                  </w:pPr>
                  <w:r w:rsidRPr="00FE6AE0">
                    <w:rPr>
                      <w:rFonts w:ascii="Arial Narrow" w:hAnsi="Arial Narrow"/>
                      <w:i/>
                      <w:iCs/>
                    </w:rPr>
                    <w:t>PARTICIPACIÓN EN EL PROYECTO</w:t>
                  </w:r>
                </w:p>
              </w:tc>
            </w:tr>
            <w:tr w:rsidR="005D0E43" w:rsidRPr="00FE6AE0" w14:paraId="474E6B2C" w14:textId="77777777" w:rsidTr="003579ED">
              <w:trPr>
                <w:trHeight w:val="300"/>
                <w:jc w:val="center"/>
              </w:trPr>
              <w:tc>
                <w:tcPr>
                  <w:tcW w:w="2691" w:type="dxa"/>
                  <w:tcBorders>
                    <w:top w:val="nil"/>
                    <w:left w:val="single" w:sz="4" w:space="0" w:color="auto"/>
                    <w:bottom w:val="single" w:sz="4" w:space="0" w:color="auto"/>
                    <w:right w:val="single" w:sz="4" w:space="0" w:color="auto"/>
                  </w:tcBorders>
                  <w:shd w:val="clear" w:color="auto" w:fill="auto"/>
                  <w:noWrap/>
                  <w:vAlign w:val="center"/>
                </w:tcPr>
                <w:p w14:paraId="486328C2" w14:textId="5626C21F" w:rsidR="005D0E43" w:rsidRPr="00FE6AE0" w:rsidRDefault="005D0E43" w:rsidP="00471367">
                  <w:pPr>
                    <w:jc w:val="center"/>
                    <w:rPr>
                      <w:rFonts w:ascii="Arial Narrow" w:hAnsi="Arial Narrow"/>
                      <w:i/>
                      <w:iCs/>
                      <w:lang w:val="pt-BR"/>
                    </w:rPr>
                  </w:pPr>
                  <w:r w:rsidRPr="00FE6AE0">
                    <w:rPr>
                      <w:rFonts w:ascii="Arial Narrow" w:hAnsi="Arial Narrow"/>
                      <w:i/>
                      <w:iCs/>
                      <w:lang w:val="pt-BR"/>
                    </w:rPr>
                    <w:t>Administrador o Superintendente de Obra</w:t>
                  </w:r>
                </w:p>
              </w:tc>
              <w:tc>
                <w:tcPr>
                  <w:tcW w:w="1924" w:type="dxa"/>
                  <w:tcBorders>
                    <w:top w:val="nil"/>
                    <w:left w:val="nil"/>
                    <w:bottom w:val="single" w:sz="4" w:space="0" w:color="auto"/>
                    <w:right w:val="single" w:sz="4" w:space="0" w:color="auto"/>
                  </w:tcBorders>
                  <w:shd w:val="clear" w:color="auto" w:fill="auto"/>
                  <w:noWrap/>
                  <w:vAlign w:val="center"/>
                </w:tcPr>
                <w:p w14:paraId="1F1F693B" w14:textId="2130EF7B" w:rsidR="005D0E43" w:rsidRPr="00FE6AE0" w:rsidRDefault="005D0E43" w:rsidP="00471367">
                  <w:pPr>
                    <w:jc w:val="center"/>
                    <w:rPr>
                      <w:rFonts w:ascii="Arial Narrow" w:hAnsi="Arial Narrow"/>
                      <w:i/>
                      <w:iCs/>
                    </w:rPr>
                  </w:pPr>
                  <w:r w:rsidRPr="00FE6AE0">
                    <w:rPr>
                      <w:rFonts w:ascii="Arial Narrow" w:hAnsi="Arial Narrow"/>
                      <w:i/>
                      <w:iCs/>
                    </w:rPr>
                    <w:t>Ingeniero Eléctrico</w:t>
                  </w:r>
                </w:p>
              </w:tc>
              <w:tc>
                <w:tcPr>
                  <w:tcW w:w="1417" w:type="dxa"/>
                  <w:tcBorders>
                    <w:top w:val="nil"/>
                    <w:left w:val="nil"/>
                    <w:bottom w:val="single" w:sz="4" w:space="0" w:color="auto"/>
                    <w:right w:val="single" w:sz="4" w:space="0" w:color="auto"/>
                  </w:tcBorders>
                  <w:shd w:val="clear" w:color="auto" w:fill="auto"/>
                  <w:noWrap/>
                  <w:vAlign w:val="center"/>
                </w:tcPr>
                <w:p w14:paraId="1314AC3E" w14:textId="395E35C5" w:rsidR="005D0E43" w:rsidRPr="00FE6AE0" w:rsidRDefault="005D0E43" w:rsidP="00027D63">
                  <w:pPr>
                    <w:jc w:val="center"/>
                    <w:rPr>
                      <w:rFonts w:ascii="Arial Narrow" w:hAnsi="Arial Narrow"/>
                      <w:i/>
                      <w:iCs/>
                    </w:rPr>
                  </w:pPr>
                  <w:r w:rsidRPr="00FE6AE0">
                    <w:rPr>
                      <w:rFonts w:ascii="Arial Narrow" w:hAnsi="Arial Narrow"/>
                      <w:i/>
                      <w:iCs/>
                    </w:rPr>
                    <w:t>1</w:t>
                  </w:r>
                </w:p>
              </w:tc>
              <w:tc>
                <w:tcPr>
                  <w:tcW w:w="1963" w:type="dxa"/>
                  <w:tcBorders>
                    <w:top w:val="nil"/>
                    <w:left w:val="nil"/>
                    <w:bottom w:val="single" w:sz="4" w:space="0" w:color="auto"/>
                    <w:right w:val="single" w:sz="4" w:space="0" w:color="auto"/>
                  </w:tcBorders>
                  <w:shd w:val="clear" w:color="auto" w:fill="auto"/>
                  <w:noWrap/>
                  <w:vAlign w:val="center"/>
                </w:tcPr>
                <w:p w14:paraId="1B2075A8" w14:textId="12C3B82E" w:rsidR="005D0E43" w:rsidRPr="00FE6AE0" w:rsidRDefault="00460711" w:rsidP="00027D63">
                  <w:pPr>
                    <w:jc w:val="center"/>
                    <w:rPr>
                      <w:rFonts w:ascii="Arial Narrow" w:hAnsi="Arial Narrow"/>
                      <w:i/>
                      <w:iCs/>
                    </w:rPr>
                  </w:pPr>
                  <w:r w:rsidRPr="00FE6AE0">
                    <w:rPr>
                      <w:rFonts w:ascii="Arial Narrow" w:hAnsi="Arial Narrow"/>
                      <w:i/>
                      <w:iCs/>
                    </w:rPr>
                    <w:t>5</w:t>
                  </w:r>
                  <w:r w:rsidR="005D0E43" w:rsidRPr="00FE6AE0">
                    <w:rPr>
                      <w:rFonts w:ascii="Arial Narrow" w:hAnsi="Arial Narrow"/>
                      <w:i/>
                      <w:iCs/>
                    </w:rPr>
                    <w:t>0%</w:t>
                  </w:r>
                </w:p>
              </w:tc>
            </w:tr>
            <w:tr w:rsidR="00F96AC2" w:rsidRPr="00FE6AE0" w14:paraId="423DEB31" w14:textId="77777777" w:rsidTr="003579ED">
              <w:trPr>
                <w:trHeight w:val="300"/>
                <w:jc w:val="center"/>
              </w:trPr>
              <w:tc>
                <w:tcPr>
                  <w:tcW w:w="2691" w:type="dxa"/>
                  <w:tcBorders>
                    <w:top w:val="nil"/>
                    <w:left w:val="single" w:sz="4" w:space="0" w:color="auto"/>
                    <w:bottom w:val="single" w:sz="4" w:space="0" w:color="auto"/>
                    <w:right w:val="single" w:sz="4" w:space="0" w:color="auto"/>
                  </w:tcBorders>
                  <w:shd w:val="clear" w:color="auto" w:fill="auto"/>
                  <w:noWrap/>
                  <w:vAlign w:val="center"/>
                  <w:hideMark/>
                </w:tcPr>
                <w:p w14:paraId="53B5696F" w14:textId="62B8F7A0" w:rsidR="00F96AC2" w:rsidRPr="00FE6AE0" w:rsidRDefault="00471367" w:rsidP="00471367">
                  <w:pPr>
                    <w:jc w:val="center"/>
                    <w:rPr>
                      <w:rFonts w:ascii="Arial Narrow" w:hAnsi="Arial Narrow"/>
                      <w:i/>
                      <w:iCs/>
                      <w:lang w:val="pt-BR"/>
                    </w:rPr>
                  </w:pPr>
                  <w:r w:rsidRPr="00FE6AE0">
                    <w:rPr>
                      <w:rFonts w:ascii="Arial Narrow" w:hAnsi="Arial Narrow"/>
                      <w:i/>
                      <w:iCs/>
                      <w:lang w:val="pt-BR"/>
                    </w:rPr>
                    <w:t>Residente de obra eléctrica</w:t>
                  </w:r>
                </w:p>
              </w:tc>
              <w:tc>
                <w:tcPr>
                  <w:tcW w:w="1924" w:type="dxa"/>
                  <w:tcBorders>
                    <w:top w:val="nil"/>
                    <w:left w:val="nil"/>
                    <w:bottom w:val="single" w:sz="4" w:space="0" w:color="auto"/>
                    <w:right w:val="single" w:sz="4" w:space="0" w:color="auto"/>
                  </w:tcBorders>
                  <w:shd w:val="clear" w:color="auto" w:fill="auto"/>
                  <w:noWrap/>
                  <w:vAlign w:val="center"/>
                  <w:hideMark/>
                </w:tcPr>
                <w:p w14:paraId="719A98FE" w14:textId="067DEF7C" w:rsidR="00F96AC2" w:rsidRPr="00FE6AE0" w:rsidRDefault="00471367" w:rsidP="00471367">
                  <w:pPr>
                    <w:jc w:val="center"/>
                    <w:rPr>
                      <w:rFonts w:ascii="Arial Narrow" w:hAnsi="Arial Narrow"/>
                      <w:i/>
                      <w:iCs/>
                    </w:rPr>
                  </w:pPr>
                  <w:r w:rsidRPr="00FE6AE0">
                    <w:rPr>
                      <w:rFonts w:ascii="Arial Narrow" w:hAnsi="Arial Narrow"/>
                      <w:i/>
                      <w:iCs/>
                    </w:rPr>
                    <w:t xml:space="preserve">Ingeniero Eléctrico </w:t>
                  </w:r>
                </w:p>
              </w:tc>
              <w:tc>
                <w:tcPr>
                  <w:tcW w:w="1417" w:type="dxa"/>
                  <w:tcBorders>
                    <w:top w:val="nil"/>
                    <w:left w:val="nil"/>
                    <w:bottom w:val="single" w:sz="4" w:space="0" w:color="auto"/>
                    <w:right w:val="single" w:sz="4" w:space="0" w:color="auto"/>
                  </w:tcBorders>
                  <w:shd w:val="clear" w:color="auto" w:fill="auto"/>
                  <w:noWrap/>
                  <w:vAlign w:val="center"/>
                  <w:hideMark/>
                </w:tcPr>
                <w:p w14:paraId="52EC4806" w14:textId="77777777" w:rsidR="00F96AC2" w:rsidRPr="00FE6AE0" w:rsidRDefault="00F96AC2" w:rsidP="00027D63">
                  <w:pPr>
                    <w:jc w:val="center"/>
                    <w:rPr>
                      <w:rFonts w:ascii="Arial Narrow" w:hAnsi="Arial Narrow"/>
                      <w:i/>
                      <w:iCs/>
                    </w:rPr>
                  </w:pPr>
                  <w:r w:rsidRPr="00FE6AE0">
                    <w:rPr>
                      <w:rFonts w:ascii="Arial Narrow" w:hAnsi="Arial Narrow"/>
                      <w:i/>
                      <w:iCs/>
                    </w:rPr>
                    <w:t>1</w:t>
                  </w:r>
                </w:p>
              </w:tc>
              <w:tc>
                <w:tcPr>
                  <w:tcW w:w="1963" w:type="dxa"/>
                  <w:tcBorders>
                    <w:top w:val="nil"/>
                    <w:left w:val="nil"/>
                    <w:bottom w:val="single" w:sz="4" w:space="0" w:color="auto"/>
                    <w:right w:val="single" w:sz="4" w:space="0" w:color="auto"/>
                  </w:tcBorders>
                  <w:shd w:val="clear" w:color="auto" w:fill="auto"/>
                  <w:noWrap/>
                  <w:vAlign w:val="center"/>
                  <w:hideMark/>
                </w:tcPr>
                <w:p w14:paraId="4D9402D8" w14:textId="10927936" w:rsidR="00F96AC2" w:rsidRPr="00FE6AE0" w:rsidRDefault="00471367" w:rsidP="00027D63">
                  <w:pPr>
                    <w:jc w:val="center"/>
                    <w:rPr>
                      <w:rFonts w:ascii="Arial Narrow" w:hAnsi="Arial Narrow"/>
                      <w:i/>
                      <w:iCs/>
                    </w:rPr>
                  </w:pPr>
                  <w:r w:rsidRPr="00FE6AE0">
                    <w:rPr>
                      <w:rFonts w:ascii="Arial Narrow" w:hAnsi="Arial Narrow"/>
                      <w:i/>
                      <w:iCs/>
                    </w:rPr>
                    <w:t>10</w:t>
                  </w:r>
                  <w:r w:rsidR="00F96AC2" w:rsidRPr="00FE6AE0">
                    <w:rPr>
                      <w:rFonts w:ascii="Arial Narrow" w:hAnsi="Arial Narrow"/>
                      <w:i/>
                      <w:iCs/>
                    </w:rPr>
                    <w:t>0%</w:t>
                  </w:r>
                </w:p>
              </w:tc>
            </w:tr>
          </w:tbl>
          <w:p w14:paraId="68E00E34" w14:textId="77777777" w:rsidR="003579ED" w:rsidRPr="00FE6AE0" w:rsidRDefault="003579ED" w:rsidP="00A1003A">
            <w:pPr>
              <w:spacing w:after="120"/>
              <w:rPr>
                <w:rFonts w:ascii="Arial Narrow" w:hAnsi="Arial Narrow"/>
                <w:i/>
                <w:iCs/>
              </w:rPr>
            </w:pPr>
          </w:p>
          <w:p w14:paraId="79EC5403" w14:textId="5BA1DA7B" w:rsidR="00F96AC2" w:rsidRPr="00FE6AE0" w:rsidRDefault="00F96AC2" w:rsidP="00A1003A">
            <w:pPr>
              <w:spacing w:after="120"/>
              <w:rPr>
                <w:rFonts w:ascii="Arial Narrow" w:hAnsi="Arial Narrow"/>
                <w:i/>
                <w:iCs/>
              </w:rPr>
            </w:pPr>
            <w:r w:rsidRPr="00FE6AE0">
              <w:rPr>
                <w:rFonts w:ascii="Arial Narrow" w:hAnsi="Arial Narrow"/>
                <w:i/>
                <w:iCs/>
              </w:rPr>
              <w:t>E</w:t>
            </w:r>
            <w:r w:rsidR="00460711" w:rsidRPr="00FE6AE0">
              <w:rPr>
                <w:rFonts w:ascii="Arial Narrow" w:hAnsi="Arial Narrow"/>
                <w:i/>
                <w:iCs/>
              </w:rPr>
              <w:t>L PERSONAL DEBE CUMPLIR CON LOS SIGUIENTES PERFILES PROFESIONALES</w:t>
            </w:r>
            <w:r w:rsidRPr="00FE6AE0">
              <w:rPr>
                <w:rFonts w:ascii="Arial Narrow" w:hAnsi="Arial Narrow"/>
                <w:i/>
                <w:iCs/>
              </w:rPr>
              <w:t>:</w:t>
            </w:r>
          </w:p>
          <w:p w14:paraId="02448F42" w14:textId="77777777" w:rsidR="00460711" w:rsidRPr="00FE6AE0" w:rsidRDefault="00460711" w:rsidP="00A1003A">
            <w:pPr>
              <w:spacing w:after="120"/>
              <w:rPr>
                <w:rFonts w:ascii="Arial Narrow" w:hAnsi="Arial Narrow"/>
                <w:b/>
                <w:bCs/>
                <w:i/>
                <w:iCs/>
              </w:rPr>
            </w:pPr>
          </w:p>
          <w:p w14:paraId="7A5FFF62" w14:textId="71E53C3B" w:rsidR="00F96AC2" w:rsidRPr="00FE6AE0" w:rsidRDefault="00F96AC2" w:rsidP="00A1003A">
            <w:pPr>
              <w:spacing w:after="120"/>
              <w:rPr>
                <w:rFonts w:ascii="Arial Narrow" w:hAnsi="Arial Narrow"/>
                <w:b/>
                <w:bCs/>
                <w:i/>
                <w:iCs/>
              </w:rPr>
            </w:pPr>
            <w:r w:rsidRPr="00FE6AE0">
              <w:rPr>
                <w:rFonts w:ascii="Arial Narrow" w:hAnsi="Arial Narrow"/>
                <w:b/>
                <w:bCs/>
                <w:i/>
                <w:iCs/>
              </w:rPr>
              <w:t>ADMINISTRADOR O SUPERINTENDENTE DE OBRA:</w:t>
            </w:r>
          </w:p>
          <w:p w14:paraId="4FD53C06" w14:textId="37B9C521" w:rsidR="00F96AC2" w:rsidRPr="00FE6AE0" w:rsidRDefault="00F96AC2" w:rsidP="008819E6">
            <w:pPr>
              <w:pStyle w:val="Sinespaciado"/>
              <w:jc w:val="both"/>
              <w:rPr>
                <w:rFonts w:ascii="Arial Narrow" w:hAnsi="Arial Narrow"/>
                <w:i/>
                <w:iCs/>
              </w:rPr>
            </w:pPr>
            <w:r w:rsidRPr="00FE6AE0">
              <w:rPr>
                <w:rFonts w:ascii="Arial Narrow" w:hAnsi="Arial Narrow"/>
                <w:i/>
                <w:iCs/>
              </w:rPr>
              <w:t>El profesional asignado como Administrador o Superintendente de Obra debe acreditar experiencia específica como Contratista, Superi</w:t>
            </w:r>
            <w:r w:rsidR="005D0E43" w:rsidRPr="00FE6AE0">
              <w:rPr>
                <w:rFonts w:ascii="Arial Narrow" w:hAnsi="Arial Narrow"/>
                <w:i/>
                <w:iCs/>
              </w:rPr>
              <w:t xml:space="preserve">ntendente </w:t>
            </w:r>
            <w:r w:rsidRPr="00FE6AE0">
              <w:rPr>
                <w:rFonts w:ascii="Arial Narrow" w:hAnsi="Arial Narrow"/>
                <w:i/>
                <w:iCs/>
              </w:rPr>
              <w:t>o Residente de obra</w:t>
            </w:r>
            <w:r w:rsidR="00460711" w:rsidRPr="00FE6AE0">
              <w:rPr>
                <w:rFonts w:ascii="Arial Narrow" w:hAnsi="Arial Narrow"/>
                <w:i/>
                <w:iCs/>
              </w:rPr>
              <w:t xml:space="preserve"> (durante todo el tiempo de ejecución de la obra) </w:t>
            </w:r>
            <w:r w:rsidRPr="00FE6AE0">
              <w:rPr>
                <w:rFonts w:ascii="Arial Narrow" w:hAnsi="Arial Narrow"/>
                <w:i/>
                <w:iCs/>
              </w:rPr>
              <w:t>en la ejecución de proyectos de</w:t>
            </w:r>
            <w:r w:rsidR="005D0E43" w:rsidRPr="00FE6AE0">
              <w:rPr>
                <w:rFonts w:ascii="Arial Narrow" w:hAnsi="Arial Narrow"/>
                <w:i/>
                <w:iCs/>
              </w:rPr>
              <w:t xml:space="preserve"> </w:t>
            </w:r>
            <w:r w:rsidR="00725A4C" w:rsidRPr="00FE6AE0">
              <w:rPr>
                <w:rFonts w:ascii="Arial Narrow" w:hAnsi="Arial Narrow"/>
                <w:i/>
                <w:iCs/>
              </w:rPr>
              <w:t xml:space="preserve"> </w:t>
            </w:r>
            <w:r w:rsidR="00460711" w:rsidRPr="00FE6AE0">
              <w:rPr>
                <w:rFonts w:ascii="Arial Narrow" w:hAnsi="Arial Narrow"/>
                <w:i/>
                <w:iCs/>
              </w:rPr>
              <w:t>construcción  y tendido de redes de distribución de energía eléctrica aéreas de medio voltaje  y bajo voltaje (el tendido de redes aéreas de medio voltaje debe estar incluido obligatoriamente en cada experiencia) conforme a las especificaciones dadas en las IAO 5.5 b)</w:t>
            </w:r>
            <w:r w:rsidR="005D0E43" w:rsidRPr="00FE6AE0">
              <w:rPr>
                <w:rFonts w:ascii="Arial Narrow" w:hAnsi="Arial Narrow"/>
                <w:i/>
                <w:iCs/>
              </w:rPr>
              <w:t>, p</w:t>
            </w:r>
            <w:r w:rsidRPr="00FE6AE0">
              <w:rPr>
                <w:rFonts w:ascii="Arial Narrow" w:hAnsi="Arial Narrow"/>
                <w:i/>
                <w:iCs/>
              </w:rPr>
              <w:t>or un monto igual o superior a USD.</w:t>
            </w:r>
            <w:r w:rsidR="005D0E43" w:rsidRPr="00FE6AE0">
              <w:rPr>
                <w:rFonts w:ascii="Arial Narrow" w:hAnsi="Arial Narrow"/>
                <w:i/>
                <w:iCs/>
              </w:rPr>
              <w:t xml:space="preserve"> </w:t>
            </w:r>
            <w:r w:rsidR="00090FF5" w:rsidRPr="00FE6AE0">
              <w:rPr>
                <w:rFonts w:ascii="Arial Narrow" w:hAnsi="Arial Narrow"/>
                <w:i/>
                <w:iCs/>
              </w:rPr>
              <w:t>45</w:t>
            </w:r>
            <w:r w:rsidR="005D0E43" w:rsidRPr="00FE6AE0">
              <w:rPr>
                <w:rFonts w:ascii="Arial Narrow" w:hAnsi="Arial Narrow"/>
                <w:i/>
                <w:iCs/>
              </w:rPr>
              <w:t>,000.00</w:t>
            </w:r>
            <w:r w:rsidRPr="00FE6AE0">
              <w:rPr>
                <w:rFonts w:ascii="Arial Narrow" w:hAnsi="Arial Narrow"/>
                <w:i/>
                <w:iCs/>
              </w:rPr>
              <w:t xml:space="preserve"> en uno o la suma de máximo</w:t>
            </w:r>
            <w:r w:rsidR="005D0E43" w:rsidRPr="00FE6AE0">
              <w:rPr>
                <w:rFonts w:ascii="Arial Narrow" w:hAnsi="Arial Narrow"/>
                <w:i/>
                <w:iCs/>
              </w:rPr>
              <w:t xml:space="preserve"> </w:t>
            </w:r>
            <w:r w:rsidR="008E6AF7" w:rsidRPr="00FE6AE0">
              <w:rPr>
                <w:rFonts w:ascii="Arial Narrow" w:hAnsi="Arial Narrow"/>
                <w:i/>
                <w:iCs/>
              </w:rPr>
              <w:t>2</w:t>
            </w:r>
            <w:r w:rsidR="00460711" w:rsidRPr="00FE6AE0">
              <w:rPr>
                <w:rFonts w:ascii="Arial Narrow" w:hAnsi="Arial Narrow"/>
                <w:i/>
                <w:iCs/>
              </w:rPr>
              <w:t xml:space="preserve"> </w:t>
            </w:r>
            <w:r w:rsidRPr="00FE6AE0">
              <w:rPr>
                <w:rFonts w:ascii="Arial Narrow" w:hAnsi="Arial Narrow"/>
                <w:i/>
                <w:iCs/>
              </w:rPr>
              <w:t xml:space="preserve">contratos ejecutados en los últimos </w:t>
            </w:r>
            <w:r w:rsidR="005D0E43" w:rsidRPr="00FE6AE0">
              <w:rPr>
                <w:rFonts w:ascii="Arial Narrow" w:hAnsi="Arial Narrow"/>
                <w:i/>
                <w:iCs/>
              </w:rPr>
              <w:t>15 años</w:t>
            </w:r>
            <w:r w:rsidR="00DC14E1" w:rsidRPr="00FE6AE0">
              <w:rPr>
                <w:rFonts w:ascii="Arial Narrow" w:hAnsi="Arial Narrow"/>
                <w:i/>
                <w:iCs/>
              </w:rPr>
              <w:t>.</w:t>
            </w:r>
          </w:p>
          <w:p w14:paraId="426CA1E6" w14:textId="77777777" w:rsidR="00F96AC2" w:rsidRPr="00FE6AE0" w:rsidRDefault="00F96AC2" w:rsidP="008819E6">
            <w:pPr>
              <w:pStyle w:val="Sinespaciado"/>
              <w:jc w:val="both"/>
              <w:rPr>
                <w:rFonts w:ascii="Arial Narrow" w:hAnsi="Arial Narrow"/>
                <w:i/>
                <w:iCs/>
              </w:rPr>
            </w:pPr>
          </w:p>
          <w:p w14:paraId="5C8BC7B9" w14:textId="442B3868" w:rsidR="00F96AC2" w:rsidRPr="00FE6AE0" w:rsidRDefault="00F96AC2" w:rsidP="008819E6">
            <w:pPr>
              <w:spacing w:after="120"/>
              <w:rPr>
                <w:rFonts w:ascii="Arial Narrow" w:hAnsi="Arial Narrow"/>
                <w:b/>
                <w:bCs/>
                <w:i/>
                <w:iCs/>
              </w:rPr>
            </w:pPr>
            <w:r w:rsidRPr="00FE6AE0">
              <w:rPr>
                <w:rFonts w:ascii="Arial Narrow" w:hAnsi="Arial Narrow"/>
                <w:b/>
                <w:bCs/>
                <w:i/>
                <w:iCs/>
              </w:rPr>
              <w:t>RESIDENTE DE OBRA</w:t>
            </w:r>
            <w:r w:rsidR="005D0E43" w:rsidRPr="00FE6AE0">
              <w:rPr>
                <w:rFonts w:ascii="Arial Narrow" w:hAnsi="Arial Narrow"/>
                <w:b/>
                <w:bCs/>
                <w:i/>
                <w:iCs/>
              </w:rPr>
              <w:t xml:space="preserve"> ELÉCTRICA</w:t>
            </w:r>
            <w:r w:rsidRPr="00FE6AE0">
              <w:rPr>
                <w:rFonts w:ascii="Arial Narrow" w:hAnsi="Arial Narrow"/>
                <w:b/>
                <w:bCs/>
                <w:i/>
                <w:iCs/>
              </w:rPr>
              <w:t>:</w:t>
            </w:r>
          </w:p>
          <w:p w14:paraId="5DB9122F" w14:textId="33B14DC6" w:rsidR="00DC14E1" w:rsidRPr="00FE6AE0" w:rsidRDefault="005D0E43" w:rsidP="0076409F">
            <w:pPr>
              <w:pStyle w:val="Sinespaciado"/>
              <w:jc w:val="both"/>
              <w:rPr>
                <w:rFonts w:ascii="Arial Narrow" w:hAnsi="Arial Narrow"/>
                <w:i/>
                <w:iCs/>
                <w:shd w:val="clear" w:color="auto" w:fill="FFFF00"/>
              </w:rPr>
            </w:pPr>
            <w:r w:rsidRPr="00FE6AE0">
              <w:rPr>
                <w:rFonts w:ascii="Arial Narrow" w:hAnsi="Arial Narrow"/>
                <w:i/>
                <w:iCs/>
              </w:rPr>
              <w:t xml:space="preserve">El profesional asignado como </w:t>
            </w:r>
            <w:r w:rsidR="00DC14E1" w:rsidRPr="00FE6AE0">
              <w:rPr>
                <w:rFonts w:ascii="Arial Narrow" w:hAnsi="Arial Narrow"/>
                <w:i/>
                <w:iCs/>
              </w:rPr>
              <w:t>Residente de Obra</w:t>
            </w:r>
            <w:r w:rsidRPr="00FE6AE0">
              <w:rPr>
                <w:rFonts w:ascii="Arial Narrow" w:hAnsi="Arial Narrow"/>
                <w:i/>
                <w:iCs/>
              </w:rPr>
              <w:t xml:space="preserve"> eléctrica </w:t>
            </w:r>
            <w:r w:rsidR="00F90D1D" w:rsidRPr="00FE6AE0">
              <w:rPr>
                <w:rFonts w:ascii="Arial Narrow" w:hAnsi="Arial Narrow"/>
                <w:i/>
                <w:iCs/>
              </w:rPr>
              <w:t xml:space="preserve"> debe</w:t>
            </w:r>
            <w:r w:rsidR="00DC14E1" w:rsidRPr="00FE6AE0">
              <w:rPr>
                <w:rFonts w:ascii="Arial Narrow" w:hAnsi="Arial Narrow"/>
                <w:i/>
                <w:iCs/>
              </w:rPr>
              <w:t xml:space="preserve"> acreditar experiencia específica como </w:t>
            </w:r>
            <w:r w:rsidR="00460711" w:rsidRPr="00FE6AE0">
              <w:rPr>
                <w:rFonts w:ascii="Arial Narrow" w:hAnsi="Arial Narrow"/>
                <w:i/>
                <w:iCs/>
              </w:rPr>
              <w:t xml:space="preserve">Contratista, Superintendente o Residente de obra (durante todo el tiempo de ejecución de la obra) en la ejecución de proyectos de  construcción  y tendido de redes de distribución de energía eléctrica aéreas de medio voltaje  y bajo voltaje (el tendido de redes aéreas de medio voltaje debe estar incluido obligatoriamente en cada experiencia) conforme a las especificaciones dadas en las IAO 5.5 b), por un monto igual o superior a USD. 45,000.00 en uno o la suma de máximo </w:t>
            </w:r>
            <w:r w:rsidR="00090FF5" w:rsidRPr="00FE6AE0">
              <w:rPr>
                <w:rFonts w:ascii="Arial Narrow" w:hAnsi="Arial Narrow"/>
                <w:i/>
                <w:iCs/>
              </w:rPr>
              <w:t>4</w:t>
            </w:r>
            <w:r w:rsidR="00460711" w:rsidRPr="00FE6AE0">
              <w:rPr>
                <w:rFonts w:ascii="Arial Narrow" w:hAnsi="Arial Narrow"/>
                <w:i/>
                <w:iCs/>
              </w:rPr>
              <w:t xml:space="preserve"> contratos ejecutados en los últimos 15 años.</w:t>
            </w:r>
          </w:p>
          <w:p w14:paraId="65C820C3" w14:textId="1FF5BC7D" w:rsidR="002D1082" w:rsidRPr="00FE6AE0" w:rsidRDefault="002D1082" w:rsidP="009C1542">
            <w:pPr>
              <w:spacing w:after="120"/>
              <w:rPr>
                <w:rFonts w:ascii="Arial Narrow" w:hAnsi="Arial Narrow"/>
                <w:spacing w:val="-4"/>
              </w:rPr>
            </w:pPr>
          </w:p>
          <w:p w14:paraId="743576D0" w14:textId="04A7C704" w:rsidR="002D1082" w:rsidRPr="00FE6AE0" w:rsidRDefault="002D1082" w:rsidP="009C1542">
            <w:pPr>
              <w:spacing w:after="120"/>
              <w:jc w:val="both"/>
              <w:rPr>
                <w:rFonts w:ascii="Arial Narrow" w:hAnsi="Arial Narrow"/>
                <w:spacing w:val="-4"/>
              </w:rPr>
            </w:pPr>
            <w:r w:rsidRPr="00FE6AE0">
              <w:rPr>
                <w:rFonts w:ascii="Arial Narrow" w:hAnsi="Arial Narrow"/>
                <w:spacing w:val="-4"/>
              </w:rPr>
              <w:t>Para acreditar este requisito deberá adjuntar la siguiente información de respaldo:</w:t>
            </w:r>
          </w:p>
          <w:p w14:paraId="421BFB62" w14:textId="6F2CD7D9" w:rsidR="002D1082" w:rsidRPr="00FE6AE0" w:rsidRDefault="002D1082" w:rsidP="009C1542">
            <w:pPr>
              <w:spacing w:after="120"/>
              <w:jc w:val="both"/>
              <w:rPr>
                <w:rFonts w:ascii="Arial Narrow" w:hAnsi="Arial Narrow"/>
                <w:spacing w:val="-4"/>
              </w:rPr>
            </w:pPr>
            <w:r w:rsidRPr="00FE6AE0">
              <w:rPr>
                <w:rFonts w:ascii="Arial Narrow" w:hAnsi="Arial Narrow"/>
                <w:spacing w:val="-4"/>
              </w:rPr>
              <w:t>En el caso de trabajos prestados al sector privado: Copias simples de Actas de Entrega Recepción Provisional o Definitiva o certificados emitidos por la entidad contratante, describiendo el monto, fecha de inicio y terminación del trabajo efectivamente ejecutado y objeto del trabajo</w:t>
            </w:r>
            <w:r w:rsidR="00BB5F44" w:rsidRPr="00FE6AE0">
              <w:rPr>
                <w:rFonts w:ascii="Arial Narrow" w:hAnsi="Arial Narrow"/>
                <w:spacing w:val="-4"/>
              </w:rPr>
              <w:t>.</w:t>
            </w:r>
          </w:p>
          <w:p w14:paraId="5CECF90D" w14:textId="6DEDEA9B" w:rsidR="002D1082" w:rsidRPr="00FE6AE0" w:rsidRDefault="002D1082" w:rsidP="009C1542">
            <w:pPr>
              <w:spacing w:after="120"/>
              <w:jc w:val="both"/>
              <w:rPr>
                <w:rFonts w:ascii="Arial Narrow" w:hAnsi="Arial Narrow"/>
                <w:spacing w:val="-4"/>
              </w:rPr>
            </w:pPr>
            <w:r w:rsidRPr="00FE6AE0">
              <w:rPr>
                <w:rFonts w:ascii="Arial Narrow" w:hAnsi="Arial Narrow"/>
                <w:spacing w:val="-4"/>
              </w:rPr>
              <w:t xml:space="preserve">En el caso de trabajos prestados en relación de dependencia: Copias simples de </w:t>
            </w:r>
            <w:r w:rsidR="00740700" w:rsidRPr="00FE6AE0">
              <w:rPr>
                <w:rFonts w:ascii="Arial Narrow" w:hAnsi="Arial Narrow"/>
                <w:spacing w:val="-4"/>
              </w:rPr>
              <w:t>C</w:t>
            </w:r>
            <w:r w:rsidRPr="00FE6AE0">
              <w:rPr>
                <w:rFonts w:ascii="Arial Narrow" w:hAnsi="Arial Narrow"/>
                <w:spacing w:val="-4"/>
              </w:rPr>
              <w:t>ertificados emitidos por la entidad para la cual trabajó en relación de dependencia, describiendo el monto, fecha de inicio y terminación del trabajo efectivamente ejecutado y objeto del trabajo.</w:t>
            </w:r>
          </w:p>
          <w:p w14:paraId="57A57894" w14:textId="77777777" w:rsidR="006D20A0" w:rsidRPr="00FE6AE0" w:rsidRDefault="006D20A0" w:rsidP="009C1542">
            <w:pPr>
              <w:spacing w:after="120"/>
              <w:jc w:val="both"/>
              <w:rPr>
                <w:rFonts w:ascii="Arial Narrow" w:hAnsi="Arial Narrow"/>
                <w:spacing w:val="-4"/>
              </w:rPr>
            </w:pPr>
          </w:p>
          <w:p w14:paraId="11DE4988" w14:textId="62466CFD" w:rsidR="002D1082" w:rsidRPr="00FE6AE0" w:rsidRDefault="002D1082" w:rsidP="009C1542">
            <w:pPr>
              <w:spacing w:after="120"/>
              <w:jc w:val="both"/>
              <w:rPr>
                <w:rFonts w:ascii="Arial Narrow" w:hAnsi="Arial Narrow"/>
              </w:rPr>
            </w:pPr>
            <w:r w:rsidRPr="00FE6AE0">
              <w:rPr>
                <w:rFonts w:ascii="Arial Narrow" w:hAnsi="Arial Narrow"/>
                <w:spacing w:val="-4"/>
              </w:rPr>
              <w:t>Tratándose de experiencia en el sector público: Copias simples de Actas de Entrega Recepción Provisional o Definitiva o certificados emitidos por la entidad contratante, describiendo el monto, fecha de inicio y terminación del trabajo efectivamente ejecutado y objeto del trabajo.</w:t>
            </w:r>
          </w:p>
        </w:tc>
      </w:tr>
      <w:tr w:rsidR="00CE4C6E" w:rsidRPr="00FE6AE0" w14:paraId="3D7E9407" w14:textId="77777777" w:rsidTr="00584DB0">
        <w:tc>
          <w:tcPr>
            <w:tcW w:w="796" w:type="dxa"/>
            <w:tcBorders>
              <w:top w:val="single" w:sz="4" w:space="0" w:color="auto"/>
              <w:bottom w:val="single" w:sz="4" w:space="0" w:color="auto"/>
            </w:tcBorders>
          </w:tcPr>
          <w:p w14:paraId="24EB1EB0" w14:textId="47A66EE3" w:rsidR="00CE4C6E" w:rsidRPr="00FE6AE0" w:rsidRDefault="00CE4C6E" w:rsidP="00A1003A">
            <w:pPr>
              <w:spacing w:after="120"/>
              <w:rPr>
                <w:rFonts w:ascii="Arial Narrow" w:hAnsi="Arial Narrow"/>
                <w:b/>
                <w:bCs/>
              </w:rPr>
            </w:pPr>
            <w:r w:rsidRPr="00FE6AE0">
              <w:rPr>
                <w:rFonts w:ascii="Arial Narrow" w:hAnsi="Arial Narrow"/>
                <w:b/>
                <w:bCs/>
              </w:rPr>
              <w:t>IAO 5.5 (e)</w:t>
            </w:r>
          </w:p>
        </w:tc>
        <w:tc>
          <w:tcPr>
            <w:tcW w:w="9085" w:type="dxa"/>
            <w:shd w:val="clear" w:color="auto" w:fill="auto"/>
          </w:tcPr>
          <w:p w14:paraId="1B546156" w14:textId="6885634C" w:rsidR="00CE4C6E" w:rsidRPr="00FE6AE0" w:rsidRDefault="00CE4C6E" w:rsidP="00CE4C6E">
            <w:pPr>
              <w:spacing w:after="120"/>
              <w:jc w:val="both"/>
              <w:rPr>
                <w:rFonts w:ascii="Arial Narrow" w:hAnsi="Arial Narrow"/>
                <w:i/>
              </w:rPr>
            </w:pPr>
            <w:r w:rsidRPr="00FE6AE0">
              <w:rPr>
                <w:rFonts w:ascii="Arial Narrow" w:hAnsi="Arial Narrow"/>
                <w:i/>
              </w:rPr>
              <w:t xml:space="preserve">ACTIVOS LIQUIDOS: El monto mínimo de activos líquidos y/o de acceso a créditos libres de otros compromisos contractuales del Oferente seleccionado deberá ser de: </w:t>
            </w:r>
            <w:r w:rsidR="006913AA" w:rsidRPr="00FE6AE0">
              <w:rPr>
                <w:rFonts w:ascii="Arial Narrow" w:hAnsi="Arial Narrow"/>
                <w:i/>
              </w:rPr>
              <w:t xml:space="preserve">USD </w:t>
            </w:r>
            <w:r w:rsidR="00213896" w:rsidRPr="00FE6AE0">
              <w:rPr>
                <w:rFonts w:ascii="Arial Narrow" w:hAnsi="Arial Narrow"/>
                <w:i/>
              </w:rPr>
              <w:t>40</w:t>
            </w:r>
            <w:r w:rsidR="006913AA" w:rsidRPr="00FE6AE0">
              <w:rPr>
                <w:rFonts w:ascii="Arial Narrow" w:hAnsi="Arial Narrow"/>
                <w:i/>
              </w:rPr>
              <w:t>,000.00</w:t>
            </w:r>
            <w:r w:rsidRPr="00FE6AE0">
              <w:rPr>
                <w:rFonts w:ascii="Arial Narrow" w:hAnsi="Arial Narrow"/>
                <w:i/>
              </w:rPr>
              <w:t>.</w:t>
            </w:r>
          </w:p>
          <w:p w14:paraId="6B051835" w14:textId="0F26D884" w:rsidR="00CE4C6E" w:rsidRPr="00FE6AE0" w:rsidRDefault="00CE4C6E" w:rsidP="00CE4C6E">
            <w:pPr>
              <w:spacing w:after="120"/>
              <w:jc w:val="both"/>
              <w:rPr>
                <w:rFonts w:ascii="Arial Narrow" w:hAnsi="Arial Narrow"/>
                <w:iCs/>
              </w:rPr>
            </w:pPr>
            <w:r w:rsidRPr="00FE6AE0">
              <w:rPr>
                <w:rFonts w:ascii="Arial Narrow" w:hAnsi="Arial Narrow"/>
                <w:iCs/>
              </w:rPr>
              <w:t>Los oferentes podrán acreditar el monto requerido a través de líneas de crédito aprobadas o estados de cuenta. El monto no podrá ser acreditado a través de anticipos contractuales no devengados.</w:t>
            </w:r>
          </w:p>
        </w:tc>
      </w:tr>
      <w:tr w:rsidR="00F96AC2" w:rsidRPr="00FE6AE0" w14:paraId="304E0C28" w14:textId="77777777" w:rsidTr="00584DB0">
        <w:tc>
          <w:tcPr>
            <w:tcW w:w="796" w:type="dxa"/>
            <w:tcBorders>
              <w:top w:val="single" w:sz="4" w:space="0" w:color="auto"/>
              <w:bottom w:val="single" w:sz="4" w:space="0" w:color="auto"/>
            </w:tcBorders>
          </w:tcPr>
          <w:p w14:paraId="75E91CEA" w14:textId="77777777" w:rsidR="00F96AC2" w:rsidRPr="00FE6AE0" w:rsidRDefault="00F96AC2" w:rsidP="00A1003A">
            <w:pPr>
              <w:spacing w:after="120"/>
              <w:rPr>
                <w:rFonts w:ascii="Arial Narrow" w:hAnsi="Arial Narrow"/>
                <w:b/>
                <w:bCs/>
              </w:rPr>
            </w:pPr>
            <w:r w:rsidRPr="00FE6AE0">
              <w:rPr>
                <w:rFonts w:ascii="Arial Narrow" w:hAnsi="Arial Narrow"/>
                <w:b/>
                <w:bCs/>
              </w:rPr>
              <w:t>IAO 5.6</w:t>
            </w:r>
          </w:p>
        </w:tc>
        <w:tc>
          <w:tcPr>
            <w:tcW w:w="9085" w:type="dxa"/>
            <w:shd w:val="clear" w:color="auto" w:fill="auto"/>
          </w:tcPr>
          <w:p w14:paraId="0B0740CF" w14:textId="4B544534" w:rsidR="00EF6ECF" w:rsidRPr="00FE6AE0" w:rsidRDefault="00F96AC2" w:rsidP="006913AA">
            <w:pPr>
              <w:spacing w:after="120"/>
              <w:jc w:val="both"/>
              <w:rPr>
                <w:rFonts w:ascii="Arial Narrow" w:hAnsi="Arial Narrow"/>
              </w:rPr>
            </w:pPr>
            <w:r w:rsidRPr="00FE6AE0">
              <w:rPr>
                <w:rFonts w:ascii="Arial Narrow" w:hAnsi="Arial Narrow"/>
                <w:iCs/>
              </w:rPr>
              <w:t xml:space="preserve"> </w:t>
            </w:r>
            <w:r w:rsidRPr="00FE6AE0">
              <w:rPr>
                <w:rFonts w:ascii="Arial Narrow" w:hAnsi="Arial Narrow"/>
                <w:i/>
              </w:rPr>
              <w:t>No se tendrán</w:t>
            </w:r>
            <w:r w:rsidRPr="00FE6AE0">
              <w:rPr>
                <w:rFonts w:ascii="Arial Narrow" w:hAnsi="Arial Narrow"/>
              </w:rPr>
              <w:t xml:space="preserve"> en cuenta la experiencia y los recursos de los Subcontratistas. </w:t>
            </w:r>
          </w:p>
        </w:tc>
      </w:tr>
      <w:tr w:rsidR="00F96AC2" w:rsidRPr="00FE6AE0" w14:paraId="3D3B1147" w14:textId="77777777" w:rsidTr="00F96AC2">
        <w:trPr>
          <w:cantSplit/>
        </w:trPr>
        <w:tc>
          <w:tcPr>
            <w:tcW w:w="9881" w:type="dxa"/>
            <w:gridSpan w:val="2"/>
            <w:tcBorders>
              <w:top w:val="single" w:sz="4" w:space="0" w:color="auto"/>
              <w:bottom w:val="single" w:sz="4" w:space="0" w:color="auto"/>
            </w:tcBorders>
          </w:tcPr>
          <w:p w14:paraId="3D3534E5" w14:textId="77777777" w:rsidR="00F96AC2" w:rsidRPr="00FE6AE0" w:rsidRDefault="00F96AC2" w:rsidP="00B35234">
            <w:pPr>
              <w:pStyle w:val="Ttulo4"/>
              <w:numPr>
                <w:ilvl w:val="0"/>
                <w:numId w:val="8"/>
              </w:numPr>
              <w:spacing w:after="120"/>
              <w:rPr>
                <w:rFonts w:ascii="Arial Narrow" w:hAnsi="Arial Narrow"/>
                <w:b w:val="0"/>
                <w:bCs w:val="0"/>
                <w:sz w:val="24"/>
              </w:rPr>
            </w:pPr>
            <w:r w:rsidRPr="00FE6AE0">
              <w:rPr>
                <w:rFonts w:ascii="Arial Narrow" w:hAnsi="Arial Narrow"/>
                <w:sz w:val="24"/>
              </w:rPr>
              <w:t>Documentos de Licitación</w:t>
            </w:r>
          </w:p>
        </w:tc>
      </w:tr>
      <w:tr w:rsidR="00F96AC2" w:rsidRPr="00FE6AE0" w14:paraId="45E57B4D" w14:textId="77777777" w:rsidTr="00F96AC2">
        <w:trPr>
          <w:cantSplit/>
        </w:trPr>
        <w:tc>
          <w:tcPr>
            <w:tcW w:w="796" w:type="dxa"/>
            <w:tcBorders>
              <w:top w:val="single" w:sz="4" w:space="0" w:color="auto"/>
              <w:bottom w:val="single" w:sz="4" w:space="0" w:color="auto"/>
            </w:tcBorders>
          </w:tcPr>
          <w:p w14:paraId="1E12B3B3" w14:textId="77777777" w:rsidR="00F96AC2" w:rsidRPr="00FE6AE0" w:rsidRDefault="00F96AC2" w:rsidP="00A1003A">
            <w:pPr>
              <w:spacing w:after="120"/>
              <w:rPr>
                <w:rFonts w:ascii="Arial Narrow" w:hAnsi="Arial Narrow"/>
                <w:b/>
                <w:bCs/>
              </w:rPr>
            </w:pPr>
            <w:r w:rsidRPr="00FE6AE0">
              <w:rPr>
                <w:rFonts w:ascii="Arial Narrow" w:hAnsi="Arial Narrow"/>
                <w:b/>
                <w:bCs/>
              </w:rPr>
              <w:t>IAO 10.1</w:t>
            </w:r>
          </w:p>
        </w:tc>
        <w:tc>
          <w:tcPr>
            <w:tcW w:w="9085" w:type="dxa"/>
            <w:tcBorders>
              <w:top w:val="single" w:sz="4" w:space="0" w:color="auto"/>
              <w:bottom w:val="single" w:sz="4" w:space="0" w:color="auto"/>
            </w:tcBorders>
          </w:tcPr>
          <w:p w14:paraId="4E84AAE0" w14:textId="07BD907F" w:rsidR="00F96AC2" w:rsidRPr="00FE6AE0" w:rsidRDefault="00F96AC2" w:rsidP="001033E8">
            <w:pPr>
              <w:spacing w:after="120"/>
              <w:rPr>
                <w:rFonts w:ascii="Arial Narrow" w:hAnsi="Arial Narrow"/>
                <w:i/>
              </w:rPr>
            </w:pPr>
            <w:r w:rsidRPr="00FE6AE0">
              <w:rPr>
                <w:rFonts w:ascii="Arial Narrow" w:hAnsi="Arial Narrow"/>
              </w:rPr>
              <w:t xml:space="preserve">La dirección del </w:t>
            </w:r>
            <w:r w:rsidRPr="00FE6AE0">
              <w:rPr>
                <w:rFonts w:ascii="Arial Narrow" w:hAnsi="Arial Narrow"/>
                <w:b/>
                <w:bCs/>
              </w:rPr>
              <w:t>Contratante</w:t>
            </w:r>
            <w:r w:rsidRPr="00FE6AE0">
              <w:rPr>
                <w:rFonts w:ascii="Arial Narrow" w:hAnsi="Arial Narrow"/>
              </w:rPr>
              <w:t xml:space="preserve"> para solicitar aclaraciones </w:t>
            </w:r>
            <w:r w:rsidR="00090FF5" w:rsidRPr="00FE6AE0">
              <w:rPr>
                <w:rFonts w:ascii="Arial Narrow" w:hAnsi="Arial Narrow"/>
              </w:rPr>
              <w:t>es:</w:t>
            </w:r>
          </w:p>
          <w:p w14:paraId="529C2CD7" w14:textId="029D4FFA" w:rsidR="00F96AC2" w:rsidRPr="00FE6AE0" w:rsidRDefault="00F96AC2" w:rsidP="001033E8">
            <w:pPr>
              <w:spacing w:after="120"/>
              <w:rPr>
                <w:rFonts w:ascii="Arial Narrow" w:hAnsi="Arial Narrow"/>
                <w:i/>
              </w:rPr>
            </w:pPr>
            <w:r w:rsidRPr="00FE6AE0">
              <w:rPr>
                <w:rFonts w:ascii="Arial Narrow" w:hAnsi="Arial Narrow"/>
                <w:i/>
              </w:rPr>
              <w:t xml:space="preserve">Dirección: </w:t>
            </w:r>
            <w:r w:rsidR="006913AA" w:rsidRPr="00FE6AE0">
              <w:rPr>
                <w:rFonts w:ascii="Arial Narrow" w:hAnsi="Arial Narrow"/>
                <w:i/>
              </w:rPr>
              <w:t xml:space="preserve">Rocafuerte 162-26 y Olmedo, Piso Nro. 2  </w:t>
            </w:r>
          </w:p>
          <w:p w14:paraId="4C71094C" w14:textId="4A16A5C3" w:rsidR="00F96AC2" w:rsidRPr="00FE6AE0" w:rsidRDefault="00F96AC2" w:rsidP="001033E8">
            <w:pPr>
              <w:spacing w:after="120"/>
              <w:rPr>
                <w:rFonts w:ascii="Arial Narrow" w:hAnsi="Arial Narrow"/>
                <w:i/>
              </w:rPr>
            </w:pPr>
            <w:r w:rsidRPr="00FE6AE0">
              <w:rPr>
                <w:rFonts w:ascii="Arial Narrow" w:hAnsi="Arial Narrow"/>
                <w:i/>
              </w:rPr>
              <w:t>Edificio:</w:t>
            </w:r>
            <w:r w:rsidR="006913AA" w:rsidRPr="00FE6AE0">
              <w:rPr>
                <w:rFonts w:ascii="Arial Narrow" w:hAnsi="Arial Narrow"/>
              </w:rPr>
              <w:t xml:space="preserve"> </w:t>
            </w:r>
            <w:r w:rsidR="006913AA" w:rsidRPr="00FE6AE0">
              <w:rPr>
                <w:rFonts w:ascii="Arial Narrow" w:hAnsi="Arial Narrow"/>
                <w:i/>
              </w:rPr>
              <w:t>Edificio central del EERSSA</w:t>
            </w:r>
          </w:p>
          <w:p w14:paraId="277E969B" w14:textId="7ACEEC33" w:rsidR="00F96AC2" w:rsidRPr="00FE6AE0" w:rsidRDefault="00F96AC2" w:rsidP="001033E8">
            <w:pPr>
              <w:spacing w:after="120"/>
              <w:rPr>
                <w:rFonts w:ascii="Arial Narrow" w:hAnsi="Arial Narrow"/>
                <w:i/>
              </w:rPr>
            </w:pPr>
            <w:r w:rsidRPr="00FE6AE0">
              <w:rPr>
                <w:rFonts w:ascii="Arial Narrow" w:hAnsi="Arial Narrow"/>
                <w:i/>
              </w:rPr>
              <w:t>Departamento:</w:t>
            </w:r>
            <w:r w:rsidR="006913AA" w:rsidRPr="00FE6AE0">
              <w:rPr>
                <w:rFonts w:ascii="Arial Narrow" w:hAnsi="Arial Narrow"/>
                <w:i/>
              </w:rPr>
              <w:t xml:space="preserve"> Secretaria General</w:t>
            </w:r>
          </w:p>
          <w:p w14:paraId="3E6484A9" w14:textId="0053C5A1" w:rsidR="00F96AC2" w:rsidRPr="00FE6AE0" w:rsidRDefault="00F96AC2" w:rsidP="001033E8">
            <w:pPr>
              <w:spacing w:after="120"/>
              <w:rPr>
                <w:rFonts w:ascii="Arial Narrow" w:hAnsi="Arial Narrow"/>
                <w:i/>
              </w:rPr>
            </w:pPr>
            <w:r w:rsidRPr="00FE6AE0">
              <w:rPr>
                <w:rFonts w:ascii="Arial Narrow" w:hAnsi="Arial Narrow"/>
                <w:i/>
              </w:rPr>
              <w:t>Ciudad:</w:t>
            </w:r>
            <w:r w:rsidR="006913AA" w:rsidRPr="00FE6AE0">
              <w:rPr>
                <w:rFonts w:ascii="Arial Narrow" w:hAnsi="Arial Narrow"/>
                <w:i/>
              </w:rPr>
              <w:t xml:space="preserve"> Loja</w:t>
            </w:r>
          </w:p>
          <w:p w14:paraId="314224C2" w14:textId="3B391DD0" w:rsidR="00F96AC2" w:rsidRPr="00FE6AE0" w:rsidRDefault="00F96AC2" w:rsidP="001033E8">
            <w:pPr>
              <w:spacing w:after="120"/>
              <w:rPr>
                <w:rFonts w:ascii="Arial Narrow" w:hAnsi="Arial Narrow"/>
                <w:i/>
              </w:rPr>
            </w:pPr>
            <w:r w:rsidRPr="00FE6AE0">
              <w:rPr>
                <w:rFonts w:ascii="Arial Narrow" w:hAnsi="Arial Narrow"/>
                <w:i/>
              </w:rPr>
              <w:t>País:</w:t>
            </w:r>
            <w:r w:rsidR="006913AA" w:rsidRPr="00FE6AE0">
              <w:rPr>
                <w:rFonts w:ascii="Arial Narrow" w:hAnsi="Arial Narrow"/>
                <w:i/>
              </w:rPr>
              <w:t xml:space="preserve"> Ecuador</w:t>
            </w:r>
          </w:p>
          <w:p w14:paraId="5188E664" w14:textId="0E5D1CC6" w:rsidR="00F96AC2" w:rsidRPr="00FE6AE0" w:rsidRDefault="00F96AC2" w:rsidP="001033E8">
            <w:pPr>
              <w:spacing w:after="120"/>
              <w:rPr>
                <w:rFonts w:ascii="Arial Narrow" w:hAnsi="Arial Narrow"/>
                <w:i/>
              </w:rPr>
            </w:pPr>
            <w:r w:rsidRPr="00FE6AE0">
              <w:rPr>
                <w:rFonts w:ascii="Arial Narrow" w:hAnsi="Arial Narrow"/>
                <w:i/>
              </w:rPr>
              <w:t>Correo electrónico:</w:t>
            </w:r>
            <w:r w:rsidR="006913AA" w:rsidRPr="00FE6AE0">
              <w:rPr>
                <w:rFonts w:ascii="Arial Narrow" w:hAnsi="Arial Narrow"/>
                <w:i/>
              </w:rPr>
              <w:t xml:space="preserve"> </w:t>
            </w:r>
            <w:r w:rsidR="00090FF5" w:rsidRPr="00FE6AE0">
              <w:rPr>
                <w:rFonts w:ascii="Arial Narrow" w:hAnsi="Arial Narrow"/>
                <w:i/>
              </w:rPr>
              <w:t>BIDV_BIDVI@eerssa.gob.ec</w:t>
            </w:r>
          </w:p>
          <w:p w14:paraId="0BFB61D9" w14:textId="1B214BFF" w:rsidR="001F25CC" w:rsidRPr="00FE6AE0" w:rsidRDefault="00F96AC2" w:rsidP="006913AA">
            <w:pPr>
              <w:spacing w:after="120"/>
              <w:rPr>
                <w:rFonts w:ascii="Arial Narrow" w:hAnsi="Arial Narrow"/>
                <w:i/>
                <w:iCs/>
              </w:rPr>
            </w:pPr>
            <w:r w:rsidRPr="00FE6AE0">
              <w:rPr>
                <w:rFonts w:ascii="Arial Narrow" w:hAnsi="Arial Narrow"/>
                <w:i/>
              </w:rPr>
              <w:t>Código postal:</w:t>
            </w:r>
            <w:r w:rsidR="006E5D65" w:rsidRPr="00FE6AE0">
              <w:rPr>
                <w:rFonts w:ascii="Arial Narrow" w:hAnsi="Arial Narrow"/>
                <w:i/>
              </w:rPr>
              <w:t xml:space="preserve"> 110150</w:t>
            </w:r>
          </w:p>
        </w:tc>
      </w:tr>
      <w:tr w:rsidR="00F96AC2" w:rsidRPr="00FE6AE0" w14:paraId="258B1228" w14:textId="77777777" w:rsidTr="00F96AC2">
        <w:trPr>
          <w:cantSplit/>
        </w:trPr>
        <w:tc>
          <w:tcPr>
            <w:tcW w:w="9881" w:type="dxa"/>
            <w:gridSpan w:val="2"/>
            <w:tcBorders>
              <w:top w:val="single" w:sz="4" w:space="0" w:color="auto"/>
              <w:bottom w:val="single" w:sz="4" w:space="0" w:color="auto"/>
            </w:tcBorders>
          </w:tcPr>
          <w:p w14:paraId="0FB81F07" w14:textId="77777777" w:rsidR="00F96AC2" w:rsidRPr="00FE6AE0" w:rsidRDefault="00F96AC2" w:rsidP="00A1003A">
            <w:pPr>
              <w:pStyle w:val="Ttulo4"/>
              <w:numPr>
                <w:ilvl w:val="0"/>
                <w:numId w:val="0"/>
              </w:numPr>
              <w:spacing w:after="120"/>
              <w:rPr>
                <w:rFonts w:ascii="Arial Narrow" w:hAnsi="Arial Narrow"/>
                <w:b w:val="0"/>
                <w:bCs w:val="0"/>
                <w:sz w:val="24"/>
              </w:rPr>
            </w:pPr>
            <w:r w:rsidRPr="00FE6AE0">
              <w:rPr>
                <w:rFonts w:ascii="Arial Narrow" w:hAnsi="Arial Narrow"/>
                <w:sz w:val="24"/>
              </w:rPr>
              <w:t>C. Preparación de las Ofertas</w:t>
            </w:r>
          </w:p>
        </w:tc>
      </w:tr>
      <w:tr w:rsidR="00F96AC2" w:rsidRPr="00FE6AE0" w14:paraId="7F967BA7" w14:textId="77777777" w:rsidTr="00F96AC2">
        <w:tc>
          <w:tcPr>
            <w:tcW w:w="796" w:type="dxa"/>
            <w:tcBorders>
              <w:top w:val="single" w:sz="4" w:space="0" w:color="auto"/>
              <w:bottom w:val="single" w:sz="4" w:space="0" w:color="auto"/>
            </w:tcBorders>
          </w:tcPr>
          <w:p w14:paraId="63444E5D" w14:textId="77777777" w:rsidR="00F96AC2" w:rsidRPr="00FE6AE0" w:rsidRDefault="00F96AC2" w:rsidP="00A1003A">
            <w:pPr>
              <w:spacing w:after="120"/>
              <w:rPr>
                <w:rFonts w:ascii="Arial Narrow" w:hAnsi="Arial Narrow"/>
                <w:b/>
                <w:bCs/>
              </w:rPr>
            </w:pPr>
            <w:r w:rsidRPr="00FE6AE0">
              <w:rPr>
                <w:rFonts w:ascii="Arial Narrow" w:hAnsi="Arial Narrow"/>
                <w:b/>
                <w:bCs/>
              </w:rPr>
              <w:t>IAO 12.1</w:t>
            </w:r>
          </w:p>
        </w:tc>
        <w:tc>
          <w:tcPr>
            <w:tcW w:w="9085" w:type="dxa"/>
            <w:tcBorders>
              <w:top w:val="single" w:sz="4" w:space="0" w:color="auto"/>
              <w:bottom w:val="single" w:sz="4" w:space="0" w:color="auto"/>
            </w:tcBorders>
          </w:tcPr>
          <w:p w14:paraId="4E7F2AB7" w14:textId="6635BF70" w:rsidR="00F96AC2" w:rsidRPr="00FE6AE0" w:rsidRDefault="00F96AC2" w:rsidP="00A1003A">
            <w:pPr>
              <w:spacing w:after="120"/>
              <w:rPr>
                <w:rFonts w:ascii="Arial Narrow" w:hAnsi="Arial Narrow"/>
                <w:i/>
                <w:iCs/>
              </w:rPr>
            </w:pPr>
            <w:r w:rsidRPr="00FE6AE0">
              <w:rPr>
                <w:rFonts w:ascii="Arial Narrow" w:hAnsi="Arial Narrow"/>
              </w:rPr>
              <w:t xml:space="preserve">El idioma en que deben estar redactadas las Ofertas es: </w:t>
            </w:r>
            <w:r w:rsidR="008151DB" w:rsidRPr="00FE6AE0">
              <w:rPr>
                <w:rFonts w:ascii="Arial Narrow" w:hAnsi="Arial Narrow"/>
              </w:rPr>
              <w:t>español</w:t>
            </w:r>
          </w:p>
        </w:tc>
      </w:tr>
      <w:tr w:rsidR="005C6DDD" w:rsidRPr="00FE6AE0" w14:paraId="3B37AAFB" w14:textId="77777777" w:rsidTr="00F96AC2">
        <w:tc>
          <w:tcPr>
            <w:tcW w:w="796" w:type="dxa"/>
            <w:tcBorders>
              <w:top w:val="single" w:sz="4" w:space="0" w:color="auto"/>
              <w:bottom w:val="single" w:sz="4" w:space="0" w:color="auto"/>
            </w:tcBorders>
          </w:tcPr>
          <w:p w14:paraId="539E57DB" w14:textId="05DD25EB" w:rsidR="005C6DDD" w:rsidRPr="00FE6AE0" w:rsidRDefault="005C6DDD" w:rsidP="00A1003A">
            <w:pPr>
              <w:spacing w:after="120"/>
              <w:rPr>
                <w:rFonts w:ascii="Arial Narrow" w:hAnsi="Arial Narrow"/>
                <w:b/>
                <w:bCs/>
              </w:rPr>
            </w:pPr>
            <w:r w:rsidRPr="00FE6AE0">
              <w:rPr>
                <w:rFonts w:ascii="Arial Narrow" w:hAnsi="Arial Narrow"/>
                <w:b/>
                <w:bCs/>
                <w:szCs w:val="28"/>
              </w:rPr>
              <w:t>IAO 13.1</w:t>
            </w:r>
          </w:p>
        </w:tc>
        <w:tc>
          <w:tcPr>
            <w:tcW w:w="9085" w:type="dxa"/>
            <w:tcBorders>
              <w:top w:val="single" w:sz="4" w:space="0" w:color="auto"/>
              <w:bottom w:val="single" w:sz="4" w:space="0" w:color="auto"/>
            </w:tcBorders>
          </w:tcPr>
          <w:p w14:paraId="05C044E9" w14:textId="77777777" w:rsidR="005C6DDD" w:rsidRPr="00FE6AE0" w:rsidRDefault="005C6DDD" w:rsidP="005C6DDD">
            <w:pPr>
              <w:spacing w:after="120"/>
              <w:jc w:val="both"/>
              <w:rPr>
                <w:rFonts w:ascii="Arial Narrow" w:hAnsi="Arial Narrow"/>
              </w:rPr>
            </w:pPr>
            <w:r w:rsidRPr="00FE6AE0">
              <w:rPr>
                <w:rFonts w:ascii="Arial Narrow" w:hAnsi="Arial Narrow"/>
              </w:rPr>
              <w:t xml:space="preserve">Los Oferentes deberán presentar los siguientes materiales adicionales con su Oferta: </w:t>
            </w:r>
          </w:p>
          <w:p w14:paraId="3C20477B" w14:textId="77777777" w:rsidR="005C6DDD" w:rsidRPr="00FE6AE0" w:rsidRDefault="005C6DDD" w:rsidP="005C6DDD">
            <w:pPr>
              <w:pStyle w:val="Textoindependiente"/>
              <w:spacing w:after="120"/>
              <w:jc w:val="both"/>
              <w:rPr>
                <w:rFonts w:ascii="Arial Narrow" w:hAnsi="Arial Narrow"/>
                <w:b/>
                <w:sz w:val="24"/>
              </w:rPr>
            </w:pPr>
            <w:r w:rsidRPr="00FE6AE0">
              <w:rPr>
                <w:rFonts w:ascii="Arial Narrow" w:hAnsi="Arial Narrow"/>
                <w:b/>
                <w:sz w:val="24"/>
              </w:rPr>
              <w:t>f) Índice del contenido de la Oferta (toda la oferta debe presentarse foliada)</w:t>
            </w:r>
          </w:p>
          <w:p w14:paraId="3D63134C" w14:textId="390CCC84" w:rsidR="005C6DDD" w:rsidRPr="00FE6AE0" w:rsidRDefault="001D3847" w:rsidP="005C6DDD">
            <w:pPr>
              <w:pStyle w:val="Textoindependiente"/>
              <w:spacing w:after="120"/>
              <w:jc w:val="both"/>
              <w:rPr>
                <w:rFonts w:ascii="Arial Narrow" w:hAnsi="Arial Narrow"/>
                <w:b/>
                <w:sz w:val="24"/>
              </w:rPr>
            </w:pPr>
            <w:r w:rsidRPr="00FE6AE0">
              <w:rPr>
                <w:rFonts w:ascii="Arial Narrow" w:hAnsi="Arial Narrow"/>
                <w:b/>
                <w:sz w:val="24"/>
              </w:rPr>
              <w:t xml:space="preserve">g) </w:t>
            </w:r>
            <w:r w:rsidR="005C6DDD" w:rsidRPr="00FE6AE0">
              <w:rPr>
                <w:rFonts w:ascii="Arial Narrow" w:hAnsi="Arial Narrow"/>
                <w:b/>
                <w:sz w:val="24"/>
              </w:rPr>
              <w:t>Compromiso expreso de cumplir con el Plan de Gestión Ambienta</w:t>
            </w:r>
            <w:r w:rsidR="005F3E23" w:rsidRPr="00FE6AE0">
              <w:rPr>
                <w:rFonts w:ascii="Arial Narrow" w:hAnsi="Arial Narrow"/>
                <w:b/>
                <w:sz w:val="24"/>
              </w:rPr>
              <w:t>l y Social (PGAS o equivalente). (Considerar lo que se indica en el numeral II de la Sección VII. Especificaciones y Condiciones de Cumplimiento)</w:t>
            </w:r>
          </w:p>
          <w:p w14:paraId="1CE82DBE" w14:textId="3B9A5433" w:rsidR="005C6DDD" w:rsidRPr="00FE6AE0" w:rsidRDefault="001D3847" w:rsidP="005C6DDD">
            <w:pPr>
              <w:pStyle w:val="Textoindependiente"/>
              <w:spacing w:after="120"/>
              <w:jc w:val="both"/>
              <w:rPr>
                <w:rFonts w:ascii="Arial Narrow" w:hAnsi="Arial Narrow"/>
                <w:b/>
                <w:sz w:val="24"/>
              </w:rPr>
            </w:pPr>
            <w:r w:rsidRPr="00FE6AE0">
              <w:rPr>
                <w:rFonts w:ascii="Arial Narrow" w:hAnsi="Arial Narrow"/>
                <w:b/>
                <w:sz w:val="24"/>
              </w:rPr>
              <w:t>h</w:t>
            </w:r>
            <w:r w:rsidR="005C6DDD" w:rsidRPr="00FE6AE0">
              <w:rPr>
                <w:rFonts w:ascii="Arial Narrow" w:hAnsi="Arial Narrow"/>
                <w:b/>
                <w:sz w:val="24"/>
              </w:rPr>
              <w:t>) Normas de Conducta (ASSS)</w:t>
            </w:r>
          </w:p>
          <w:p w14:paraId="122F916A" w14:textId="042CCCCB" w:rsidR="005C6DDD" w:rsidRPr="00FE6AE0" w:rsidRDefault="005C6DDD" w:rsidP="005C6DDD">
            <w:pPr>
              <w:pStyle w:val="Textoindependiente"/>
              <w:spacing w:after="120"/>
              <w:jc w:val="both"/>
              <w:rPr>
                <w:rFonts w:ascii="Arial Narrow" w:hAnsi="Arial Narrow"/>
                <w:i/>
                <w:iCs/>
                <w:sz w:val="24"/>
              </w:rPr>
            </w:pPr>
            <w:r w:rsidRPr="00FE6AE0">
              <w:rPr>
                <w:rFonts w:ascii="Arial Narrow" w:hAnsi="Arial Narrow"/>
                <w:sz w:val="24"/>
              </w:rPr>
              <w:t>Los Oferentes deben presentar las Normas de Conducta que aplicarán a sus empleados y subcontratistas para asegurar el cumplimiento de las obligaciones en materia ambiental, social y de seguridad y salud en el trabajo del contrato</w:t>
            </w:r>
            <w:r w:rsidR="006913AA" w:rsidRPr="00FE6AE0">
              <w:rPr>
                <w:rFonts w:ascii="Arial Narrow" w:hAnsi="Arial Narrow"/>
                <w:sz w:val="24"/>
              </w:rPr>
              <w:t xml:space="preserve">, </w:t>
            </w:r>
            <w:r w:rsidRPr="00FE6AE0">
              <w:rPr>
                <w:rFonts w:ascii="Arial Narrow" w:hAnsi="Arial Narrow"/>
                <w:i/>
                <w:iCs/>
                <w:sz w:val="24"/>
              </w:rPr>
              <w:t>tales como: la afluencia de mano de obra, la propagación de enfermedades contagiosas, acoso sexual, violencia de género, explotación y abusos sexuales, comportamiento ilícito y criminal, y el mantenimiento de un ambiente seguro</w:t>
            </w:r>
            <w:r w:rsidR="00564698" w:rsidRPr="00FE6AE0">
              <w:rPr>
                <w:rFonts w:ascii="Arial Narrow" w:hAnsi="Arial Narrow"/>
                <w:i/>
                <w:iCs/>
                <w:sz w:val="24"/>
              </w:rPr>
              <w:t xml:space="preserve">, </w:t>
            </w:r>
            <w:r w:rsidR="006E5D65" w:rsidRPr="00FE6AE0">
              <w:rPr>
                <w:rFonts w:ascii="Arial Narrow" w:hAnsi="Arial Narrow"/>
                <w:i/>
                <w:iCs/>
                <w:sz w:val="24"/>
              </w:rPr>
              <w:t xml:space="preserve">control de </w:t>
            </w:r>
            <w:r w:rsidR="00564698" w:rsidRPr="00FE6AE0">
              <w:rPr>
                <w:rFonts w:ascii="Arial Narrow" w:hAnsi="Arial Narrow"/>
                <w:i/>
                <w:iCs/>
                <w:sz w:val="24"/>
              </w:rPr>
              <w:t>COVID 19.</w:t>
            </w:r>
          </w:p>
          <w:p w14:paraId="39E35EEB" w14:textId="0307E047" w:rsidR="00564698" w:rsidRPr="00FE6AE0" w:rsidRDefault="00564698" w:rsidP="005C6DDD">
            <w:pPr>
              <w:pStyle w:val="Textoindependiente"/>
              <w:spacing w:after="120"/>
              <w:jc w:val="both"/>
              <w:rPr>
                <w:rFonts w:ascii="Arial Narrow" w:hAnsi="Arial Narrow"/>
                <w:i/>
                <w:iCs/>
                <w:sz w:val="24"/>
              </w:rPr>
            </w:pPr>
          </w:p>
          <w:p w14:paraId="45EA5C9C" w14:textId="77777777" w:rsidR="005C6DDD" w:rsidRPr="00FE6AE0" w:rsidRDefault="005C6DDD" w:rsidP="005C6DDD">
            <w:pPr>
              <w:pStyle w:val="Textoindependiente"/>
              <w:spacing w:after="120"/>
              <w:jc w:val="both"/>
              <w:rPr>
                <w:rFonts w:ascii="Arial Narrow" w:hAnsi="Arial Narrow"/>
                <w:sz w:val="24"/>
              </w:rPr>
            </w:pPr>
            <w:r w:rsidRPr="00FE6AE0">
              <w:rPr>
                <w:rFonts w:ascii="Arial Narrow" w:hAnsi="Arial Narrow"/>
                <w:sz w:val="24"/>
              </w:rPr>
              <w:t xml:space="preserve">Además, el Oferente debe explicar cómo va a implementar esas Normas de Conducta. Esto debe incluir: cómo se especificará el cumplimiento de las Normas en los contratos de empleo, qué capacitación será ofrecida, cómo se observará el cumplimiento de las Normas y cómo es que el Contratista propone tratar las infracciones. </w:t>
            </w:r>
          </w:p>
          <w:p w14:paraId="4AEFA2FD" w14:textId="77777777" w:rsidR="005C6DDD" w:rsidRPr="00FE6AE0" w:rsidRDefault="005C6DDD" w:rsidP="005C6DDD">
            <w:pPr>
              <w:pStyle w:val="Textoindependiente"/>
              <w:spacing w:after="120"/>
              <w:jc w:val="both"/>
              <w:rPr>
                <w:rFonts w:ascii="Arial Narrow" w:hAnsi="Arial Narrow"/>
                <w:sz w:val="24"/>
              </w:rPr>
            </w:pPr>
            <w:r w:rsidRPr="00FE6AE0">
              <w:rPr>
                <w:rFonts w:ascii="Arial Narrow" w:hAnsi="Arial Narrow"/>
                <w:sz w:val="24"/>
              </w:rPr>
              <w:t xml:space="preserve">El Contratista está obligado a implementar las referidas Normas de Conducta. </w:t>
            </w:r>
          </w:p>
          <w:p w14:paraId="664CA757" w14:textId="6487A0C9" w:rsidR="005C6DDD" w:rsidRPr="00FE6AE0" w:rsidRDefault="001D3847" w:rsidP="005C6DDD">
            <w:pPr>
              <w:pStyle w:val="Textoindependiente"/>
              <w:spacing w:after="120"/>
              <w:jc w:val="both"/>
              <w:rPr>
                <w:rFonts w:ascii="Arial Narrow" w:hAnsi="Arial Narrow"/>
                <w:b/>
                <w:bCs/>
                <w:sz w:val="24"/>
              </w:rPr>
            </w:pPr>
            <w:r w:rsidRPr="00FE6AE0">
              <w:rPr>
                <w:rFonts w:ascii="Arial Narrow" w:hAnsi="Arial Narrow"/>
                <w:b/>
                <w:bCs/>
                <w:sz w:val="24"/>
              </w:rPr>
              <w:t>i</w:t>
            </w:r>
            <w:r w:rsidR="005C6DDD" w:rsidRPr="00FE6AE0">
              <w:rPr>
                <w:rFonts w:ascii="Arial Narrow" w:hAnsi="Arial Narrow"/>
                <w:b/>
                <w:bCs/>
                <w:sz w:val="24"/>
              </w:rPr>
              <w:t>) Gestión de las Estrategias y Planes de Implementación (GEPI) para gestionar los riesgos ASSS</w:t>
            </w:r>
          </w:p>
          <w:p w14:paraId="25BC8FDF" w14:textId="77777777" w:rsidR="005C6DDD" w:rsidRPr="00FE6AE0" w:rsidRDefault="005C6DDD" w:rsidP="005C6DDD">
            <w:pPr>
              <w:pStyle w:val="Textoindependiente"/>
              <w:spacing w:after="120"/>
              <w:jc w:val="both"/>
              <w:rPr>
                <w:rFonts w:ascii="Arial Narrow" w:hAnsi="Arial Narrow"/>
                <w:sz w:val="24"/>
              </w:rPr>
            </w:pPr>
            <w:r w:rsidRPr="00FE6AE0">
              <w:rPr>
                <w:rFonts w:ascii="Arial Narrow" w:hAnsi="Arial Narrow"/>
                <w:sz w:val="24"/>
              </w:rPr>
              <w:t>El Oferente debe presentar un mecanismo de Gestión de las Estrategias y Planes de Implementación (GEPI) para gestionar los aspectos clave de naturaleza ambiental, social y de seguridad y salud en el trabajo (ASSS)</w:t>
            </w:r>
          </w:p>
          <w:p w14:paraId="5C526A4E" w14:textId="6D0284BC" w:rsidR="005C6DDD" w:rsidRPr="00FE6AE0" w:rsidRDefault="005C6DDD" w:rsidP="004640AB">
            <w:pPr>
              <w:pStyle w:val="Textoindependiente"/>
              <w:numPr>
                <w:ilvl w:val="3"/>
                <w:numId w:val="25"/>
              </w:numPr>
              <w:spacing w:after="120"/>
              <w:ind w:left="804"/>
              <w:jc w:val="both"/>
              <w:rPr>
                <w:rFonts w:ascii="Arial Narrow" w:hAnsi="Arial Narrow"/>
                <w:i/>
                <w:iCs/>
                <w:sz w:val="24"/>
              </w:rPr>
            </w:pPr>
            <w:r w:rsidRPr="00FE6AE0">
              <w:rPr>
                <w:rFonts w:ascii="Arial Narrow" w:hAnsi="Arial Narrow"/>
                <w:i/>
                <w:iCs/>
                <w:sz w:val="24"/>
              </w:rPr>
              <w:t xml:space="preserve"> Plan de Manejo del Tráfico para asegurar la seguridad de las comunidades locales del tráfico de construcción;</w:t>
            </w:r>
          </w:p>
          <w:p w14:paraId="60C507AD" w14:textId="51C9464A" w:rsidR="005C6DDD" w:rsidRPr="00FE6AE0" w:rsidRDefault="005C6DDD" w:rsidP="004640AB">
            <w:pPr>
              <w:pStyle w:val="Textoindependiente"/>
              <w:numPr>
                <w:ilvl w:val="3"/>
                <w:numId w:val="25"/>
              </w:numPr>
              <w:spacing w:after="120"/>
              <w:ind w:left="804"/>
              <w:jc w:val="both"/>
              <w:rPr>
                <w:rFonts w:ascii="Arial Narrow" w:hAnsi="Arial Narrow"/>
                <w:i/>
                <w:iCs/>
                <w:sz w:val="24"/>
              </w:rPr>
            </w:pPr>
            <w:r w:rsidRPr="00FE6AE0">
              <w:rPr>
                <w:rFonts w:ascii="Arial Narrow" w:hAnsi="Arial Narrow"/>
                <w:i/>
                <w:iCs/>
                <w:sz w:val="24"/>
              </w:rPr>
              <w:t>Plan de Protección de Recursos Hídricos para prevenir la contaminación del agua potable;</w:t>
            </w:r>
          </w:p>
          <w:p w14:paraId="01C473C8" w14:textId="4C61E975" w:rsidR="005C6DDD" w:rsidRPr="00FE6AE0" w:rsidRDefault="005C6DDD" w:rsidP="004640AB">
            <w:pPr>
              <w:pStyle w:val="Textoindependiente"/>
              <w:numPr>
                <w:ilvl w:val="3"/>
                <w:numId w:val="25"/>
              </w:numPr>
              <w:spacing w:after="120"/>
              <w:ind w:left="804"/>
              <w:jc w:val="both"/>
              <w:rPr>
                <w:rFonts w:ascii="Arial Narrow" w:hAnsi="Arial Narrow"/>
                <w:i/>
                <w:iCs/>
                <w:sz w:val="24"/>
              </w:rPr>
            </w:pPr>
            <w:r w:rsidRPr="00FE6AE0">
              <w:rPr>
                <w:rFonts w:ascii="Arial Narrow" w:hAnsi="Arial Narrow"/>
                <w:i/>
                <w:iCs/>
                <w:sz w:val="24"/>
              </w:rPr>
              <w:t xml:space="preserve"> Estrategia de Señalización y Demarcación de Límites para movilización para prevenir impactos adversos en los exteriores de la construcción;</w:t>
            </w:r>
          </w:p>
          <w:p w14:paraId="689A83C4" w14:textId="34D7BDD1" w:rsidR="005C6DDD" w:rsidRPr="00FE6AE0" w:rsidRDefault="005C6DDD" w:rsidP="004640AB">
            <w:pPr>
              <w:pStyle w:val="Textoindependiente"/>
              <w:numPr>
                <w:ilvl w:val="3"/>
                <w:numId w:val="25"/>
              </w:numPr>
              <w:spacing w:after="120"/>
              <w:ind w:left="804"/>
              <w:jc w:val="both"/>
              <w:rPr>
                <w:rFonts w:ascii="Arial Narrow" w:hAnsi="Arial Narrow"/>
                <w:i/>
                <w:iCs/>
                <w:sz w:val="24"/>
              </w:rPr>
            </w:pPr>
            <w:r w:rsidRPr="00FE6AE0">
              <w:rPr>
                <w:rFonts w:ascii="Arial Narrow" w:hAnsi="Arial Narrow"/>
                <w:i/>
                <w:iCs/>
                <w:sz w:val="24"/>
              </w:rPr>
              <w:t xml:space="preserve">Estrategia para la obtención de consentimientos / permisos previos al inicio de trabajos relevantes como la apertura de una cantera o un área de préstamo de materiales; </w:t>
            </w:r>
          </w:p>
          <w:p w14:paraId="0ABDD452" w14:textId="334DE5C7" w:rsidR="005C6DDD" w:rsidRPr="00FE6AE0" w:rsidRDefault="005C6DDD" w:rsidP="004640AB">
            <w:pPr>
              <w:pStyle w:val="Textoindependiente"/>
              <w:numPr>
                <w:ilvl w:val="3"/>
                <w:numId w:val="25"/>
              </w:numPr>
              <w:spacing w:after="120"/>
              <w:ind w:left="804"/>
              <w:jc w:val="both"/>
              <w:rPr>
                <w:rFonts w:ascii="Arial Narrow" w:hAnsi="Arial Narrow"/>
                <w:sz w:val="24"/>
              </w:rPr>
            </w:pPr>
            <w:r w:rsidRPr="00FE6AE0">
              <w:rPr>
                <w:rFonts w:ascii="Arial Narrow" w:hAnsi="Arial Narrow"/>
                <w:i/>
                <w:iCs/>
                <w:sz w:val="24"/>
              </w:rPr>
              <w:t>Planes de Prevención y de Plan de Acción en Respuesta a situaciones de violencia de género y explotación y abuso sexuales (VBG/EAS)</w:t>
            </w:r>
            <w:r w:rsidRPr="00FE6AE0">
              <w:rPr>
                <w:rFonts w:ascii="Arial Narrow" w:hAnsi="Arial Narrow"/>
                <w:sz w:val="24"/>
              </w:rPr>
              <w:t xml:space="preserve"> </w:t>
            </w:r>
          </w:p>
          <w:p w14:paraId="2F86F74D" w14:textId="596A7A5C" w:rsidR="005C6DDD" w:rsidRPr="00FE6AE0" w:rsidRDefault="005C6DDD" w:rsidP="005C6DDD">
            <w:pPr>
              <w:pStyle w:val="Textoindependiente"/>
              <w:spacing w:after="120"/>
              <w:jc w:val="both"/>
              <w:rPr>
                <w:rFonts w:ascii="Arial Narrow" w:hAnsi="Arial Narrow"/>
                <w:sz w:val="24"/>
              </w:rPr>
            </w:pPr>
            <w:r w:rsidRPr="00FE6AE0">
              <w:rPr>
                <w:rFonts w:ascii="Arial Narrow" w:hAnsi="Arial Narrow"/>
                <w:sz w:val="24"/>
              </w:rPr>
              <w:t>El Contratista deberá presentar para aprobación y posteriormente implementar el Plan Ambiental y Gestión Social del C</w:t>
            </w:r>
            <w:r w:rsidR="00F24FCB" w:rsidRPr="00FE6AE0">
              <w:rPr>
                <w:rFonts w:ascii="Arial Narrow" w:hAnsi="Arial Narrow"/>
                <w:sz w:val="24"/>
              </w:rPr>
              <w:t>ontratista (PAGS-C).</w:t>
            </w:r>
          </w:p>
          <w:p w14:paraId="333946C4" w14:textId="77777777" w:rsidR="00F24FCB" w:rsidRPr="00FE6AE0" w:rsidRDefault="00F24FCB" w:rsidP="00F24FCB">
            <w:pPr>
              <w:pStyle w:val="Textoindependiente"/>
              <w:spacing w:after="120"/>
              <w:jc w:val="both"/>
              <w:rPr>
                <w:rFonts w:ascii="Arial Narrow" w:hAnsi="Arial Narrow"/>
                <w:sz w:val="24"/>
              </w:rPr>
            </w:pPr>
            <w:r w:rsidRPr="00FE6AE0">
              <w:rPr>
                <w:rFonts w:ascii="Arial Narrow" w:hAnsi="Arial Narrow"/>
                <w:sz w:val="24"/>
              </w:rPr>
              <w:t>El oferente deberá presentar una carta de compromiso en la cual se obliga a dar cumplimiento a los aspectos clave de naturaleza ambiental, social y de seguridad y salud en el trabajo (ASSS), que permita el cumplimiento del GEPI.</w:t>
            </w:r>
          </w:p>
          <w:p w14:paraId="375C88EC" w14:textId="77777777" w:rsidR="00F24FCB" w:rsidRPr="00FE6AE0" w:rsidRDefault="00F24FCB" w:rsidP="00F24FCB">
            <w:pPr>
              <w:pStyle w:val="Textoindependiente"/>
              <w:spacing w:after="120"/>
              <w:jc w:val="both"/>
              <w:rPr>
                <w:rFonts w:ascii="Arial Narrow" w:hAnsi="Arial Narrow"/>
                <w:sz w:val="24"/>
              </w:rPr>
            </w:pPr>
            <w:r w:rsidRPr="00FE6AE0">
              <w:rPr>
                <w:rFonts w:ascii="Arial Narrow" w:hAnsi="Arial Narrow"/>
                <w:sz w:val="24"/>
              </w:rPr>
              <w:t>Se aclara a los oferentes que la Empresa cuenta ya con el permiso administrativo otorgado por parte del Ministerio del Ambiente y Agua (MAAE) para cada uno de los proyectos incluidos en este proceso de Licitación.</w:t>
            </w:r>
          </w:p>
          <w:p w14:paraId="62898B76" w14:textId="77777777" w:rsidR="00F24FCB" w:rsidRPr="00FE6AE0" w:rsidRDefault="00F24FCB" w:rsidP="00F24FCB">
            <w:pPr>
              <w:pStyle w:val="Textoindependiente"/>
              <w:spacing w:after="120"/>
              <w:jc w:val="both"/>
              <w:rPr>
                <w:rFonts w:ascii="Arial Narrow" w:hAnsi="Arial Narrow"/>
                <w:sz w:val="24"/>
              </w:rPr>
            </w:pPr>
            <w:r w:rsidRPr="00FE6AE0">
              <w:rPr>
                <w:rFonts w:ascii="Arial Narrow" w:hAnsi="Arial Narrow"/>
                <w:sz w:val="24"/>
              </w:rPr>
              <w:t>La obtención del indicado permiso, conlleva la aplicación obligatoria tanto de la Guía de Buenas Prácticas Ambientales – GBPA, así como de acciones complementarias, conforme con las exigencias del Banco relacionadas a las salvaguardas ambientales y sociales establecidas.</w:t>
            </w:r>
          </w:p>
          <w:p w14:paraId="207EC937" w14:textId="77777777" w:rsidR="00F24FCB" w:rsidRPr="00FE6AE0" w:rsidRDefault="00F24FCB" w:rsidP="00F24FCB">
            <w:pPr>
              <w:pStyle w:val="Textoindependiente"/>
              <w:spacing w:after="120"/>
              <w:jc w:val="both"/>
              <w:rPr>
                <w:rFonts w:ascii="Arial Narrow" w:hAnsi="Arial Narrow"/>
                <w:sz w:val="24"/>
              </w:rPr>
            </w:pPr>
            <w:r w:rsidRPr="00FE6AE0">
              <w:rPr>
                <w:rFonts w:ascii="Arial Narrow" w:hAnsi="Arial Narrow"/>
                <w:sz w:val="24"/>
              </w:rPr>
              <w:t>El oferente deberá cumplir con el Plan Ambiental y Gestión Social del Contratista (PAGS-C) conforme lo indicado en el ANEXO del presento pliego.</w:t>
            </w:r>
          </w:p>
          <w:p w14:paraId="2505DA6F" w14:textId="77777777" w:rsidR="00F24FCB" w:rsidRPr="00FE6AE0" w:rsidRDefault="00F24FCB" w:rsidP="00F24FCB">
            <w:pPr>
              <w:pStyle w:val="Textoindependiente"/>
              <w:spacing w:after="120"/>
              <w:jc w:val="both"/>
              <w:rPr>
                <w:rFonts w:ascii="Arial Narrow" w:hAnsi="Arial Narrow"/>
                <w:sz w:val="24"/>
              </w:rPr>
            </w:pPr>
            <w:r w:rsidRPr="00FE6AE0">
              <w:rPr>
                <w:rFonts w:ascii="Arial Narrow" w:hAnsi="Arial Narrow"/>
                <w:sz w:val="24"/>
              </w:rPr>
              <w:t>Los reportes deberán ser preparados por el contratista, en base a las evidencias solicitadas para cada una de las actividades (en caso de no ser aplicables se deberá justificar de manera individual).</w:t>
            </w:r>
          </w:p>
          <w:p w14:paraId="5A998285" w14:textId="77777777" w:rsidR="00F24FCB" w:rsidRPr="00FE6AE0" w:rsidRDefault="00F24FCB" w:rsidP="00F24FCB">
            <w:pPr>
              <w:pStyle w:val="Textoindependiente"/>
              <w:spacing w:after="120"/>
              <w:jc w:val="both"/>
              <w:rPr>
                <w:rFonts w:ascii="Arial Narrow" w:hAnsi="Arial Narrow"/>
                <w:sz w:val="24"/>
              </w:rPr>
            </w:pPr>
            <w:r w:rsidRPr="00FE6AE0">
              <w:rPr>
                <w:rFonts w:ascii="Arial Narrow" w:hAnsi="Arial Narrow"/>
                <w:sz w:val="24"/>
              </w:rPr>
              <w:t xml:space="preserve">La frecuencia de presentación de los reportes será mensual y serán entregados dentro de los cinco primeros días laborales del mes subsiguiente, al fiscalizador (cuando se disponga) o al administrador del contrato para su validación (suscripción), quien a su vez remitirá al Departamento de Gestión Ambiental – DGA este documento para revisión, verificación y aceptación. </w:t>
            </w:r>
          </w:p>
          <w:p w14:paraId="4C2EE78B" w14:textId="77777777" w:rsidR="00F24FCB" w:rsidRPr="00FE6AE0" w:rsidRDefault="00F24FCB" w:rsidP="00F24FCB">
            <w:pPr>
              <w:pStyle w:val="Textoindependiente"/>
              <w:spacing w:after="120"/>
              <w:jc w:val="both"/>
              <w:rPr>
                <w:rFonts w:ascii="Arial Narrow" w:hAnsi="Arial Narrow"/>
                <w:sz w:val="24"/>
              </w:rPr>
            </w:pPr>
            <w:r w:rsidRPr="00FE6AE0">
              <w:rPr>
                <w:rFonts w:ascii="Arial Narrow" w:hAnsi="Arial Narrow"/>
                <w:sz w:val="24"/>
              </w:rPr>
              <w:t>La aceptación emitida por el DGA será notificada al Administrador del contrato siendo este documento un requerimiento para proceder con los pagos o trámites de las planillas correspondientes.</w:t>
            </w:r>
          </w:p>
          <w:p w14:paraId="7C9D57A1" w14:textId="3796A03F" w:rsidR="005C6DDD" w:rsidRPr="00FE6AE0" w:rsidRDefault="00F24FCB" w:rsidP="00F24FCB">
            <w:pPr>
              <w:pStyle w:val="Textoindependiente"/>
              <w:spacing w:after="120"/>
              <w:jc w:val="both"/>
              <w:rPr>
                <w:rFonts w:ascii="Arial Narrow" w:hAnsi="Arial Narrow"/>
                <w:sz w:val="24"/>
              </w:rPr>
            </w:pPr>
            <w:r w:rsidRPr="00FE6AE0">
              <w:rPr>
                <w:rFonts w:ascii="Arial Narrow" w:hAnsi="Arial Narrow"/>
                <w:sz w:val="24"/>
              </w:rPr>
              <w:t>Se aclara que los reportes deben ser individuales es decir uno por cada proyecto, por lo tanto no se admitirán reportes consolidados por contrato.</w:t>
            </w:r>
          </w:p>
        </w:tc>
      </w:tr>
      <w:tr w:rsidR="00F96AC2" w:rsidRPr="00FE6AE0" w14:paraId="485E7A3B" w14:textId="77777777" w:rsidTr="00C04459">
        <w:trPr>
          <w:cantSplit/>
        </w:trPr>
        <w:tc>
          <w:tcPr>
            <w:tcW w:w="796" w:type="dxa"/>
            <w:tcBorders>
              <w:top w:val="single" w:sz="4" w:space="0" w:color="auto"/>
              <w:bottom w:val="single" w:sz="4" w:space="0" w:color="auto"/>
            </w:tcBorders>
          </w:tcPr>
          <w:p w14:paraId="0271DC1C" w14:textId="433F47DC" w:rsidR="00F96AC2" w:rsidRPr="00FE6AE0" w:rsidRDefault="00F96AC2" w:rsidP="00A1003A">
            <w:pPr>
              <w:spacing w:after="120"/>
              <w:rPr>
                <w:rFonts w:ascii="Arial Narrow" w:hAnsi="Arial Narrow"/>
                <w:b/>
                <w:bCs/>
              </w:rPr>
            </w:pPr>
            <w:r w:rsidRPr="00FE6AE0">
              <w:rPr>
                <w:rFonts w:ascii="Arial Narrow" w:hAnsi="Arial Narrow"/>
                <w:b/>
                <w:bCs/>
              </w:rPr>
              <w:t>IAO 14.4</w:t>
            </w:r>
          </w:p>
        </w:tc>
        <w:tc>
          <w:tcPr>
            <w:tcW w:w="9085" w:type="dxa"/>
            <w:tcBorders>
              <w:top w:val="single" w:sz="4" w:space="0" w:color="auto"/>
              <w:bottom w:val="single" w:sz="4" w:space="0" w:color="auto"/>
            </w:tcBorders>
            <w:shd w:val="clear" w:color="auto" w:fill="auto"/>
          </w:tcPr>
          <w:p w14:paraId="360A68AD" w14:textId="7408BA13" w:rsidR="00F96AC2" w:rsidRPr="00FE6AE0" w:rsidRDefault="00F96AC2" w:rsidP="00F24FCB">
            <w:pPr>
              <w:jc w:val="both"/>
              <w:rPr>
                <w:rFonts w:ascii="Arial Narrow" w:hAnsi="Arial Narrow"/>
              </w:rPr>
            </w:pPr>
            <w:r w:rsidRPr="00FE6AE0">
              <w:rPr>
                <w:rFonts w:ascii="Arial Narrow" w:hAnsi="Arial Narrow"/>
              </w:rPr>
              <w:t xml:space="preserve">Los precios unitarios </w:t>
            </w:r>
            <w:r w:rsidRPr="00FE6AE0">
              <w:rPr>
                <w:rFonts w:ascii="Arial Narrow" w:hAnsi="Arial Narrow"/>
                <w:i/>
                <w:iCs/>
              </w:rPr>
              <w:t>“no estarán”</w:t>
            </w:r>
            <w:r w:rsidRPr="00FE6AE0">
              <w:rPr>
                <w:rFonts w:ascii="Arial Narrow" w:hAnsi="Arial Narrow"/>
              </w:rPr>
              <w:t xml:space="preserve"> sujetos a ajustes de precio de conformidad con la cláusula 47 de las CGC.</w:t>
            </w:r>
          </w:p>
        </w:tc>
      </w:tr>
      <w:tr w:rsidR="00F96AC2" w:rsidRPr="00FE6AE0" w14:paraId="762DFDAE" w14:textId="77777777" w:rsidTr="00F96AC2">
        <w:trPr>
          <w:cantSplit/>
        </w:trPr>
        <w:tc>
          <w:tcPr>
            <w:tcW w:w="796" w:type="dxa"/>
            <w:tcBorders>
              <w:top w:val="single" w:sz="4" w:space="0" w:color="auto"/>
              <w:bottom w:val="single" w:sz="4" w:space="0" w:color="auto"/>
            </w:tcBorders>
          </w:tcPr>
          <w:p w14:paraId="6B840AEA" w14:textId="77777777" w:rsidR="00F96AC2" w:rsidRPr="00FE6AE0" w:rsidRDefault="00F96AC2" w:rsidP="00A1003A">
            <w:pPr>
              <w:spacing w:after="120"/>
              <w:rPr>
                <w:rFonts w:ascii="Arial Narrow" w:hAnsi="Arial Narrow"/>
                <w:b/>
                <w:bCs/>
              </w:rPr>
            </w:pPr>
            <w:r w:rsidRPr="00FE6AE0">
              <w:rPr>
                <w:rFonts w:ascii="Arial Narrow" w:hAnsi="Arial Narrow"/>
                <w:b/>
                <w:bCs/>
              </w:rPr>
              <w:t>IAO 15.1</w:t>
            </w:r>
          </w:p>
        </w:tc>
        <w:tc>
          <w:tcPr>
            <w:tcW w:w="9085" w:type="dxa"/>
            <w:tcBorders>
              <w:top w:val="single" w:sz="4" w:space="0" w:color="auto"/>
              <w:bottom w:val="single" w:sz="4" w:space="0" w:color="auto"/>
            </w:tcBorders>
          </w:tcPr>
          <w:p w14:paraId="43A398E9" w14:textId="77777777" w:rsidR="00F96AC2" w:rsidRPr="00FE6AE0" w:rsidRDefault="00F96AC2" w:rsidP="00A1003A">
            <w:pPr>
              <w:spacing w:after="120"/>
              <w:jc w:val="both"/>
              <w:rPr>
                <w:rFonts w:ascii="Arial Narrow" w:hAnsi="Arial Narrow"/>
                <w:i/>
                <w:iCs/>
              </w:rPr>
            </w:pPr>
            <w:r w:rsidRPr="00FE6AE0">
              <w:rPr>
                <w:rFonts w:ascii="Arial Narrow" w:hAnsi="Arial Narrow"/>
              </w:rPr>
              <w:t xml:space="preserve">La moneda del País del Contratante es </w:t>
            </w:r>
            <w:r w:rsidRPr="00FE6AE0">
              <w:rPr>
                <w:rFonts w:ascii="Arial Narrow" w:hAnsi="Arial Narrow"/>
                <w:i/>
                <w:iCs/>
              </w:rPr>
              <w:t>Dólares de los Estados Unidos de América.</w:t>
            </w:r>
          </w:p>
        </w:tc>
      </w:tr>
      <w:tr w:rsidR="00F96AC2" w:rsidRPr="00FE6AE0" w14:paraId="508F9D9E" w14:textId="77777777" w:rsidTr="00F96AC2">
        <w:trPr>
          <w:cantSplit/>
        </w:trPr>
        <w:tc>
          <w:tcPr>
            <w:tcW w:w="796" w:type="dxa"/>
            <w:tcBorders>
              <w:top w:val="single" w:sz="4" w:space="0" w:color="auto"/>
              <w:bottom w:val="single" w:sz="4" w:space="0" w:color="auto"/>
            </w:tcBorders>
          </w:tcPr>
          <w:p w14:paraId="5D69F0A6" w14:textId="77777777" w:rsidR="00F96AC2" w:rsidRPr="00FE6AE0" w:rsidRDefault="00F96AC2" w:rsidP="00A1003A">
            <w:pPr>
              <w:spacing w:after="120"/>
              <w:rPr>
                <w:rFonts w:ascii="Arial Narrow" w:hAnsi="Arial Narrow"/>
                <w:b/>
                <w:bCs/>
              </w:rPr>
            </w:pPr>
            <w:r w:rsidRPr="00FE6AE0">
              <w:rPr>
                <w:rFonts w:ascii="Arial Narrow" w:hAnsi="Arial Narrow"/>
                <w:b/>
                <w:bCs/>
              </w:rPr>
              <w:t>IAO 15.2</w:t>
            </w:r>
          </w:p>
        </w:tc>
        <w:tc>
          <w:tcPr>
            <w:tcW w:w="9085" w:type="dxa"/>
            <w:tcBorders>
              <w:top w:val="single" w:sz="4" w:space="0" w:color="auto"/>
              <w:bottom w:val="single" w:sz="4" w:space="0" w:color="auto"/>
            </w:tcBorders>
          </w:tcPr>
          <w:p w14:paraId="3152CD02" w14:textId="78DDE78B" w:rsidR="00F96AC2" w:rsidRPr="00FE6AE0" w:rsidRDefault="00F96AC2" w:rsidP="00F24FCB">
            <w:pPr>
              <w:spacing w:after="120"/>
              <w:jc w:val="both"/>
              <w:rPr>
                <w:rFonts w:ascii="Arial Narrow" w:hAnsi="Arial Narrow"/>
              </w:rPr>
            </w:pPr>
            <w:r w:rsidRPr="00FE6AE0">
              <w:rPr>
                <w:rFonts w:ascii="Arial Narrow" w:hAnsi="Arial Narrow"/>
              </w:rPr>
              <w:t xml:space="preserve">La fuente designada para establecer las tasas de cambio será: </w:t>
            </w:r>
            <w:r w:rsidRPr="00FE6AE0">
              <w:rPr>
                <w:rFonts w:ascii="Arial Narrow" w:hAnsi="Arial Narrow"/>
                <w:b/>
              </w:rPr>
              <w:t>NO APLICA</w:t>
            </w:r>
            <w:r w:rsidRPr="00FE6AE0">
              <w:rPr>
                <w:rFonts w:ascii="Arial Narrow" w:hAnsi="Arial Narrow"/>
              </w:rPr>
              <w:t xml:space="preserve"> </w:t>
            </w:r>
          </w:p>
        </w:tc>
      </w:tr>
      <w:tr w:rsidR="00F96AC2" w:rsidRPr="00FE6AE0" w14:paraId="18677C2A" w14:textId="77777777" w:rsidTr="00F96AC2">
        <w:trPr>
          <w:cantSplit/>
        </w:trPr>
        <w:tc>
          <w:tcPr>
            <w:tcW w:w="796" w:type="dxa"/>
            <w:tcBorders>
              <w:top w:val="single" w:sz="4" w:space="0" w:color="auto"/>
              <w:bottom w:val="single" w:sz="4" w:space="0" w:color="auto"/>
            </w:tcBorders>
          </w:tcPr>
          <w:p w14:paraId="309E92B6" w14:textId="77777777" w:rsidR="00F96AC2" w:rsidRPr="00FE6AE0" w:rsidRDefault="00F96AC2" w:rsidP="00A1003A">
            <w:pPr>
              <w:spacing w:after="120"/>
              <w:rPr>
                <w:rFonts w:ascii="Arial Narrow" w:hAnsi="Arial Narrow"/>
                <w:b/>
                <w:bCs/>
              </w:rPr>
            </w:pPr>
            <w:r w:rsidRPr="00FE6AE0">
              <w:rPr>
                <w:rFonts w:ascii="Arial Narrow" w:hAnsi="Arial Narrow"/>
                <w:b/>
                <w:bCs/>
              </w:rPr>
              <w:t>IAO 15.4</w:t>
            </w:r>
          </w:p>
        </w:tc>
        <w:tc>
          <w:tcPr>
            <w:tcW w:w="9085" w:type="dxa"/>
            <w:tcBorders>
              <w:top w:val="single" w:sz="4" w:space="0" w:color="auto"/>
              <w:bottom w:val="single" w:sz="4" w:space="0" w:color="auto"/>
            </w:tcBorders>
          </w:tcPr>
          <w:p w14:paraId="4E6F2190" w14:textId="3E810A0B" w:rsidR="00F96AC2" w:rsidRPr="00FE6AE0" w:rsidRDefault="00F96AC2" w:rsidP="00A1003A">
            <w:pPr>
              <w:spacing w:after="120"/>
              <w:jc w:val="both"/>
              <w:rPr>
                <w:rFonts w:ascii="Arial Narrow" w:hAnsi="Arial Narrow"/>
              </w:rPr>
            </w:pPr>
            <w:r w:rsidRPr="00FE6AE0">
              <w:rPr>
                <w:rFonts w:ascii="Arial Narrow" w:hAnsi="Arial Narrow"/>
              </w:rPr>
              <w:t xml:space="preserve">Los Oferentes </w:t>
            </w:r>
            <w:r w:rsidRPr="00FE6AE0">
              <w:rPr>
                <w:rFonts w:ascii="Arial Narrow" w:hAnsi="Arial Narrow"/>
                <w:i/>
                <w:iCs/>
              </w:rPr>
              <w:t>[indicar “tendrán” o “no tendrán”]</w:t>
            </w:r>
            <w:r w:rsidRPr="00FE6AE0">
              <w:rPr>
                <w:rFonts w:ascii="Arial Narrow" w:hAnsi="Arial Narrow"/>
              </w:rPr>
              <w:t xml:space="preserve"> que demostrar que sus necesidades en moneda extranjera incluidas en los precios unitarios son razonables y se ajustan a los requisitos de la </w:t>
            </w:r>
            <w:proofErr w:type="spellStart"/>
            <w:r w:rsidRPr="00FE6AE0">
              <w:rPr>
                <w:rFonts w:ascii="Arial Narrow" w:hAnsi="Arial Narrow"/>
              </w:rPr>
              <w:t>Subcláusula</w:t>
            </w:r>
            <w:proofErr w:type="spellEnd"/>
            <w:r w:rsidRPr="00FE6AE0">
              <w:rPr>
                <w:rFonts w:ascii="Arial Narrow" w:hAnsi="Arial Narrow"/>
              </w:rPr>
              <w:t xml:space="preserve"> 15.1 de las IAO: </w:t>
            </w:r>
            <w:r w:rsidRPr="00FE6AE0">
              <w:rPr>
                <w:rFonts w:ascii="Arial Narrow" w:hAnsi="Arial Narrow"/>
                <w:b/>
              </w:rPr>
              <w:t>NO APLICA</w:t>
            </w:r>
          </w:p>
        </w:tc>
      </w:tr>
      <w:tr w:rsidR="00F96AC2" w:rsidRPr="00FE6AE0" w14:paraId="2DB8E964" w14:textId="77777777" w:rsidTr="00F96AC2">
        <w:trPr>
          <w:cantSplit/>
        </w:trPr>
        <w:tc>
          <w:tcPr>
            <w:tcW w:w="796" w:type="dxa"/>
            <w:tcBorders>
              <w:top w:val="single" w:sz="4" w:space="0" w:color="auto"/>
              <w:bottom w:val="single" w:sz="4" w:space="0" w:color="auto"/>
            </w:tcBorders>
          </w:tcPr>
          <w:p w14:paraId="55130B7B" w14:textId="77777777" w:rsidR="00F96AC2" w:rsidRPr="00FE6AE0" w:rsidRDefault="00F96AC2" w:rsidP="00A1003A">
            <w:pPr>
              <w:spacing w:after="120"/>
              <w:rPr>
                <w:rFonts w:ascii="Arial Narrow" w:hAnsi="Arial Narrow"/>
                <w:b/>
                <w:bCs/>
              </w:rPr>
            </w:pPr>
            <w:r w:rsidRPr="00FE6AE0">
              <w:rPr>
                <w:rFonts w:ascii="Arial Narrow" w:hAnsi="Arial Narrow"/>
                <w:b/>
                <w:bCs/>
              </w:rPr>
              <w:t>IAO 16.1</w:t>
            </w:r>
          </w:p>
        </w:tc>
        <w:tc>
          <w:tcPr>
            <w:tcW w:w="9085" w:type="dxa"/>
            <w:tcBorders>
              <w:top w:val="single" w:sz="4" w:space="0" w:color="auto"/>
              <w:bottom w:val="single" w:sz="4" w:space="0" w:color="auto"/>
            </w:tcBorders>
          </w:tcPr>
          <w:p w14:paraId="56AC5EAD" w14:textId="69E2F8D7" w:rsidR="00F96AC2" w:rsidRPr="00FE6AE0" w:rsidRDefault="00F96AC2" w:rsidP="006913AA">
            <w:pPr>
              <w:spacing w:after="120"/>
              <w:jc w:val="both"/>
              <w:rPr>
                <w:rFonts w:ascii="Arial Narrow" w:hAnsi="Arial Narrow"/>
                <w:i/>
                <w:iCs/>
              </w:rPr>
            </w:pPr>
            <w:r w:rsidRPr="00FE6AE0">
              <w:rPr>
                <w:rFonts w:ascii="Arial Narrow" w:hAnsi="Arial Narrow"/>
              </w:rPr>
              <w:t xml:space="preserve">El período de validez de las Ofertas será </w:t>
            </w:r>
            <w:r w:rsidRPr="00FE6AE0">
              <w:rPr>
                <w:rFonts w:ascii="Arial Narrow" w:hAnsi="Arial Narrow"/>
                <w:i/>
                <w:iCs/>
              </w:rPr>
              <w:t xml:space="preserve">hasta la suscripción del contrato </w:t>
            </w:r>
          </w:p>
        </w:tc>
      </w:tr>
      <w:tr w:rsidR="00F96AC2" w:rsidRPr="00FE6AE0" w14:paraId="77A5921D" w14:textId="77777777" w:rsidTr="00F96AC2">
        <w:trPr>
          <w:cantSplit/>
        </w:trPr>
        <w:tc>
          <w:tcPr>
            <w:tcW w:w="796" w:type="dxa"/>
            <w:tcBorders>
              <w:top w:val="single" w:sz="4" w:space="0" w:color="auto"/>
              <w:bottom w:val="single" w:sz="4" w:space="0" w:color="auto"/>
            </w:tcBorders>
          </w:tcPr>
          <w:p w14:paraId="29DE734D" w14:textId="77777777" w:rsidR="00F96AC2" w:rsidRPr="00FE6AE0" w:rsidRDefault="00F96AC2" w:rsidP="00A1003A">
            <w:pPr>
              <w:spacing w:after="120"/>
              <w:rPr>
                <w:rFonts w:ascii="Arial Narrow" w:hAnsi="Arial Narrow"/>
                <w:b/>
                <w:bCs/>
              </w:rPr>
            </w:pPr>
            <w:r w:rsidRPr="00FE6AE0">
              <w:rPr>
                <w:rFonts w:ascii="Arial Narrow" w:hAnsi="Arial Narrow"/>
                <w:b/>
                <w:bCs/>
              </w:rPr>
              <w:t>IAO 17.1</w:t>
            </w:r>
          </w:p>
        </w:tc>
        <w:tc>
          <w:tcPr>
            <w:tcW w:w="9085" w:type="dxa"/>
            <w:tcBorders>
              <w:top w:val="single" w:sz="4" w:space="0" w:color="auto"/>
              <w:bottom w:val="single" w:sz="4" w:space="0" w:color="auto"/>
            </w:tcBorders>
          </w:tcPr>
          <w:p w14:paraId="55FA1FDF" w14:textId="42086322" w:rsidR="00F96AC2" w:rsidRPr="00FE6AE0" w:rsidRDefault="00F96AC2" w:rsidP="008559BD">
            <w:pPr>
              <w:pStyle w:val="Outline"/>
              <w:spacing w:before="0" w:after="120"/>
              <w:jc w:val="both"/>
              <w:rPr>
                <w:rFonts w:ascii="Arial Narrow" w:hAnsi="Arial Narrow"/>
                <w:kern w:val="0"/>
                <w:szCs w:val="24"/>
                <w:lang w:val="es-AR"/>
              </w:rPr>
            </w:pPr>
            <w:r w:rsidRPr="00FE6AE0">
              <w:rPr>
                <w:rFonts w:ascii="Arial Narrow" w:hAnsi="Arial Narrow"/>
                <w:kern w:val="0"/>
                <w:szCs w:val="24"/>
                <w:lang w:val="es-ES_tradnl"/>
              </w:rPr>
              <w:t xml:space="preserve">La Oferta deberá incluir una “Declaración de </w:t>
            </w:r>
            <w:r w:rsidRPr="00FE6AE0">
              <w:rPr>
                <w:rFonts w:ascii="Arial Narrow" w:hAnsi="Arial Narrow"/>
                <w:szCs w:val="24"/>
                <w:lang w:val="es-MX"/>
              </w:rPr>
              <w:t xml:space="preserve">Mantenimiento </w:t>
            </w:r>
            <w:r w:rsidRPr="00FE6AE0">
              <w:rPr>
                <w:rFonts w:ascii="Arial Narrow" w:hAnsi="Arial Narrow"/>
                <w:kern w:val="0"/>
                <w:szCs w:val="24"/>
                <w:lang w:val="es-ES_tradnl"/>
              </w:rPr>
              <w:t xml:space="preserve">de la Oferta” utilizando el formulario incluido en la Sección X. </w:t>
            </w:r>
          </w:p>
        </w:tc>
      </w:tr>
      <w:tr w:rsidR="00F96AC2" w:rsidRPr="00FE6AE0" w14:paraId="7312FE81" w14:textId="77777777" w:rsidTr="00F96AC2">
        <w:trPr>
          <w:cantSplit/>
        </w:trPr>
        <w:tc>
          <w:tcPr>
            <w:tcW w:w="796" w:type="dxa"/>
            <w:tcBorders>
              <w:top w:val="single" w:sz="4" w:space="0" w:color="auto"/>
              <w:bottom w:val="single" w:sz="4" w:space="0" w:color="auto"/>
            </w:tcBorders>
          </w:tcPr>
          <w:p w14:paraId="25E35627" w14:textId="77777777" w:rsidR="00F96AC2" w:rsidRPr="00FE6AE0" w:rsidRDefault="00F96AC2" w:rsidP="00A1003A">
            <w:pPr>
              <w:spacing w:after="120"/>
              <w:rPr>
                <w:rFonts w:ascii="Arial Narrow" w:hAnsi="Arial Narrow"/>
                <w:b/>
                <w:bCs/>
              </w:rPr>
            </w:pPr>
            <w:r w:rsidRPr="00FE6AE0">
              <w:rPr>
                <w:rFonts w:ascii="Arial Narrow" w:hAnsi="Arial Narrow"/>
                <w:b/>
                <w:bCs/>
              </w:rPr>
              <w:t>IAO 17.2</w:t>
            </w:r>
          </w:p>
        </w:tc>
        <w:tc>
          <w:tcPr>
            <w:tcW w:w="9085" w:type="dxa"/>
            <w:tcBorders>
              <w:top w:val="single" w:sz="4" w:space="0" w:color="auto"/>
              <w:bottom w:val="single" w:sz="4" w:space="0" w:color="auto"/>
            </w:tcBorders>
          </w:tcPr>
          <w:p w14:paraId="1D6CD423" w14:textId="3A45353F" w:rsidR="00F96AC2" w:rsidRPr="00FE6AE0" w:rsidRDefault="00F96AC2" w:rsidP="00351598">
            <w:pPr>
              <w:spacing w:after="120"/>
              <w:rPr>
                <w:rFonts w:ascii="Arial Narrow" w:hAnsi="Arial Narrow"/>
                <w:i/>
                <w:iCs/>
              </w:rPr>
            </w:pPr>
            <w:r w:rsidRPr="00FE6AE0">
              <w:rPr>
                <w:rFonts w:ascii="Arial Narrow" w:hAnsi="Arial Narrow"/>
              </w:rPr>
              <w:t>El monto de la Garantía de la Oferta es:</w:t>
            </w:r>
            <w:r w:rsidRPr="00FE6AE0">
              <w:rPr>
                <w:rFonts w:ascii="Arial Narrow" w:hAnsi="Arial Narrow"/>
                <w:i/>
                <w:iCs/>
              </w:rPr>
              <w:t xml:space="preserve"> No aplica</w:t>
            </w:r>
          </w:p>
        </w:tc>
      </w:tr>
      <w:tr w:rsidR="00F96AC2" w:rsidRPr="00FE6AE0" w14:paraId="7880CF8C" w14:textId="77777777" w:rsidTr="00F96AC2">
        <w:trPr>
          <w:cantSplit/>
        </w:trPr>
        <w:tc>
          <w:tcPr>
            <w:tcW w:w="796" w:type="dxa"/>
            <w:tcBorders>
              <w:top w:val="single" w:sz="4" w:space="0" w:color="auto"/>
              <w:bottom w:val="single" w:sz="4" w:space="0" w:color="auto"/>
            </w:tcBorders>
          </w:tcPr>
          <w:p w14:paraId="3ABA991E" w14:textId="77777777" w:rsidR="00F96AC2" w:rsidRPr="00FE6AE0" w:rsidRDefault="00F96AC2" w:rsidP="00A1003A">
            <w:pPr>
              <w:spacing w:after="120"/>
              <w:rPr>
                <w:rFonts w:ascii="Arial Narrow" w:hAnsi="Arial Narrow"/>
                <w:b/>
                <w:bCs/>
              </w:rPr>
            </w:pPr>
            <w:r w:rsidRPr="00FE6AE0">
              <w:rPr>
                <w:rFonts w:ascii="Arial Narrow" w:hAnsi="Arial Narrow"/>
                <w:b/>
                <w:bCs/>
              </w:rPr>
              <w:t>IAO 18.1</w:t>
            </w:r>
          </w:p>
        </w:tc>
        <w:tc>
          <w:tcPr>
            <w:tcW w:w="9085" w:type="dxa"/>
            <w:tcBorders>
              <w:top w:val="single" w:sz="4" w:space="0" w:color="auto"/>
              <w:bottom w:val="single" w:sz="4" w:space="0" w:color="auto"/>
            </w:tcBorders>
          </w:tcPr>
          <w:p w14:paraId="2390F049" w14:textId="2F58EE1B" w:rsidR="00F96AC2" w:rsidRPr="00FE6AE0" w:rsidRDefault="00F96AC2" w:rsidP="00F57F91">
            <w:pPr>
              <w:spacing w:after="120"/>
              <w:jc w:val="both"/>
              <w:rPr>
                <w:rFonts w:ascii="Arial Narrow" w:hAnsi="Arial Narrow"/>
                <w:i/>
                <w:iCs/>
              </w:rPr>
            </w:pPr>
            <w:r w:rsidRPr="00FE6AE0">
              <w:rPr>
                <w:rFonts w:ascii="Arial Narrow" w:hAnsi="Arial Narrow"/>
                <w:i/>
                <w:iCs/>
              </w:rPr>
              <w:t>[Seleccione lo que corresponda: “Se considerarán” o “No se considerarán”] Ofertas alternativas. [o indique si no aplica</w:t>
            </w:r>
            <w:r w:rsidR="00F25828" w:rsidRPr="00FE6AE0">
              <w:rPr>
                <w:rFonts w:ascii="Arial Narrow" w:hAnsi="Arial Narrow"/>
                <w:i/>
                <w:iCs/>
              </w:rPr>
              <w:t>]</w:t>
            </w:r>
            <w:r w:rsidRPr="00FE6AE0">
              <w:rPr>
                <w:rFonts w:ascii="Arial Narrow" w:hAnsi="Arial Narrow"/>
                <w:i/>
                <w:iCs/>
              </w:rPr>
              <w:t xml:space="preserve"> </w:t>
            </w:r>
            <w:r w:rsidR="00521369" w:rsidRPr="00FE6AE0">
              <w:rPr>
                <w:rFonts w:ascii="Arial Narrow" w:hAnsi="Arial Narrow"/>
                <w:b/>
                <w:i/>
                <w:iCs/>
              </w:rPr>
              <w:t>No aplica</w:t>
            </w:r>
          </w:p>
          <w:p w14:paraId="0A5EF8F0" w14:textId="121EFEDC" w:rsidR="00F96AC2" w:rsidRPr="00FE6AE0" w:rsidRDefault="00F96AC2" w:rsidP="00F57F91">
            <w:pPr>
              <w:spacing w:after="120"/>
              <w:jc w:val="both"/>
              <w:rPr>
                <w:rFonts w:ascii="Arial Narrow" w:hAnsi="Arial Narrow"/>
                <w:i/>
                <w:iCs/>
              </w:rPr>
            </w:pPr>
            <w:r w:rsidRPr="00FE6AE0">
              <w:rPr>
                <w:rFonts w:ascii="Arial Narrow" w:hAnsi="Arial Narrow"/>
                <w:i/>
                <w:iCs/>
              </w:rPr>
              <w:t xml:space="preserve">[Si se consideran Ofertas alternativas, indique: “El Contratante considerará la (indicar “Opción Uno” u “Opción Dos”)] </w:t>
            </w:r>
            <w:r w:rsidRPr="00FE6AE0">
              <w:rPr>
                <w:rFonts w:ascii="Arial Narrow" w:hAnsi="Arial Narrow"/>
                <w:b/>
                <w:i/>
                <w:iCs/>
              </w:rPr>
              <w:t>No aplica</w:t>
            </w:r>
          </w:p>
        </w:tc>
      </w:tr>
      <w:tr w:rsidR="00F96AC2" w:rsidRPr="00FE6AE0" w14:paraId="6A2F7B89" w14:textId="77777777" w:rsidTr="00F96AC2">
        <w:trPr>
          <w:cantSplit/>
        </w:trPr>
        <w:tc>
          <w:tcPr>
            <w:tcW w:w="796" w:type="dxa"/>
            <w:tcBorders>
              <w:top w:val="single" w:sz="4" w:space="0" w:color="auto"/>
              <w:bottom w:val="single" w:sz="4" w:space="0" w:color="auto"/>
            </w:tcBorders>
          </w:tcPr>
          <w:p w14:paraId="00A72F31" w14:textId="77777777" w:rsidR="00F96AC2" w:rsidRPr="00FE6AE0" w:rsidRDefault="00F96AC2" w:rsidP="00A1003A">
            <w:pPr>
              <w:spacing w:after="120"/>
              <w:rPr>
                <w:rFonts w:ascii="Arial Narrow" w:hAnsi="Arial Narrow"/>
                <w:b/>
                <w:bCs/>
              </w:rPr>
            </w:pPr>
            <w:r w:rsidRPr="00FE6AE0">
              <w:rPr>
                <w:rFonts w:ascii="Arial Narrow" w:hAnsi="Arial Narrow"/>
                <w:b/>
                <w:bCs/>
              </w:rPr>
              <w:t>IAO 19.1</w:t>
            </w:r>
          </w:p>
        </w:tc>
        <w:tc>
          <w:tcPr>
            <w:tcW w:w="9085" w:type="dxa"/>
            <w:tcBorders>
              <w:top w:val="single" w:sz="4" w:space="0" w:color="auto"/>
              <w:bottom w:val="single" w:sz="4" w:space="0" w:color="auto"/>
            </w:tcBorders>
          </w:tcPr>
          <w:p w14:paraId="28CA0BB2" w14:textId="6D81D544" w:rsidR="00F96AC2" w:rsidRPr="00FE6AE0" w:rsidRDefault="00F96AC2" w:rsidP="005C75A8">
            <w:pPr>
              <w:spacing w:after="120"/>
              <w:jc w:val="both"/>
              <w:rPr>
                <w:rFonts w:ascii="Arial Narrow" w:hAnsi="Arial Narrow"/>
                <w:i/>
                <w:iCs/>
              </w:rPr>
            </w:pPr>
            <w:r w:rsidRPr="00FE6AE0">
              <w:rPr>
                <w:rFonts w:ascii="Arial Narrow" w:hAnsi="Arial Narrow"/>
              </w:rPr>
              <w:t>El número de copias de la Oferta que los Oferentes deberán presentar</w:t>
            </w:r>
            <w:r w:rsidR="00570431" w:rsidRPr="00FE6AE0">
              <w:rPr>
                <w:rFonts w:ascii="Arial Narrow" w:hAnsi="Arial Narrow"/>
              </w:rPr>
              <w:t>:</w:t>
            </w:r>
            <w:r w:rsidRPr="00FE6AE0">
              <w:rPr>
                <w:rFonts w:ascii="Arial Narrow" w:hAnsi="Arial Narrow"/>
              </w:rPr>
              <w:t xml:space="preserve"> </w:t>
            </w:r>
            <w:r w:rsidRPr="00FE6AE0">
              <w:rPr>
                <w:rFonts w:ascii="Arial Narrow" w:hAnsi="Arial Narrow"/>
                <w:i/>
                <w:iCs/>
              </w:rPr>
              <w:t>una (1) copia.</w:t>
            </w:r>
            <w:r w:rsidRPr="00FE6AE0">
              <w:rPr>
                <w:rFonts w:ascii="Arial Narrow" w:hAnsi="Arial Narrow"/>
              </w:rPr>
              <w:t xml:space="preserve"> Asimismo, se deberá presentar en soporte digital no editable toda la información que conforma la oferta.</w:t>
            </w:r>
            <w:r w:rsidRPr="00FE6AE0">
              <w:rPr>
                <w:rFonts w:ascii="Arial Narrow" w:hAnsi="Arial Narrow"/>
                <w:i/>
                <w:iCs/>
              </w:rPr>
              <w:t xml:space="preserve"> </w:t>
            </w:r>
          </w:p>
        </w:tc>
      </w:tr>
      <w:tr w:rsidR="00F96AC2" w:rsidRPr="00FE6AE0" w14:paraId="2217D4E4" w14:textId="77777777" w:rsidTr="004774DE">
        <w:trPr>
          <w:cantSplit/>
          <w:trHeight w:val="440"/>
        </w:trPr>
        <w:tc>
          <w:tcPr>
            <w:tcW w:w="9881" w:type="dxa"/>
            <w:gridSpan w:val="2"/>
            <w:tcBorders>
              <w:top w:val="single" w:sz="4" w:space="0" w:color="auto"/>
              <w:bottom w:val="single" w:sz="4" w:space="0" w:color="auto"/>
            </w:tcBorders>
          </w:tcPr>
          <w:p w14:paraId="3AA3343D" w14:textId="77777777" w:rsidR="00F96AC2" w:rsidRPr="00FE6AE0" w:rsidRDefault="00F96AC2" w:rsidP="00A1003A">
            <w:pPr>
              <w:pStyle w:val="Normali"/>
              <w:jc w:val="center"/>
              <w:rPr>
                <w:rFonts w:ascii="Arial Narrow" w:hAnsi="Arial Narrow"/>
                <w:b/>
                <w:bCs/>
                <w:szCs w:val="24"/>
                <w:lang w:val="es-AR"/>
              </w:rPr>
            </w:pPr>
            <w:r w:rsidRPr="00FE6AE0">
              <w:rPr>
                <w:rFonts w:ascii="Arial Narrow" w:hAnsi="Arial Narrow"/>
                <w:b/>
                <w:bCs/>
                <w:szCs w:val="24"/>
                <w:lang w:val="es-ES_tradnl"/>
              </w:rPr>
              <w:t>D. Presentación de las Ofertas</w:t>
            </w:r>
          </w:p>
        </w:tc>
      </w:tr>
      <w:tr w:rsidR="00F96AC2" w:rsidRPr="00FE6AE0" w14:paraId="2E09D21E" w14:textId="77777777" w:rsidTr="00F96AC2">
        <w:trPr>
          <w:cantSplit/>
        </w:trPr>
        <w:tc>
          <w:tcPr>
            <w:tcW w:w="796" w:type="dxa"/>
            <w:tcBorders>
              <w:top w:val="single" w:sz="4" w:space="0" w:color="auto"/>
              <w:bottom w:val="single" w:sz="4" w:space="0" w:color="auto"/>
            </w:tcBorders>
          </w:tcPr>
          <w:p w14:paraId="074EE24F" w14:textId="77777777" w:rsidR="00F96AC2" w:rsidRPr="00FE6AE0" w:rsidRDefault="00F96AC2" w:rsidP="00A1003A">
            <w:pPr>
              <w:spacing w:after="120"/>
              <w:rPr>
                <w:rFonts w:ascii="Arial Narrow" w:hAnsi="Arial Narrow"/>
                <w:b/>
                <w:bCs/>
              </w:rPr>
            </w:pPr>
            <w:r w:rsidRPr="00FE6AE0">
              <w:rPr>
                <w:rFonts w:ascii="Arial Narrow" w:hAnsi="Arial Narrow"/>
                <w:b/>
                <w:bCs/>
              </w:rPr>
              <w:t>IAO 20.1</w:t>
            </w:r>
          </w:p>
        </w:tc>
        <w:tc>
          <w:tcPr>
            <w:tcW w:w="9085" w:type="dxa"/>
            <w:tcBorders>
              <w:top w:val="single" w:sz="4" w:space="0" w:color="auto"/>
              <w:bottom w:val="single" w:sz="4" w:space="0" w:color="auto"/>
            </w:tcBorders>
          </w:tcPr>
          <w:p w14:paraId="04305A3A" w14:textId="2409A5C3" w:rsidR="00F96AC2" w:rsidRPr="00FE6AE0" w:rsidRDefault="00F96AC2" w:rsidP="00995F37">
            <w:pPr>
              <w:spacing w:after="120"/>
              <w:jc w:val="both"/>
              <w:rPr>
                <w:rFonts w:ascii="Arial Narrow" w:hAnsi="Arial Narrow"/>
              </w:rPr>
            </w:pPr>
            <w:r w:rsidRPr="00FE6AE0">
              <w:rPr>
                <w:rFonts w:ascii="Arial Narrow" w:hAnsi="Arial Narrow"/>
              </w:rPr>
              <w:t xml:space="preserve">Los Oferentes </w:t>
            </w:r>
            <w:r w:rsidRPr="00FE6AE0">
              <w:rPr>
                <w:rFonts w:ascii="Arial Narrow" w:hAnsi="Arial Narrow"/>
                <w:i/>
                <w:iCs/>
              </w:rPr>
              <w:t>no podrán</w:t>
            </w:r>
            <w:r w:rsidRPr="00FE6AE0">
              <w:rPr>
                <w:rFonts w:ascii="Arial Narrow" w:hAnsi="Arial Narrow"/>
              </w:rPr>
              <w:t xml:space="preserve"> presentar Ofertas electrónicamente. </w:t>
            </w:r>
          </w:p>
          <w:p w14:paraId="784C9C01" w14:textId="34790F77" w:rsidR="00CB0E4A" w:rsidRPr="00FE6AE0" w:rsidRDefault="00CB0E4A" w:rsidP="00995F37">
            <w:pPr>
              <w:spacing w:after="120"/>
              <w:jc w:val="both"/>
              <w:rPr>
                <w:rFonts w:ascii="Arial Narrow" w:hAnsi="Arial Narrow"/>
              </w:rPr>
            </w:pPr>
          </w:p>
        </w:tc>
      </w:tr>
      <w:tr w:rsidR="00F96AC2" w:rsidRPr="00FE6AE0" w14:paraId="282DD3D4" w14:textId="77777777" w:rsidTr="00F96AC2">
        <w:trPr>
          <w:cantSplit/>
        </w:trPr>
        <w:tc>
          <w:tcPr>
            <w:tcW w:w="796" w:type="dxa"/>
            <w:tcBorders>
              <w:top w:val="single" w:sz="4" w:space="0" w:color="auto"/>
              <w:bottom w:val="single" w:sz="4" w:space="0" w:color="auto"/>
            </w:tcBorders>
          </w:tcPr>
          <w:p w14:paraId="49CE9733" w14:textId="77777777" w:rsidR="00F96AC2" w:rsidRPr="00FE6AE0" w:rsidRDefault="00F96AC2" w:rsidP="00A1003A">
            <w:pPr>
              <w:spacing w:after="120"/>
              <w:rPr>
                <w:rFonts w:ascii="Arial Narrow" w:hAnsi="Arial Narrow"/>
                <w:b/>
                <w:bCs/>
              </w:rPr>
            </w:pPr>
            <w:r w:rsidRPr="00FE6AE0">
              <w:rPr>
                <w:rFonts w:ascii="Arial Narrow" w:hAnsi="Arial Narrow"/>
                <w:b/>
                <w:bCs/>
              </w:rPr>
              <w:t>IAO 20.2 (a)</w:t>
            </w:r>
          </w:p>
        </w:tc>
        <w:tc>
          <w:tcPr>
            <w:tcW w:w="9085" w:type="dxa"/>
            <w:tcBorders>
              <w:top w:val="single" w:sz="4" w:space="0" w:color="auto"/>
              <w:bottom w:val="single" w:sz="4" w:space="0" w:color="auto"/>
            </w:tcBorders>
          </w:tcPr>
          <w:p w14:paraId="05E67744" w14:textId="423D97F0" w:rsidR="009973CA" w:rsidRPr="00FE6AE0" w:rsidRDefault="009973CA" w:rsidP="009973CA">
            <w:pPr>
              <w:spacing w:after="120"/>
              <w:jc w:val="both"/>
              <w:rPr>
                <w:rFonts w:ascii="Arial Narrow" w:hAnsi="Arial Narrow"/>
                <w:i/>
                <w:iCs/>
              </w:rPr>
            </w:pPr>
            <w:r w:rsidRPr="00FE6AE0">
              <w:rPr>
                <w:rFonts w:ascii="Arial Narrow" w:hAnsi="Arial Narrow"/>
              </w:rPr>
              <w:t>Para propósitos de la presentación de las Ofertas, la dirección del Contratante es:</w:t>
            </w:r>
          </w:p>
          <w:p w14:paraId="757A13C9" w14:textId="59BEBCD5" w:rsidR="009973CA" w:rsidRPr="00FE6AE0" w:rsidRDefault="009973CA" w:rsidP="009973CA">
            <w:pPr>
              <w:spacing w:after="120"/>
              <w:jc w:val="both"/>
              <w:rPr>
                <w:rFonts w:ascii="Arial Narrow" w:hAnsi="Arial Narrow"/>
                <w:i/>
                <w:iCs/>
              </w:rPr>
            </w:pPr>
            <w:r w:rsidRPr="00FE6AE0">
              <w:rPr>
                <w:rFonts w:ascii="Arial Narrow" w:hAnsi="Arial Narrow"/>
                <w:i/>
              </w:rPr>
              <w:t xml:space="preserve">Atención: </w:t>
            </w:r>
            <w:r w:rsidR="00C85010" w:rsidRPr="00FE6AE0">
              <w:rPr>
                <w:rFonts w:ascii="Arial Narrow" w:hAnsi="Arial Narrow"/>
                <w:i/>
                <w:iCs/>
              </w:rPr>
              <w:t>Dr. Freddy Bastidas, PRESIDENTE EJECUTIVO DE LA EMPRESA ELÉCTRICA REGIONAL DEL SUR S.A.</w:t>
            </w:r>
          </w:p>
          <w:p w14:paraId="67560D0A" w14:textId="7CF18AD0" w:rsidR="009973CA" w:rsidRPr="00FE6AE0" w:rsidRDefault="009973CA" w:rsidP="009973CA">
            <w:pPr>
              <w:spacing w:after="120"/>
              <w:rPr>
                <w:rFonts w:ascii="Arial Narrow" w:hAnsi="Arial Narrow"/>
                <w:i/>
              </w:rPr>
            </w:pPr>
            <w:r w:rsidRPr="00FE6AE0">
              <w:rPr>
                <w:rFonts w:ascii="Arial Narrow" w:hAnsi="Arial Narrow"/>
                <w:i/>
              </w:rPr>
              <w:t>Dirección</w:t>
            </w:r>
            <w:r w:rsidRPr="00FE6AE0">
              <w:rPr>
                <w:rFonts w:ascii="Arial Narrow" w:hAnsi="Arial Narrow"/>
                <w:i/>
                <w:iCs/>
              </w:rPr>
              <w:t xml:space="preserve">: </w:t>
            </w:r>
            <w:r w:rsidR="00521369" w:rsidRPr="00FE6AE0">
              <w:rPr>
                <w:rFonts w:ascii="Arial Narrow" w:hAnsi="Arial Narrow"/>
                <w:i/>
                <w:iCs/>
              </w:rPr>
              <w:t>Rocafuerte 162-26 y Olmedo en la ciudad de Loja</w:t>
            </w:r>
          </w:p>
          <w:p w14:paraId="029377CD" w14:textId="77777777" w:rsidR="00C85010" w:rsidRPr="00FE6AE0" w:rsidRDefault="009973CA" w:rsidP="00C85010">
            <w:pPr>
              <w:spacing w:after="120"/>
              <w:jc w:val="both"/>
              <w:rPr>
                <w:rFonts w:ascii="Arial Narrow" w:hAnsi="Arial Narrow"/>
                <w:i/>
                <w:iCs/>
              </w:rPr>
            </w:pPr>
            <w:r w:rsidRPr="00FE6AE0">
              <w:rPr>
                <w:rFonts w:ascii="Arial Narrow" w:hAnsi="Arial Narrow"/>
                <w:i/>
              </w:rPr>
              <w:t xml:space="preserve">Número del Piso/ Oficina: </w:t>
            </w:r>
            <w:r w:rsidR="00C85010" w:rsidRPr="00FE6AE0">
              <w:rPr>
                <w:rFonts w:ascii="Arial Narrow" w:hAnsi="Arial Narrow"/>
                <w:i/>
                <w:iCs/>
              </w:rPr>
              <w:t>Piso Nro. 2, Secretaria General del edificio central del EERSSA</w:t>
            </w:r>
          </w:p>
          <w:p w14:paraId="6F8BE86B" w14:textId="5F401A70" w:rsidR="009973CA" w:rsidRPr="00FE6AE0" w:rsidRDefault="009973CA" w:rsidP="009973CA">
            <w:pPr>
              <w:spacing w:after="120"/>
              <w:rPr>
                <w:rFonts w:ascii="Arial Narrow" w:hAnsi="Arial Narrow"/>
                <w:i/>
              </w:rPr>
            </w:pPr>
            <w:r w:rsidRPr="00FE6AE0">
              <w:rPr>
                <w:rFonts w:ascii="Arial Narrow" w:hAnsi="Arial Narrow"/>
                <w:i/>
              </w:rPr>
              <w:t>Ciudad y Código postal</w:t>
            </w:r>
            <w:r w:rsidRPr="00FE6AE0">
              <w:rPr>
                <w:rFonts w:ascii="Arial Narrow" w:hAnsi="Arial Narrow"/>
                <w:i/>
                <w:iCs/>
              </w:rPr>
              <w:t xml:space="preserve">: </w:t>
            </w:r>
            <w:r w:rsidR="00C85010" w:rsidRPr="00FE6AE0">
              <w:rPr>
                <w:rFonts w:ascii="Arial Narrow" w:hAnsi="Arial Narrow"/>
                <w:i/>
                <w:iCs/>
              </w:rPr>
              <w:t>Loja, 1101</w:t>
            </w:r>
            <w:r w:rsidR="00034F2D" w:rsidRPr="00FE6AE0">
              <w:rPr>
                <w:rFonts w:ascii="Arial Narrow" w:hAnsi="Arial Narrow"/>
                <w:i/>
                <w:iCs/>
              </w:rPr>
              <w:t>50</w:t>
            </w:r>
          </w:p>
          <w:p w14:paraId="62EFE4EA" w14:textId="5C83F990" w:rsidR="00F96AC2" w:rsidRPr="00FE6AE0" w:rsidRDefault="009973CA" w:rsidP="00C85010">
            <w:pPr>
              <w:spacing w:after="120"/>
              <w:ind w:left="357" w:hanging="357"/>
              <w:jc w:val="both"/>
              <w:rPr>
                <w:rFonts w:ascii="Arial Narrow" w:hAnsi="Arial Narrow"/>
                <w:i/>
                <w:iCs/>
              </w:rPr>
            </w:pPr>
            <w:r w:rsidRPr="00FE6AE0">
              <w:rPr>
                <w:rFonts w:ascii="Arial Narrow" w:hAnsi="Arial Narrow"/>
                <w:i/>
                <w:lang w:val="es-EC"/>
              </w:rPr>
              <w:t>País</w:t>
            </w:r>
            <w:r w:rsidRPr="00FE6AE0">
              <w:rPr>
                <w:rFonts w:ascii="Arial Narrow" w:hAnsi="Arial Narrow"/>
                <w:i/>
              </w:rPr>
              <w:t xml:space="preserve">: </w:t>
            </w:r>
            <w:r w:rsidR="00C85010" w:rsidRPr="00FE6AE0">
              <w:rPr>
                <w:rFonts w:ascii="Arial Narrow" w:hAnsi="Arial Narrow"/>
                <w:i/>
                <w:iCs/>
              </w:rPr>
              <w:t>Ecuador</w:t>
            </w:r>
          </w:p>
        </w:tc>
      </w:tr>
      <w:tr w:rsidR="00F96AC2" w:rsidRPr="00FE6AE0" w14:paraId="350207A4" w14:textId="77777777" w:rsidTr="00F96AC2">
        <w:trPr>
          <w:cantSplit/>
        </w:trPr>
        <w:tc>
          <w:tcPr>
            <w:tcW w:w="796" w:type="dxa"/>
            <w:tcBorders>
              <w:top w:val="single" w:sz="4" w:space="0" w:color="auto"/>
              <w:bottom w:val="single" w:sz="4" w:space="0" w:color="auto"/>
            </w:tcBorders>
          </w:tcPr>
          <w:p w14:paraId="0124384C" w14:textId="77777777" w:rsidR="00F96AC2" w:rsidRPr="00FE6AE0" w:rsidRDefault="00F96AC2" w:rsidP="00A1003A">
            <w:pPr>
              <w:spacing w:after="120"/>
              <w:rPr>
                <w:rFonts w:ascii="Arial Narrow" w:hAnsi="Arial Narrow"/>
                <w:b/>
                <w:bCs/>
                <w:lang w:val="pt-BR"/>
              </w:rPr>
            </w:pPr>
            <w:r w:rsidRPr="00FE6AE0">
              <w:rPr>
                <w:rFonts w:ascii="Arial Narrow" w:hAnsi="Arial Narrow"/>
                <w:b/>
                <w:bCs/>
                <w:lang w:val="pt-BR"/>
              </w:rPr>
              <w:t>IAO 20.2 (b)</w:t>
            </w:r>
          </w:p>
        </w:tc>
        <w:tc>
          <w:tcPr>
            <w:tcW w:w="9085" w:type="dxa"/>
            <w:tcBorders>
              <w:top w:val="single" w:sz="4" w:space="0" w:color="auto"/>
              <w:bottom w:val="single" w:sz="4" w:space="0" w:color="auto"/>
            </w:tcBorders>
          </w:tcPr>
          <w:p w14:paraId="707E369D" w14:textId="0604D9CC" w:rsidR="00F96AC2" w:rsidRPr="00FE6AE0" w:rsidRDefault="00F96AC2" w:rsidP="0076160F">
            <w:pPr>
              <w:spacing w:after="120"/>
              <w:jc w:val="both"/>
              <w:rPr>
                <w:rFonts w:ascii="Arial Narrow" w:hAnsi="Arial Narrow"/>
              </w:rPr>
            </w:pPr>
            <w:r w:rsidRPr="00FE6AE0">
              <w:rPr>
                <w:rFonts w:ascii="Arial Narrow" w:hAnsi="Arial Narrow"/>
              </w:rPr>
              <w:t>Nombre y número de identificación del contrato tal como se indicó en la IAO 1.1</w:t>
            </w:r>
            <w:r w:rsidR="00570431" w:rsidRPr="00FE6AE0">
              <w:rPr>
                <w:rFonts w:ascii="Arial Narrow" w:hAnsi="Arial Narrow"/>
                <w:i/>
              </w:rPr>
              <w:t xml:space="preserve">: </w:t>
            </w:r>
            <w:r w:rsidR="00090FF5" w:rsidRPr="00FE6AE0">
              <w:rPr>
                <w:rFonts w:ascii="Arial Narrow" w:hAnsi="Arial Narrow"/>
                <w:i/>
                <w:iCs/>
              </w:rPr>
              <w:t xml:space="preserve">CONSTRUCCIÓN DE REDES DE DISTRIBUCIÓN DE ENERGÍA ELÉCTRICA EN LA </w:t>
            </w:r>
            <w:r w:rsidR="00A44388" w:rsidRPr="00FE6AE0">
              <w:rPr>
                <w:rFonts w:ascii="Arial Narrow" w:hAnsi="Arial Narrow"/>
                <w:i/>
                <w:iCs/>
              </w:rPr>
              <w:t xml:space="preserve">PROVINCIA DE ZAMORA CHINCHIPE </w:t>
            </w:r>
            <w:r w:rsidR="00805757" w:rsidRPr="00FE6AE0">
              <w:rPr>
                <w:rFonts w:ascii="Arial Narrow" w:hAnsi="Arial Narrow"/>
                <w:i/>
                <w:iCs/>
              </w:rPr>
              <w:t>GRUPO 2</w:t>
            </w:r>
            <w:r w:rsidR="00090FF5" w:rsidRPr="00FE6AE0">
              <w:rPr>
                <w:rFonts w:ascii="Arial Narrow" w:hAnsi="Arial Narrow"/>
                <w:i/>
                <w:iCs/>
              </w:rPr>
              <w:t xml:space="preserve"> </w:t>
            </w:r>
          </w:p>
        </w:tc>
      </w:tr>
      <w:tr w:rsidR="00F96AC2" w:rsidRPr="00FE6AE0" w14:paraId="02D6DDB4" w14:textId="77777777" w:rsidTr="00F96AC2">
        <w:trPr>
          <w:cantSplit/>
        </w:trPr>
        <w:tc>
          <w:tcPr>
            <w:tcW w:w="796" w:type="dxa"/>
            <w:tcBorders>
              <w:top w:val="single" w:sz="4" w:space="0" w:color="auto"/>
              <w:bottom w:val="single" w:sz="4" w:space="0" w:color="auto"/>
            </w:tcBorders>
          </w:tcPr>
          <w:p w14:paraId="29EBF9EB" w14:textId="77777777" w:rsidR="00F96AC2" w:rsidRPr="00FE6AE0" w:rsidRDefault="00F96AC2" w:rsidP="00A1003A">
            <w:pPr>
              <w:spacing w:after="120"/>
              <w:rPr>
                <w:rFonts w:ascii="Arial Narrow" w:hAnsi="Arial Narrow"/>
                <w:b/>
                <w:bCs/>
              </w:rPr>
            </w:pPr>
            <w:r w:rsidRPr="00FE6AE0">
              <w:rPr>
                <w:rFonts w:ascii="Arial Narrow" w:hAnsi="Arial Narrow"/>
                <w:b/>
                <w:bCs/>
              </w:rPr>
              <w:t>IAO 20.2 (c)</w:t>
            </w:r>
          </w:p>
        </w:tc>
        <w:tc>
          <w:tcPr>
            <w:tcW w:w="9085" w:type="dxa"/>
            <w:tcBorders>
              <w:top w:val="single" w:sz="4" w:space="0" w:color="auto"/>
              <w:bottom w:val="single" w:sz="4" w:space="0" w:color="auto"/>
            </w:tcBorders>
          </w:tcPr>
          <w:p w14:paraId="5CDF6FF4" w14:textId="58F47C8B" w:rsidR="00F96AC2" w:rsidRPr="00FE6AE0" w:rsidRDefault="00F96AC2" w:rsidP="00AD32F4">
            <w:pPr>
              <w:spacing w:after="120"/>
              <w:jc w:val="both"/>
              <w:rPr>
                <w:rFonts w:ascii="Arial Narrow" w:hAnsi="Arial Narrow"/>
                <w:i/>
                <w:iCs/>
              </w:rPr>
            </w:pPr>
            <w:r w:rsidRPr="00FE6AE0">
              <w:rPr>
                <w:rFonts w:ascii="Arial Narrow" w:hAnsi="Arial Narrow"/>
              </w:rPr>
              <w:t>La nota de advertencia deberá leer NO ABRIR ANTES DE</w:t>
            </w:r>
            <w:r w:rsidR="00877BB4" w:rsidRPr="00FE6AE0">
              <w:rPr>
                <w:rFonts w:ascii="Arial Narrow" w:hAnsi="Arial Narrow"/>
              </w:rPr>
              <w:t xml:space="preserve"> LAS</w:t>
            </w:r>
            <w:r w:rsidRPr="00FE6AE0">
              <w:rPr>
                <w:rFonts w:ascii="Arial Narrow" w:hAnsi="Arial Narrow"/>
              </w:rPr>
              <w:t xml:space="preserve"> </w:t>
            </w:r>
            <w:r w:rsidR="0069651C" w:rsidRPr="00FE6AE0">
              <w:rPr>
                <w:rFonts w:ascii="Arial Narrow" w:hAnsi="Arial Narrow"/>
              </w:rPr>
              <w:t>1</w:t>
            </w:r>
            <w:r w:rsidR="00AD32F4" w:rsidRPr="00FE6AE0">
              <w:rPr>
                <w:rFonts w:ascii="Arial Narrow" w:hAnsi="Arial Narrow"/>
              </w:rPr>
              <w:t>1</w:t>
            </w:r>
            <w:r w:rsidR="0069651C" w:rsidRPr="00FE6AE0">
              <w:rPr>
                <w:rFonts w:ascii="Arial Narrow" w:hAnsi="Arial Narrow"/>
              </w:rPr>
              <w:t>H00</w:t>
            </w:r>
            <w:r w:rsidR="005C6EBA" w:rsidRPr="00FE6AE0">
              <w:rPr>
                <w:rFonts w:ascii="Arial Narrow" w:hAnsi="Arial Narrow"/>
              </w:rPr>
              <w:t xml:space="preserve"> del </w:t>
            </w:r>
            <w:r w:rsidR="00AD32F4" w:rsidRPr="00FE6AE0">
              <w:rPr>
                <w:rFonts w:ascii="Arial Narrow" w:hAnsi="Arial Narrow"/>
              </w:rPr>
              <w:t>1</w:t>
            </w:r>
            <w:r w:rsidR="0069651C" w:rsidRPr="00FE6AE0">
              <w:rPr>
                <w:rFonts w:ascii="Arial Narrow" w:hAnsi="Arial Narrow"/>
              </w:rPr>
              <w:t xml:space="preserve"> de </w:t>
            </w:r>
            <w:r w:rsidR="00AD32F4" w:rsidRPr="00FE6AE0">
              <w:rPr>
                <w:rFonts w:ascii="Arial Narrow" w:hAnsi="Arial Narrow"/>
              </w:rPr>
              <w:t>julio</w:t>
            </w:r>
            <w:r w:rsidR="00877BB4" w:rsidRPr="00FE6AE0">
              <w:rPr>
                <w:rFonts w:ascii="Arial Narrow" w:hAnsi="Arial Narrow"/>
              </w:rPr>
              <w:t xml:space="preserve"> </w:t>
            </w:r>
            <w:r w:rsidR="005C6EBA" w:rsidRPr="00FE6AE0">
              <w:rPr>
                <w:rFonts w:ascii="Arial Narrow" w:hAnsi="Arial Narrow"/>
              </w:rPr>
              <w:t>del 2021</w:t>
            </w:r>
            <w:r w:rsidR="00877BB4" w:rsidRPr="00FE6AE0">
              <w:rPr>
                <w:rFonts w:ascii="Arial Narrow" w:hAnsi="Arial Narrow"/>
              </w:rPr>
              <w:t>.</w:t>
            </w:r>
          </w:p>
        </w:tc>
      </w:tr>
      <w:tr w:rsidR="00F96AC2" w:rsidRPr="00FE6AE0" w14:paraId="22F6D530" w14:textId="77777777" w:rsidTr="00F96AC2">
        <w:trPr>
          <w:cantSplit/>
        </w:trPr>
        <w:tc>
          <w:tcPr>
            <w:tcW w:w="796" w:type="dxa"/>
            <w:tcBorders>
              <w:top w:val="single" w:sz="4" w:space="0" w:color="auto"/>
              <w:bottom w:val="single" w:sz="4" w:space="0" w:color="auto"/>
            </w:tcBorders>
          </w:tcPr>
          <w:p w14:paraId="0803F1C0" w14:textId="77777777" w:rsidR="00F96AC2" w:rsidRPr="00FE6AE0" w:rsidRDefault="00F96AC2" w:rsidP="00A1003A">
            <w:pPr>
              <w:spacing w:after="120"/>
              <w:rPr>
                <w:rFonts w:ascii="Arial Narrow" w:hAnsi="Arial Narrow"/>
                <w:b/>
                <w:bCs/>
              </w:rPr>
            </w:pPr>
            <w:r w:rsidRPr="00FE6AE0">
              <w:rPr>
                <w:rFonts w:ascii="Arial Narrow" w:hAnsi="Arial Narrow"/>
                <w:b/>
                <w:bCs/>
              </w:rPr>
              <w:t>IAO 21.1</w:t>
            </w:r>
          </w:p>
        </w:tc>
        <w:tc>
          <w:tcPr>
            <w:tcW w:w="9085" w:type="dxa"/>
            <w:tcBorders>
              <w:top w:val="single" w:sz="4" w:space="0" w:color="auto"/>
              <w:bottom w:val="single" w:sz="4" w:space="0" w:color="auto"/>
            </w:tcBorders>
          </w:tcPr>
          <w:p w14:paraId="1A5DFE70" w14:textId="5B465022" w:rsidR="00F96AC2" w:rsidRPr="00FE6AE0" w:rsidRDefault="00F96AC2" w:rsidP="00AD32F4">
            <w:pPr>
              <w:spacing w:after="120"/>
              <w:jc w:val="both"/>
              <w:rPr>
                <w:rFonts w:ascii="Arial Narrow" w:hAnsi="Arial Narrow"/>
                <w:i/>
                <w:iCs/>
              </w:rPr>
            </w:pPr>
            <w:r w:rsidRPr="00FE6AE0">
              <w:rPr>
                <w:rFonts w:ascii="Arial Narrow" w:hAnsi="Arial Narrow"/>
              </w:rPr>
              <w:t xml:space="preserve">La fecha y la hora límite para la presentación de las Ofertas serán: </w:t>
            </w:r>
            <w:r w:rsidR="00AD32F4" w:rsidRPr="00FE6AE0">
              <w:rPr>
                <w:rFonts w:ascii="Arial Narrow" w:hAnsi="Arial Narrow"/>
              </w:rPr>
              <w:t>1 de julio</w:t>
            </w:r>
            <w:r w:rsidR="00EB2783" w:rsidRPr="00FE6AE0">
              <w:rPr>
                <w:rFonts w:ascii="Arial Narrow" w:hAnsi="Arial Narrow"/>
              </w:rPr>
              <w:t xml:space="preserve"> </w:t>
            </w:r>
            <w:r w:rsidR="00AD32F4" w:rsidRPr="00FE6AE0">
              <w:rPr>
                <w:rFonts w:ascii="Arial Narrow" w:hAnsi="Arial Narrow"/>
              </w:rPr>
              <w:t>del 2021, a las 09</w:t>
            </w:r>
            <w:r w:rsidR="00521369" w:rsidRPr="00FE6AE0">
              <w:rPr>
                <w:rFonts w:ascii="Arial Narrow" w:hAnsi="Arial Narrow"/>
              </w:rPr>
              <w:t>H00</w:t>
            </w:r>
            <w:r w:rsidR="00B74EE6" w:rsidRPr="00FE6AE0">
              <w:rPr>
                <w:rFonts w:ascii="Arial Narrow" w:hAnsi="Arial Narrow"/>
              </w:rPr>
              <w:t>.</w:t>
            </w:r>
          </w:p>
        </w:tc>
      </w:tr>
      <w:tr w:rsidR="00F96AC2" w:rsidRPr="00FE6AE0" w14:paraId="0256A0D5" w14:textId="77777777" w:rsidTr="004774DE">
        <w:trPr>
          <w:cantSplit/>
          <w:trHeight w:val="485"/>
        </w:trPr>
        <w:tc>
          <w:tcPr>
            <w:tcW w:w="9881" w:type="dxa"/>
            <w:gridSpan w:val="2"/>
            <w:tcBorders>
              <w:top w:val="single" w:sz="4" w:space="0" w:color="auto"/>
              <w:bottom w:val="single" w:sz="4" w:space="0" w:color="auto"/>
            </w:tcBorders>
          </w:tcPr>
          <w:p w14:paraId="725D5A1B" w14:textId="77777777" w:rsidR="00F96AC2" w:rsidRPr="00FE6AE0" w:rsidRDefault="00F96AC2" w:rsidP="00A1003A">
            <w:pPr>
              <w:pStyle w:val="Ttulo4"/>
              <w:numPr>
                <w:ilvl w:val="0"/>
                <w:numId w:val="0"/>
              </w:numPr>
              <w:spacing w:after="120"/>
              <w:rPr>
                <w:rFonts w:ascii="Arial Narrow" w:hAnsi="Arial Narrow"/>
                <w:sz w:val="24"/>
              </w:rPr>
            </w:pPr>
            <w:r w:rsidRPr="00FE6AE0">
              <w:rPr>
                <w:rFonts w:ascii="Arial Narrow" w:hAnsi="Arial Narrow"/>
                <w:sz w:val="24"/>
              </w:rPr>
              <w:t>E. Apertura y Evaluación de las Ofertas</w:t>
            </w:r>
          </w:p>
        </w:tc>
      </w:tr>
      <w:tr w:rsidR="00F96AC2" w:rsidRPr="00FE6AE0" w14:paraId="28D99653" w14:textId="77777777" w:rsidTr="00F96AC2">
        <w:trPr>
          <w:cantSplit/>
        </w:trPr>
        <w:tc>
          <w:tcPr>
            <w:tcW w:w="796" w:type="dxa"/>
            <w:tcBorders>
              <w:top w:val="single" w:sz="4" w:space="0" w:color="auto"/>
              <w:bottom w:val="single" w:sz="4" w:space="0" w:color="auto"/>
            </w:tcBorders>
          </w:tcPr>
          <w:p w14:paraId="5064AD2C" w14:textId="77777777" w:rsidR="00F96AC2" w:rsidRPr="00FE6AE0" w:rsidRDefault="00F96AC2" w:rsidP="00A1003A">
            <w:pPr>
              <w:spacing w:after="120"/>
              <w:rPr>
                <w:rFonts w:ascii="Arial Narrow" w:hAnsi="Arial Narrow"/>
                <w:b/>
                <w:bCs/>
              </w:rPr>
            </w:pPr>
            <w:r w:rsidRPr="00FE6AE0">
              <w:rPr>
                <w:rFonts w:ascii="Arial Narrow" w:hAnsi="Arial Narrow"/>
                <w:b/>
                <w:bCs/>
              </w:rPr>
              <w:t>IAO 24.1</w:t>
            </w:r>
          </w:p>
        </w:tc>
        <w:tc>
          <w:tcPr>
            <w:tcW w:w="9085" w:type="dxa"/>
            <w:tcBorders>
              <w:top w:val="single" w:sz="4" w:space="0" w:color="auto"/>
              <w:bottom w:val="single" w:sz="4" w:space="0" w:color="auto"/>
            </w:tcBorders>
          </w:tcPr>
          <w:p w14:paraId="415447C1" w14:textId="2C5DBFED" w:rsidR="00F96AC2" w:rsidRPr="00FE6AE0" w:rsidRDefault="00F96AC2" w:rsidP="004774DE">
            <w:pPr>
              <w:pStyle w:val="Outline"/>
              <w:spacing w:before="0" w:after="120"/>
              <w:jc w:val="both"/>
              <w:rPr>
                <w:rFonts w:ascii="Arial Narrow" w:hAnsi="Arial Narrow"/>
                <w:i/>
                <w:iCs/>
                <w:kern w:val="0"/>
                <w:szCs w:val="24"/>
                <w:lang w:val="es-ES_tradnl"/>
              </w:rPr>
            </w:pPr>
            <w:r w:rsidRPr="00FE6AE0">
              <w:rPr>
                <w:rFonts w:ascii="Arial Narrow" w:hAnsi="Arial Narrow"/>
                <w:kern w:val="0"/>
                <w:szCs w:val="24"/>
                <w:lang w:val="es-ES_tradnl"/>
              </w:rPr>
              <w:t xml:space="preserve">La apertura de las Ofertas tendrá lugar en: </w:t>
            </w:r>
            <w:r w:rsidR="00C85010" w:rsidRPr="00FE6AE0">
              <w:rPr>
                <w:rFonts w:ascii="Arial Narrow" w:hAnsi="Arial Narrow"/>
                <w:i/>
                <w:iCs/>
                <w:kern w:val="0"/>
                <w:szCs w:val="24"/>
                <w:lang w:val="es-ES_tradnl"/>
              </w:rPr>
              <w:t xml:space="preserve">Salas de reuniones de la </w:t>
            </w:r>
            <w:r w:rsidR="00564698" w:rsidRPr="00FE6AE0">
              <w:rPr>
                <w:rFonts w:ascii="Arial Narrow" w:hAnsi="Arial Narrow"/>
                <w:i/>
                <w:iCs/>
                <w:kern w:val="0"/>
                <w:szCs w:val="24"/>
                <w:lang w:val="es-ES_tradnl"/>
              </w:rPr>
              <w:t>Gerencia de Ingeniería y Construcción, tercer piso del edificio central de la EERSSA, ubicado en las calles Rocafuerte 162-26 y Olmedo en la ciudad de Loja</w:t>
            </w:r>
            <w:r w:rsidR="001D3847" w:rsidRPr="00FE6AE0">
              <w:rPr>
                <w:rFonts w:ascii="Arial Narrow" w:hAnsi="Arial Narrow"/>
                <w:i/>
                <w:iCs/>
                <w:kern w:val="0"/>
                <w:szCs w:val="24"/>
                <w:lang w:val="es-ES_tradnl"/>
              </w:rPr>
              <w:t xml:space="preserve">. </w:t>
            </w:r>
            <w:r w:rsidR="001D3847" w:rsidRPr="00FE6AE0">
              <w:rPr>
                <w:rFonts w:ascii="Arial Narrow" w:hAnsi="Arial Narrow"/>
                <w:b/>
                <w:i/>
                <w:szCs w:val="24"/>
                <w:lang w:val="es-MX"/>
              </w:rPr>
              <w:t>Para ingresar a la apertura de ofertas el oferente o su delegado deberá entregar un documento original de prueba rápida del COVID-19 emitido 48 horas antes de la hora de apertura de ofertas.</w:t>
            </w:r>
          </w:p>
          <w:p w14:paraId="1A2B2886" w14:textId="61B08142" w:rsidR="004774DE" w:rsidRPr="00FE6AE0" w:rsidRDefault="00F96AC2" w:rsidP="00A1003A">
            <w:pPr>
              <w:pStyle w:val="Outline"/>
              <w:spacing w:before="0" w:after="120"/>
              <w:rPr>
                <w:rFonts w:ascii="Arial Narrow" w:hAnsi="Arial Narrow"/>
                <w:i/>
                <w:iCs/>
                <w:kern w:val="0"/>
                <w:szCs w:val="24"/>
                <w:lang w:val="es-ES_tradnl"/>
              </w:rPr>
            </w:pPr>
            <w:r w:rsidRPr="00FE6AE0">
              <w:rPr>
                <w:rFonts w:ascii="Arial Narrow" w:hAnsi="Arial Narrow"/>
                <w:kern w:val="0"/>
                <w:szCs w:val="24"/>
                <w:lang w:val="es-ES_tradnl"/>
              </w:rPr>
              <w:t xml:space="preserve">Fecha: </w:t>
            </w:r>
            <w:r w:rsidR="008376DB" w:rsidRPr="00FE6AE0">
              <w:rPr>
                <w:rFonts w:ascii="Arial Narrow" w:hAnsi="Arial Narrow"/>
                <w:i/>
                <w:iCs/>
                <w:kern w:val="0"/>
                <w:szCs w:val="24"/>
                <w:lang w:val="es-ES_tradnl"/>
              </w:rPr>
              <w:t>1</w:t>
            </w:r>
            <w:r w:rsidR="0069651C" w:rsidRPr="00FE6AE0">
              <w:rPr>
                <w:rFonts w:ascii="Arial Narrow" w:hAnsi="Arial Narrow"/>
                <w:i/>
                <w:iCs/>
                <w:kern w:val="0"/>
                <w:szCs w:val="24"/>
                <w:lang w:val="es-ES_tradnl"/>
              </w:rPr>
              <w:t xml:space="preserve"> de </w:t>
            </w:r>
            <w:r w:rsidR="008376DB" w:rsidRPr="00FE6AE0">
              <w:rPr>
                <w:rFonts w:ascii="Arial Narrow" w:hAnsi="Arial Narrow"/>
                <w:i/>
                <w:iCs/>
                <w:kern w:val="0"/>
                <w:szCs w:val="24"/>
                <w:lang w:val="es-ES_tradnl"/>
              </w:rPr>
              <w:t xml:space="preserve">julio </w:t>
            </w:r>
            <w:r w:rsidR="005C6EBA" w:rsidRPr="00FE6AE0">
              <w:rPr>
                <w:rFonts w:ascii="Arial Narrow" w:hAnsi="Arial Narrow"/>
                <w:i/>
                <w:iCs/>
                <w:kern w:val="0"/>
                <w:szCs w:val="24"/>
                <w:lang w:val="es-ES_tradnl"/>
              </w:rPr>
              <w:t>del 2021</w:t>
            </w:r>
            <w:r w:rsidRPr="00FE6AE0">
              <w:rPr>
                <w:rFonts w:ascii="Arial Narrow" w:hAnsi="Arial Narrow"/>
                <w:i/>
                <w:iCs/>
                <w:kern w:val="0"/>
                <w:szCs w:val="24"/>
                <w:lang w:val="es-ES_tradnl"/>
              </w:rPr>
              <w:t>;</w:t>
            </w:r>
          </w:p>
          <w:p w14:paraId="59518EA1" w14:textId="154EEA17" w:rsidR="004774DE" w:rsidRPr="00FE6AE0" w:rsidRDefault="00F96AC2" w:rsidP="00A44388">
            <w:pPr>
              <w:pStyle w:val="Outline"/>
              <w:spacing w:before="0" w:after="120"/>
              <w:rPr>
                <w:rFonts w:ascii="Arial Narrow" w:hAnsi="Arial Narrow"/>
                <w:i/>
                <w:iCs/>
                <w:kern w:val="0"/>
                <w:szCs w:val="24"/>
                <w:lang w:val="es-ES_tradnl"/>
              </w:rPr>
            </w:pPr>
            <w:r w:rsidRPr="00FE6AE0">
              <w:rPr>
                <w:rFonts w:ascii="Arial Narrow" w:hAnsi="Arial Narrow"/>
                <w:kern w:val="0"/>
                <w:szCs w:val="24"/>
                <w:lang w:val="es-ES_tradnl"/>
              </w:rPr>
              <w:t xml:space="preserve">Hora: </w:t>
            </w:r>
            <w:r w:rsidR="008376DB" w:rsidRPr="00FE6AE0">
              <w:rPr>
                <w:rFonts w:ascii="Arial Narrow" w:hAnsi="Arial Narrow"/>
                <w:i/>
                <w:iCs/>
                <w:kern w:val="0"/>
                <w:szCs w:val="24"/>
                <w:lang w:val="es-ES_tradnl"/>
              </w:rPr>
              <w:t>11</w:t>
            </w:r>
            <w:r w:rsidR="0069651C" w:rsidRPr="00FE6AE0">
              <w:rPr>
                <w:rFonts w:ascii="Arial Narrow" w:hAnsi="Arial Narrow"/>
                <w:i/>
                <w:iCs/>
                <w:kern w:val="0"/>
                <w:szCs w:val="24"/>
                <w:lang w:val="es-ES_tradnl"/>
              </w:rPr>
              <w:t>H00</w:t>
            </w:r>
            <w:r w:rsidR="002A0D04" w:rsidRPr="00FE6AE0">
              <w:rPr>
                <w:rFonts w:ascii="Arial Narrow" w:hAnsi="Arial Narrow"/>
                <w:i/>
                <w:iCs/>
                <w:kern w:val="0"/>
                <w:szCs w:val="24"/>
                <w:lang w:val="es-ES_tradnl"/>
              </w:rPr>
              <w:t xml:space="preserve"> (GMT-</w:t>
            </w:r>
            <w:r w:rsidR="002A0D04" w:rsidRPr="00FE6AE0">
              <w:rPr>
                <w:rFonts w:ascii="Arial Narrow" w:hAnsi="Arial Narrow"/>
                <w:i/>
                <w:iCs/>
                <w:lang w:val="es-EC"/>
              </w:rPr>
              <w:t>5)</w:t>
            </w:r>
          </w:p>
        </w:tc>
      </w:tr>
      <w:tr w:rsidR="00F96AC2" w:rsidRPr="00FE6AE0" w14:paraId="50E1FA14" w14:textId="77777777" w:rsidTr="00F96AC2">
        <w:trPr>
          <w:cantSplit/>
        </w:trPr>
        <w:tc>
          <w:tcPr>
            <w:tcW w:w="9881" w:type="dxa"/>
            <w:gridSpan w:val="2"/>
            <w:tcBorders>
              <w:top w:val="single" w:sz="4" w:space="0" w:color="auto"/>
              <w:bottom w:val="single" w:sz="4" w:space="0" w:color="auto"/>
            </w:tcBorders>
          </w:tcPr>
          <w:p w14:paraId="3E68ADD8" w14:textId="77777777" w:rsidR="00F96AC2" w:rsidRPr="00FE6AE0" w:rsidRDefault="00F96AC2" w:rsidP="00A1003A">
            <w:pPr>
              <w:pStyle w:val="Outline"/>
              <w:spacing w:before="0" w:after="120"/>
              <w:jc w:val="center"/>
              <w:rPr>
                <w:rFonts w:ascii="Arial Narrow" w:hAnsi="Arial Narrow"/>
                <w:kern w:val="0"/>
                <w:szCs w:val="24"/>
                <w:lang w:val="es-ES_tradnl"/>
              </w:rPr>
            </w:pPr>
            <w:r w:rsidRPr="00FE6AE0">
              <w:rPr>
                <w:rFonts w:ascii="Arial Narrow" w:hAnsi="Arial Narrow"/>
                <w:b/>
                <w:bCs/>
                <w:kern w:val="0"/>
                <w:szCs w:val="24"/>
                <w:lang w:val="es-ES_tradnl"/>
              </w:rPr>
              <w:t xml:space="preserve">F. Adjudicación del Contrato </w:t>
            </w:r>
          </w:p>
        </w:tc>
      </w:tr>
      <w:tr w:rsidR="00F96AC2" w:rsidRPr="00FE6AE0" w14:paraId="50766CCE" w14:textId="77777777" w:rsidTr="00F96AC2">
        <w:trPr>
          <w:cantSplit/>
        </w:trPr>
        <w:tc>
          <w:tcPr>
            <w:tcW w:w="796" w:type="dxa"/>
            <w:tcBorders>
              <w:top w:val="single" w:sz="4" w:space="0" w:color="auto"/>
              <w:bottom w:val="single" w:sz="4" w:space="0" w:color="auto"/>
            </w:tcBorders>
          </w:tcPr>
          <w:p w14:paraId="0843BD77" w14:textId="77777777" w:rsidR="00F96AC2" w:rsidRPr="00FE6AE0" w:rsidRDefault="00F96AC2" w:rsidP="00A1003A">
            <w:pPr>
              <w:spacing w:after="120"/>
              <w:rPr>
                <w:rFonts w:ascii="Arial Narrow" w:hAnsi="Arial Narrow"/>
                <w:b/>
                <w:bCs/>
              </w:rPr>
            </w:pPr>
            <w:r w:rsidRPr="00FE6AE0">
              <w:rPr>
                <w:rFonts w:ascii="Arial Narrow" w:hAnsi="Arial Narrow"/>
                <w:b/>
                <w:bCs/>
              </w:rPr>
              <w:t xml:space="preserve">IAO </w:t>
            </w:r>
          </w:p>
          <w:p w14:paraId="29C83CCC" w14:textId="77777777" w:rsidR="00F96AC2" w:rsidRPr="00FE6AE0" w:rsidRDefault="00F96AC2" w:rsidP="00A1003A">
            <w:pPr>
              <w:spacing w:after="120"/>
              <w:rPr>
                <w:rFonts w:ascii="Arial Narrow" w:hAnsi="Arial Narrow"/>
                <w:b/>
                <w:bCs/>
              </w:rPr>
            </w:pPr>
            <w:r w:rsidRPr="00FE6AE0">
              <w:rPr>
                <w:rFonts w:ascii="Arial Narrow" w:hAnsi="Arial Narrow"/>
                <w:b/>
                <w:bCs/>
              </w:rPr>
              <w:t xml:space="preserve">34.4 </w:t>
            </w:r>
          </w:p>
        </w:tc>
        <w:tc>
          <w:tcPr>
            <w:tcW w:w="9085" w:type="dxa"/>
            <w:tcBorders>
              <w:top w:val="single" w:sz="4" w:space="0" w:color="auto"/>
              <w:bottom w:val="single" w:sz="4" w:space="0" w:color="auto"/>
            </w:tcBorders>
          </w:tcPr>
          <w:p w14:paraId="01D12B4A" w14:textId="14206AC2" w:rsidR="005D19E7" w:rsidRPr="00FE6AE0" w:rsidRDefault="00F96AC2" w:rsidP="00251F7B">
            <w:pPr>
              <w:spacing w:after="120"/>
              <w:jc w:val="both"/>
              <w:rPr>
                <w:rFonts w:ascii="Arial Narrow" w:hAnsi="Arial Narrow"/>
              </w:rPr>
            </w:pPr>
            <w:r w:rsidRPr="00FE6AE0">
              <w:rPr>
                <w:rFonts w:ascii="Arial Narrow" w:hAnsi="Arial Narrow"/>
              </w:rPr>
              <w:t>La publicación prevista en la cláusula 34.4 se realizará además en el Portal Oficial de Contratación Pública del Ecuador.</w:t>
            </w:r>
            <w:r w:rsidR="00D76AF6" w:rsidRPr="00FE6AE0">
              <w:rPr>
                <w:rFonts w:ascii="Arial Narrow" w:hAnsi="Arial Narrow"/>
              </w:rPr>
              <w:t xml:space="preserve"> </w:t>
            </w:r>
          </w:p>
        </w:tc>
      </w:tr>
      <w:tr w:rsidR="00F96AC2" w:rsidRPr="00FE6AE0" w14:paraId="587867C9" w14:textId="77777777" w:rsidTr="00F96AC2">
        <w:trPr>
          <w:cantSplit/>
        </w:trPr>
        <w:tc>
          <w:tcPr>
            <w:tcW w:w="796" w:type="dxa"/>
            <w:tcBorders>
              <w:top w:val="single" w:sz="4" w:space="0" w:color="auto"/>
              <w:bottom w:val="single" w:sz="4" w:space="0" w:color="auto"/>
            </w:tcBorders>
          </w:tcPr>
          <w:p w14:paraId="6A38FA25" w14:textId="77777777" w:rsidR="00F96AC2" w:rsidRPr="00FE6AE0" w:rsidRDefault="00F96AC2" w:rsidP="00A1003A">
            <w:pPr>
              <w:spacing w:after="120"/>
              <w:rPr>
                <w:rFonts w:ascii="Arial Narrow" w:hAnsi="Arial Narrow"/>
                <w:b/>
                <w:bCs/>
              </w:rPr>
            </w:pPr>
            <w:r w:rsidRPr="00FE6AE0">
              <w:rPr>
                <w:rFonts w:ascii="Arial Narrow" w:hAnsi="Arial Narrow"/>
                <w:b/>
                <w:bCs/>
              </w:rPr>
              <w:t>IAO 35.1</w:t>
            </w:r>
          </w:p>
        </w:tc>
        <w:tc>
          <w:tcPr>
            <w:tcW w:w="9085" w:type="dxa"/>
            <w:tcBorders>
              <w:top w:val="single" w:sz="4" w:space="0" w:color="auto"/>
              <w:bottom w:val="single" w:sz="4" w:space="0" w:color="auto"/>
            </w:tcBorders>
          </w:tcPr>
          <w:p w14:paraId="26E15015" w14:textId="5B8B136F" w:rsidR="00F96AC2" w:rsidRPr="00FE6AE0" w:rsidRDefault="00F96AC2" w:rsidP="00A1003A">
            <w:pPr>
              <w:spacing w:after="120"/>
              <w:ind w:left="612" w:hanging="612"/>
              <w:jc w:val="both"/>
              <w:rPr>
                <w:rFonts w:ascii="Arial Narrow" w:hAnsi="Arial Narrow"/>
              </w:rPr>
            </w:pPr>
            <w:r w:rsidRPr="00FE6AE0">
              <w:rPr>
                <w:rFonts w:ascii="Arial Narrow" w:hAnsi="Arial Narrow"/>
              </w:rPr>
              <w:t xml:space="preserve">La </w:t>
            </w:r>
            <w:proofErr w:type="spellStart"/>
            <w:r w:rsidRPr="00FE6AE0">
              <w:rPr>
                <w:rFonts w:ascii="Arial Narrow" w:hAnsi="Arial Narrow"/>
              </w:rPr>
              <w:t>subcláusula</w:t>
            </w:r>
            <w:proofErr w:type="spellEnd"/>
            <w:r w:rsidRPr="00FE6AE0">
              <w:rPr>
                <w:rFonts w:ascii="Arial Narrow" w:hAnsi="Arial Narrow"/>
              </w:rPr>
              <w:t xml:space="preserve"> 35.1 se modifica como sigue:</w:t>
            </w:r>
          </w:p>
          <w:p w14:paraId="560B250A" w14:textId="0254362A" w:rsidR="00740700" w:rsidRPr="00FE6AE0" w:rsidRDefault="00F96AC2" w:rsidP="0076409F">
            <w:pPr>
              <w:spacing w:after="120"/>
              <w:ind w:left="55"/>
              <w:jc w:val="both"/>
              <w:rPr>
                <w:rFonts w:ascii="Arial Narrow" w:hAnsi="Arial Narrow"/>
              </w:rPr>
            </w:pPr>
            <w:r w:rsidRPr="00FE6AE0">
              <w:rPr>
                <w:rFonts w:ascii="Arial Narrow" w:hAnsi="Arial Narrow"/>
              </w:rPr>
              <w:t xml:space="preserve">Dentro de los </w:t>
            </w:r>
            <w:r w:rsidR="00564698" w:rsidRPr="00FE6AE0">
              <w:rPr>
                <w:rFonts w:ascii="Arial Narrow" w:hAnsi="Arial Narrow"/>
                <w:i/>
                <w:iCs/>
              </w:rPr>
              <w:t>20</w:t>
            </w:r>
            <w:r w:rsidRPr="00FE6AE0">
              <w:rPr>
                <w:rFonts w:ascii="Arial Narrow" w:hAnsi="Arial Narrow"/>
                <w:i/>
                <w:iCs/>
              </w:rPr>
              <w:t xml:space="preserve"> </w:t>
            </w:r>
            <w:r w:rsidRPr="00FE6AE0">
              <w:rPr>
                <w:rFonts w:ascii="Arial Narrow" w:hAnsi="Arial Narrow"/>
              </w:rPr>
              <w:t>días siguientes después de haber recibido la Carta de Aceptación, el Oferente seleccionado deberá firmar el contrato y entregar al Contratante una Garantía de Cumplimiento de Contrato. La no presentación de la garantía en el plazo y forma solicitada podrá determinar el rechazo de la oferta.</w:t>
            </w:r>
          </w:p>
          <w:p w14:paraId="5E3C0637" w14:textId="0F309685" w:rsidR="00F96AC2" w:rsidRPr="00FE6AE0" w:rsidRDefault="00F96AC2" w:rsidP="0076409F">
            <w:pPr>
              <w:spacing w:after="120"/>
              <w:ind w:left="55"/>
              <w:jc w:val="both"/>
              <w:rPr>
                <w:rFonts w:ascii="Arial Narrow" w:hAnsi="Arial Narrow"/>
              </w:rPr>
            </w:pPr>
            <w:r w:rsidRPr="00FE6AE0">
              <w:rPr>
                <w:rFonts w:ascii="Arial Narrow" w:hAnsi="Arial Narrow"/>
              </w:rPr>
              <w:t>La Garantía de Cumplimiento aceptable al Contratante deberá ser:</w:t>
            </w:r>
          </w:p>
          <w:p w14:paraId="5A66DF9E" w14:textId="2434DD8D" w:rsidR="00F96AC2" w:rsidRPr="00FE6AE0" w:rsidRDefault="00F96AC2" w:rsidP="0076409F">
            <w:pPr>
              <w:pStyle w:val="Outline"/>
              <w:spacing w:before="0" w:after="120"/>
              <w:rPr>
                <w:rFonts w:ascii="Arial Narrow" w:hAnsi="Arial Narrow"/>
                <w:i/>
                <w:iCs/>
                <w:lang w:val="es-EC"/>
              </w:rPr>
            </w:pPr>
            <w:r w:rsidRPr="00FE6AE0">
              <w:rPr>
                <w:rFonts w:ascii="Arial Narrow" w:hAnsi="Arial Narrow"/>
                <w:bCs/>
                <w:lang w:val="es-ES"/>
              </w:rPr>
              <w:t xml:space="preserve">Garantía por un valor equivalente al </w:t>
            </w:r>
            <w:r w:rsidR="005E1104" w:rsidRPr="00FE6AE0">
              <w:rPr>
                <w:rFonts w:ascii="Arial Narrow" w:hAnsi="Arial Narrow"/>
                <w:bCs/>
                <w:lang w:val="es-ES"/>
              </w:rPr>
              <w:t>5</w:t>
            </w:r>
            <w:r w:rsidRPr="00FE6AE0">
              <w:rPr>
                <w:rFonts w:ascii="Arial Narrow" w:hAnsi="Arial Narrow"/>
                <w:bCs/>
                <w:i/>
                <w:lang w:val="es-ES"/>
              </w:rPr>
              <w:t xml:space="preserve">% del </w:t>
            </w:r>
            <w:r w:rsidR="00581EDE" w:rsidRPr="00FE6AE0">
              <w:rPr>
                <w:rFonts w:ascii="Arial Narrow" w:hAnsi="Arial Narrow"/>
                <w:bCs/>
                <w:i/>
                <w:lang w:val="es-ES"/>
              </w:rPr>
              <w:t>precio</w:t>
            </w:r>
            <w:r w:rsidRPr="00FE6AE0">
              <w:rPr>
                <w:rFonts w:ascii="Arial Narrow" w:hAnsi="Arial Narrow"/>
                <w:bCs/>
                <w:i/>
                <w:lang w:val="es-ES"/>
              </w:rPr>
              <w:t xml:space="preserve"> del contrato</w:t>
            </w:r>
            <w:r w:rsidR="00581EDE" w:rsidRPr="00FE6AE0">
              <w:rPr>
                <w:rFonts w:ascii="Arial Narrow" w:hAnsi="Arial Narrow"/>
                <w:i/>
                <w:iCs/>
                <w:kern w:val="0"/>
                <w:szCs w:val="24"/>
                <w:lang w:val="es-ES_tradnl"/>
              </w:rPr>
              <w:t xml:space="preserve"> </w:t>
            </w:r>
            <w:r w:rsidRPr="00FE6AE0">
              <w:rPr>
                <w:rFonts w:ascii="Arial Narrow" w:hAnsi="Arial Narrow"/>
                <w:bCs/>
                <w:lang w:val="es-ES"/>
              </w:rPr>
              <w:t xml:space="preserve">incondicional irrevocable y de cobro inmediato, otorgada por un banco o institución financiera, establecida en el país o por intermedio de ellos, o </w:t>
            </w:r>
          </w:p>
          <w:p w14:paraId="379D84B2" w14:textId="541587E1" w:rsidR="00F96AC2" w:rsidRPr="00FE6AE0" w:rsidRDefault="00F96AC2" w:rsidP="0076409F">
            <w:pPr>
              <w:pStyle w:val="Outline"/>
              <w:spacing w:before="0" w:after="120"/>
              <w:jc w:val="both"/>
              <w:rPr>
                <w:rFonts w:ascii="Arial Narrow" w:hAnsi="Arial Narrow"/>
                <w:i/>
                <w:iCs/>
                <w:kern w:val="0"/>
                <w:szCs w:val="24"/>
                <w:lang w:val="es-ES_tradnl"/>
              </w:rPr>
            </w:pPr>
            <w:r w:rsidRPr="00FE6AE0">
              <w:rPr>
                <w:rFonts w:ascii="Arial Narrow" w:hAnsi="Arial Narrow"/>
                <w:bCs/>
                <w:lang w:val="es-ES"/>
              </w:rPr>
              <w:t xml:space="preserve">Fianza instrumentada en una póliza de seguros, por un valor equivalente al </w:t>
            </w:r>
            <w:r w:rsidR="00581EDE" w:rsidRPr="00FE6AE0">
              <w:rPr>
                <w:rFonts w:ascii="Arial Narrow" w:hAnsi="Arial Narrow"/>
                <w:bCs/>
                <w:lang w:val="es-ES"/>
              </w:rPr>
              <w:t xml:space="preserve"> </w:t>
            </w:r>
            <w:r w:rsidR="005E1104" w:rsidRPr="00FE6AE0">
              <w:rPr>
                <w:rFonts w:ascii="Arial Narrow" w:hAnsi="Arial Narrow"/>
                <w:bCs/>
                <w:lang w:val="es-ES"/>
              </w:rPr>
              <w:t xml:space="preserve">cinco </w:t>
            </w:r>
            <w:r w:rsidR="00581EDE" w:rsidRPr="00FE6AE0">
              <w:rPr>
                <w:rFonts w:ascii="Arial Narrow" w:hAnsi="Arial Narrow"/>
                <w:bCs/>
                <w:lang w:val="es-ES"/>
              </w:rPr>
              <w:t>por ciento (</w:t>
            </w:r>
            <w:r w:rsidR="005E1104" w:rsidRPr="00FE6AE0">
              <w:rPr>
                <w:rFonts w:ascii="Arial Narrow" w:hAnsi="Arial Narrow"/>
                <w:bCs/>
                <w:lang w:val="es-ES"/>
              </w:rPr>
              <w:t>5</w:t>
            </w:r>
            <w:r w:rsidR="00581EDE" w:rsidRPr="00FE6AE0">
              <w:rPr>
                <w:rFonts w:ascii="Arial Narrow" w:hAnsi="Arial Narrow"/>
                <w:bCs/>
                <w:i/>
                <w:lang w:val="es-ES"/>
              </w:rPr>
              <w:t>%) del precio del contrato</w:t>
            </w:r>
            <w:r w:rsidR="00581EDE" w:rsidRPr="00FE6AE0">
              <w:rPr>
                <w:rFonts w:ascii="Arial Narrow" w:hAnsi="Arial Narrow"/>
                <w:i/>
                <w:iCs/>
                <w:kern w:val="0"/>
                <w:szCs w:val="24"/>
                <w:lang w:val="es-ES_tradnl"/>
              </w:rPr>
              <w:t xml:space="preserve"> </w:t>
            </w:r>
            <w:r w:rsidRPr="00FE6AE0">
              <w:rPr>
                <w:rFonts w:ascii="Arial Narrow" w:hAnsi="Arial Narrow"/>
                <w:bCs/>
                <w:lang w:val="es-ES"/>
              </w:rPr>
              <w:t>incondicional e irrevocable, de cobro inmediato, emitida por una compañía de seguro establecida en el país</w:t>
            </w:r>
          </w:p>
          <w:p w14:paraId="43BD83DC" w14:textId="26910EB3" w:rsidR="006A5B65" w:rsidRPr="00FE6AE0" w:rsidRDefault="00F96AC2" w:rsidP="00175B24">
            <w:pPr>
              <w:spacing w:after="120"/>
              <w:jc w:val="both"/>
              <w:rPr>
                <w:rFonts w:ascii="Arial Narrow" w:hAnsi="Arial Narrow"/>
              </w:rPr>
            </w:pPr>
            <w:r w:rsidRPr="00FE6AE0">
              <w:rPr>
                <w:rFonts w:ascii="Arial Narrow" w:hAnsi="Arial Narrow"/>
              </w:rPr>
              <w:t xml:space="preserve">Estas garantías no admitirán cláusula alguna que establezca trámite administrativo previo, bastando para su ejecución el requerimiento por escrito del CONTRATANTE. </w:t>
            </w:r>
          </w:p>
        </w:tc>
      </w:tr>
      <w:tr w:rsidR="00F96AC2" w:rsidRPr="00FE6AE0" w14:paraId="35FAB106" w14:textId="77777777" w:rsidTr="00F96AC2">
        <w:trPr>
          <w:cantSplit/>
        </w:trPr>
        <w:tc>
          <w:tcPr>
            <w:tcW w:w="796" w:type="dxa"/>
            <w:tcBorders>
              <w:top w:val="single" w:sz="4" w:space="0" w:color="auto"/>
              <w:bottom w:val="single" w:sz="4" w:space="0" w:color="auto"/>
            </w:tcBorders>
          </w:tcPr>
          <w:p w14:paraId="1E327432" w14:textId="77777777" w:rsidR="00F96AC2" w:rsidRPr="00FE6AE0" w:rsidRDefault="00F96AC2" w:rsidP="00A1003A">
            <w:pPr>
              <w:spacing w:after="120"/>
              <w:rPr>
                <w:rFonts w:ascii="Arial Narrow" w:hAnsi="Arial Narrow"/>
                <w:b/>
                <w:bCs/>
              </w:rPr>
            </w:pPr>
            <w:r w:rsidRPr="00FE6AE0">
              <w:rPr>
                <w:rFonts w:ascii="Arial Narrow" w:hAnsi="Arial Narrow"/>
                <w:b/>
                <w:bCs/>
              </w:rPr>
              <w:t xml:space="preserve"> IAO 36.1</w:t>
            </w:r>
          </w:p>
        </w:tc>
        <w:tc>
          <w:tcPr>
            <w:tcW w:w="9085" w:type="dxa"/>
            <w:tcBorders>
              <w:top w:val="single" w:sz="4" w:space="0" w:color="auto"/>
              <w:bottom w:val="single" w:sz="4" w:space="0" w:color="auto"/>
            </w:tcBorders>
          </w:tcPr>
          <w:p w14:paraId="10A06467" w14:textId="7A803A7F" w:rsidR="00F96AC2" w:rsidRPr="00FE6AE0" w:rsidRDefault="00F96AC2" w:rsidP="002B06C9">
            <w:pPr>
              <w:pStyle w:val="Outline"/>
              <w:spacing w:before="120" w:after="120"/>
              <w:rPr>
                <w:rFonts w:ascii="Arial Narrow" w:hAnsi="Arial Narrow"/>
                <w:kern w:val="0"/>
                <w:szCs w:val="24"/>
                <w:lang w:val="es-ES_tradnl"/>
              </w:rPr>
            </w:pPr>
            <w:r w:rsidRPr="00FE6AE0">
              <w:rPr>
                <w:rFonts w:ascii="Arial Narrow" w:hAnsi="Arial Narrow"/>
                <w:kern w:val="0"/>
                <w:szCs w:val="24"/>
                <w:lang w:val="es-ES_tradnl"/>
              </w:rPr>
              <w:t xml:space="preserve">El pago de anticipo será por un monto máximo del </w:t>
            </w:r>
            <w:r w:rsidR="00091C29" w:rsidRPr="00FE6AE0">
              <w:rPr>
                <w:rFonts w:ascii="Arial Narrow" w:hAnsi="Arial Narrow"/>
                <w:i/>
                <w:iCs/>
                <w:kern w:val="0"/>
                <w:szCs w:val="24"/>
                <w:lang w:val="es-ES_tradnl"/>
              </w:rPr>
              <w:t>50%</w:t>
            </w:r>
            <w:r w:rsidRPr="00FE6AE0">
              <w:rPr>
                <w:rFonts w:ascii="Arial Narrow" w:hAnsi="Arial Narrow"/>
                <w:i/>
                <w:iCs/>
                <w:kern w:val="0"/>
                <w:szCs w:val="24"/>
                <w:lang w:val="es-ES_tradnl"/>
              </w:rPr>
              <w:t xml:space="preserve"> </w:t>
            </w:r>
            <w:r w:rsidRPr="00FE6AE0">
              <w:rPr>
                <w:rFonts w:ascii="Arial Narrow" w:hAnsi="Arial Narrow"/>
                <w:kern w:val="0"/>
                <w:szCs w:val="24"/>
                <w:lang w:val="es-ES_tradnl"/>
              </w:rPr>
              <w:t>por ciento del Precio del Contrato.</w:t>
            </w:r>
          </w:p>
          <w:p w14:paraId="74388CC5" w14:textId="77777777" w:rsidR="00F96AC2" w:rsidRPr="00FE6AE0" w:rsidRDefault="00F96AC2" w:rsidP="00A1003A">
            <w:pPr>
              <w:spacing w:after="120"/>
              <w:jc w:val="both"/>
              <w:rPr>
                <w:rFonts w:ascii="Arial Narrow" w:hAnsi="Arial Narrow"/>
                <w:bCs/>
                <w:lang w:val="es-ES"/>
              </w:rPr>
            </w:pPr>
            <w:r w:rsidRPr="00FE6AE0">
              <w:rPr>
                <w:rFonts w:ascii="Arial Narrow" w:hAnsi="Arial Narrow"/>
                <w:bCs/>
                <w:lang w:val="es-ES"/>
              </w:rPr>
              <w:t>En caso de anticipo, se deberá presentar una Garantía por buen uso del anticipo.</w:t>
            </w:r>
          </w:p>
          <w:p w14:paraId="387D5B1A" w14:textId="5434E68F" w:rsidR="00F96AC2" w:rsidRPr="00FE6AE0" w:rsidRDefault="00F96AC2" w:rsidP="004640AB">
            <w:pPr>
              <w:numPr>
                <w:ilvl w:val="2"/>
                <w:numId w:val="24"/>
              </w:numPr>
              <w:spacing w:after="120"/>
              <w:ind w:left="0"/>
              <w:jc w:val="both"/>
              <w:rPr>
                <w:rFonts w:ascii="Arial Narrow" w:hAnsi="Arial Narrow"/>
                <w:i/>
                <w:iCs/>
              </w:rPr>
            </w:pPr>
            <w:r w:rsidRPr="00FE6AE0">
              <w:rPr>
                <w:rFonts w:ascii="Arial Narrow" w:hAnsi="Arial Narrow"/>
              </w:rPr>
              <w:t xml:space="preserve">La Garantía de buen uso del anticipo aceptable al Contratante deberá ser una </w:t>
            </w:r>
            <w:r w:rsidRPr="00FE6AE0">
              <w:rPr>
                <w:rFonts w:ascii="Arial Narrow" w:hAnsi="Arial Narrow"/>
                <w:bCs/>
                <w:lang w:val="es-ES"/>
              </w:rPr>
              <w:t>Garantía por un valor equivalente al total del anticipo incondicional irrevocable y de cobro inmediato, otorgada por un banco, establecida en el país o por intermedio de ellos.</w:t>
            </w:r>
          </w:p>
          <w:p w14:paraId="3C1CBFE6" w14:textId="10BA3FF9" w:rsidR="00F96AC2" w:rsidRPr="00FE6AE0" w:rsidRDefault="00F96AC2" w:rsidP="004640AB">
            <w:pPr>
              <w:numPr>
                <w:ilvl w:val="2"/>
                <w:numId w:val="24"/>
              </w:numPr>
              <w:spacing w:after="120"/>
              <w:ind w:left="0"/>
              <w:jc w:val="both"/>
              <w:rPr>
                <w:rFonts w:ascii="Arial Narrow" w:hAnsi="Arial Narrow"/>
                <w:i/>
                <w:iCs/>
              </w:rPr>
            </w:pPr>
            <w:r w:rsidRPr="00FE6AE0">
              <w:rPr>
                <w:rFonts w:ascii="Arial Narrow" w:hAnsi="Arial Narrow"/>
              </w:rPr>
              <w:t xml:space="preserve">Estas garantías no admitirán cláusula alguna que establezca trámite administrativo previo, bastando para su ejecución el requerimiento por escrito del CONTRATANTE. </w:t>
            </w:r>
          </w:p>
        </w:tc>
      </w:tr>
      <w:tr w:rsidR="00F96AC2" w:rsidRPr="00FE6AE0" w14:paraId="23FA590D" w14:textId="77777777" w:rsidTr="00F96AC2">
        <w:trPr>
          <w:cantSplit/>
        </w:trPr>
        <w:tc>
          <w:tcPr>
            <w:tcW w:w="796" w:type="dxa"/>
            <w:tcBorders>
              <w:top w:val="single" w:sz="4" w:space="0" w:color="auto"/>
              <w:bottom w:val="single" w:sz="4" w:space="0" w:color="auto"/>
            </w:tcBorders>
          </w:tcPr>
          <w:p w14:paraId="6D65FE2E" w14:textId="77777777" w:rsidR="00F96AC2" w:rsidRPr="00FE6AE0" w:rsidRDefault="00F96AC2" w:rsidP="00A1003A">
            <w:pPr>
              <w:spacing w:after="120"/>
              <w:rPr>
                <w:rFonts w:ascii="Arial Narrow" w:hAnsi="Arial Narrow"/>
                <w:b/>
                <w:bCs/>
              </w:rPr>
            </w:pPr>
            <w:r w:rsidRPr="00FE6AE0">
              <w:rPr>
                <w:rFonts w:ascii="Arial Narrow" w:hAnsi="Arial Narrow"/>
                <w:b/>
                <w:bCs/>
              </w:rPr>
              <w:t>IAO 37.1</w:t>
            </w:r>
          </w:p>
        </w:tc>
        <w:tc>
          <w:tcPr>
            <w:tcW w:w="9085" w:type="dxa"/>
            <w:tcBorders>
              <w:top w:val="single" w:sz="4" w:space="0" w:color="auto"/>
              <w:bottom w:val="single" w:sz="4" w:space="0" w:color="auto"/>
            </w:tcBorders>
          </w:tcPr>
          <w:p w14:paraId="7CD52417" w14:textId="590AA27F" w:rsidR="00F96AC2" w:rsidRPr="00FE6AE0" w:rsidRDefault="00F96AC2" w:rsidP="00A1003A">
            <w:pPr>
              <w:pStyle w:val="Outline"/>
              <w:spacing w:before="0" w:after="120"/>
              <w:rPr>
                <w:rFonts w:ascii="Arial Narrow" w:hAnsi="Arial Narrow"/>
                <w:i/>
                <w:iCs/>
                <w:kern w:val="0"/>
                <w:szCs w:val="24"/>
                <w:lang w:val="es-ES_tradnl"/>
              </w:rPr>
            </w:pPr>
            <w:r w:rsidRPr="00FE6AE0">
              <w:rPr>
                <w:rFonts w:ascii="Arial Narrow" w:hAnsi="Arial Narrow"/>
                <w:kern w:val="0"/>
                <w:szCs w:val="24"/>
                <w:lang w:val="es-ES_tradnl"/>
              </w:rPr>
              <w:t xml:space="preserve">El Conciliador que propone el Contratante es </w:t>
            </w:r>
            <w:r w:rsidR="005E1104" w:rsidRPr="00FE6AE0">
              <w:rPr>
                <w:rFonts w:ascii="Arial Narrow" w:hAnsi="Arial Narrow"/>
                <w:i/>
                <w:iCs/>
                <w:kern w:val="0"/>
                <w:szCs w:val="24"/>
                <w:lang w:val="es-ES_tradnl"/>
              </w:rPr>
              <w:t>el designado por el Centro de Mediación de la Procuraduría General del Estado.</w:t>
            </w:r>
          </w:p>
          <w:p w14:paraId="7A9E3F96" w14:textId="2A04943E" w:rsidR="00F96AC2" w:rsidRPr="00FE6AE0" w:rsidRDefault="00F96AC2" w:rsidP="002C6BC1">
            <w:pPr>
              <w:pStyle w:val="Outline"/>
              <w:spacing w:before="0" w:after="120"/>
              <w:rPr>
                <w:rFonts w:ascii="Arial Narrow" w:hAnsi="Arial Narrow"/>
                <w:i/>
                <w:iCs/>
                <w:kern w:val="0"/>
                <w:szCs w:val="24"/>
                <w:lang w:val="es-ES_tradnl"/>
              </w:rPr>
            </w:pPr>
            <w:r w:rsidRPr="00FE6AE0">
              <w:rPr>
                <w:rFonts w:ascii="Arial Narrow" w:hAnsi="Arial Narrow"/>
                <w:kern w:val="0"/>
                <w:szCs w:val="24"/>
                <w:lang w:val="es-ES_tradnl"/>
              </w:rPr>
              <w:t xml:space="preserve">Los honorarios por hora para este Conciliador serán </w:t>
            </w:r>
            <w:r w:rsidR="005E1104" w:rsidRPr="00FE6AE0">
              <w:rPr>
                <w:rFonts w:ascii="Arial Narrow" w:hAnsi="Arial Narrow"/>
                <w:i/>
                <w:iCs/>
                <w:kern w:val="0"/>
                <w:szCs w:val="24"/>
                <w:lang w:val="es-ES_tradnl"/>
              </w:rPr>
              <w:t>los que determine dicho Centro</w:t>
            </w:r>
            <w:r w:rsidR="002C6BC1" w:rsidRPr="00FE6AE0">
              <w:rPr>
                <w:rFonts w:ascii="Arial Narrow" w:hAnsi="Arial Narrow"/>
                <w:i/>
                <w:iCs/>
                <w:kern w:val="0"/>
                <w:szCs w:val="24"/>
                <w:lang w:val="es-ES_tradnl"/>
              </w:rPr>
              <w:t>.</w:t>
            </w:r>
          </w:p>
        </w:tc>
      </w:tr>
    </w:tbl>
    <w:p w14:paraId="14FFBB86" w14:textId="77777777" w:rsidR="003F79AA" w:rsidRPr="00FE6AE0" w:rsidRDefault="003F79AA" w:rsidP="00A1003A">
      <w:pPr>
        <w:spacing w:after="120"/>
        <w:rPr>
          <w:rFonts w:ascii="Arial Narrow" w:hAnsi="Arial Narrow"/>
          <w:b/>
          <w:bCs/>
        </w:rPr>
      </w:pPr>
    </w:p>
    <w:p w14:paraId="56370F6E" w14:textId="354AE353" w:rsidR="00581EDE" w:rsidRPr="00FE6AE0" w:rsidRDefault="00581EDE" w:rsidP="00A1003A">
      <w:pPr>
        <w:spacing w:after="120"/>
        <w:rPr>
          <w:rFonts w:ascii="Arial Narrow" w:hAnsi="Arial Narrow"/>
          <w:b/>
          <w:bCs/>
        </w:rPr>
        <w:sectPr w:rsidR="00581EDE" w:rsidRPr="00FE6AE0" w:rsidSect="00144C13">
          <w:headerReference w:type="even" r:id="rId15"/>
          <w:headerReference w:type="default" r:id="rId16"/>
          <w:endnotePr>
            <w:numFmt w:val="decimal"/>
          </w:endnotePr>
          <w:type w:val="oddPage"/>
          <w:pgSz w:w="11906" w:h="16838" w:code="9"/>
          <w:pgMar w:top="1440" w:right="1440" w:bottom="1440" w:left="1440" w:header="720" w:footer="720" w:gutter="0"/>
          <w:pgNumType w:start="40"/>
          <w:cols w:space="720"/>
          <w:docGrid w:linePitch="326"/>
        </w:sectPr>
      </w:pPr>
    </w:p>
    <w:p w14:paraId="1957C249" w14:textId="77777777" w:rsidR="003F79AA" w:rsidRPr="00FE6AE0" w:rsidRDefault="003F79AA" w:rsidP="00A1003A">
      <w:pPr>
        <w:spacing w:after="120"/>
        <w:rPr>
          <w:rFonts w:ascii="Arial Narrow" w:hAnsi="Arial Narrow"/>
          <w:b/>
          <w:bCs/>
        </w:rPr>
      </w:pPr>
    </w:p>
    <w:p w14:paraId="56C51D65" w14:textId="77777777" w:rsidR="003F79AA" w:rsidRPr="00FE6AE0" w:rsidRDefault="003F79AA" w:rsidP="00A1003A">
      <w:pPr>
        <w:pStyle w:val="Ttulo1"/>
        <w:spacing w:before="0" w:after="120"/>
        <w:rPr>
          <w:rFonts w:ascii="Arial Narrow" w:hAnsi="Arial Narrow"/>
          <w:b w:val="0"/>
          <w:bCs/>
          <w:sz w:val="24"/>
        </w:rPr>
      </w:pPr>
      <w:bookmarkStart w:id="47" w:name="_Toc112839685"/>
      <w:r w:rsidRPr="00FE6AE0">
        <w:rPr>
          <w:rFonts w:ascii="Arial Narrow" w:hAnsi="Arial Narrow"/>
          <w:sz w:val="24"/>
        </w:rPr>
        <w:t>Sección</w:t>
      </w:r>
      <w:r w:rsidRPr="00FE6AE0">
        <w:rPr>
          <w:rFonts w:ascii="Arial Narrow" w:hAnsi="Arial Narrow"/>
          <w:b w:val="0"/>
          <w:bCs/>
          <w:sz w:val="24"/>
        </w:rPr>
        <w:t xml:space="preserve"> </w:t>
      </w:r>
      <w:r w:rsidRPr="00FE6AE0">
        <w:rPr>
          <w:rFonts w:ascii="Arial Narrow" w:hAnsi="Arial Narrow"/>
          <w:sz w:val="24"/>
        </w:rPr>
        <w:t>III.  Países Elegibles</w:t>
      </w:r>
      <w:bookmarkEnd w:id="47"/>
    </w:p>
    <w:p w14:paraId="63059257" w14:textId="77777777" w:rsidR="003F79AA" w:rsidRPr="00FE6AE0" w:rsidRDefault="003F79AA" w:rsidP="00A1003A">
      <w:pPr>
        <w:pStyle w:val="aparagraphs"/>
        <w:spacing w:before="0"/>
        <w:rPr>
          <w:rFonts w:ascii="Arial Narrow" w:hAnsi="Arial Narrow"/>
          <w:i/>
          <w:iCs/>
          <w:szCs w:val="24"/>
          <w:lang w:val="es-ES"/>
        </w:rPr>
      </w:pPr>
      <w:r w:rsidRPr="00FE6AE0">
        <w:rPr>
          <w:rFonts w:ascii="Arial Narrow" w:hAnsi="Arial Narrow"/>
          <w:b/>
          <w:bCs/>
          <w:i/>
          <w:iCs/>
          <w:szCs w:val="24"/>
          <w:lang w:val="es-ES"/>
        </w:rPr>
        <w:t>Países Miembros cuando el financiamiento provenga del Banco Interamericano de Desarrollo</w:t>
      </w:r>
      <w:r w:rsidRPr="00FE6AE0">
        <w:rPr>
          <w:rFonts w:ascii="Arial Narrow" w:hAnsi="Arial Narrow"/>
          <w:i/>
          <w:iCs/>
          <w:szCs w:val="24"/>
          <w:lang w:val="es-ES"/>
        </w:rPr>
        <w:t>.</w:t>
      </w:r>
    </w:p>
    <w:p w14:paraId="67CC0DF6" w14:textId="77777777" w:rsidR="00F123B2" w:rsidRPr="00FE6AE0" w:rsidRDefault="00F123B2" w:rsidP="00A1003A">
      <w:pPr>
        <w:pStyle w:val="aparagraphs"/>
        <w:spacing w:before="0"/>
        <w:rPr>
          <w:rFonts w:ascii="Arial Narrow" w:hAnsi="Arial Narrow"/>
          <w:iCs/>
          <w:szCs w:val="24"/>
        </w:rPr>
      </w:pPr>
      <w:r w:rsidRPr="00FE6AE0">
        <w:rPr>
          <w:rFonts w:ascii="Arial Narrow" w:hAnsi="Arial Narrow"/>
          <w:iCs/>
          <w:szCs w:val="24"/>
        </w:rPr>
        <w:t xml:space="preserve">Alemania, Argentina, Austria, Bahamas, Barbados, Bélgica, Belice, Bolivia, Brasil, Canadá, Chile, Colombia, Costa Rica, Croacia, Dinamarca, Ecuador, El Salvador, Eslovenia, España, Estados Unidos, Finlandia, Francia, Guatemala, Guyana, Haití, Honduras, Israel, Italia, Jamaica, Japón, México, Nicaragua, Noruega, Países Bajos, Panamá, Paraguay, Perú, Portugal, Reino Unido, </w:t>
      </w:r>
      <w:r w:rsidR="00224E6C" w:rsidRPr="00FE6AE0">
        <w:rPr>
          <w:rFonts w:ascii="Arial Narrow" w:hAnsi="Arial Narrow"/>
          <w:iCs/>
          <w:szCs w:val="24"/>
        </w:rPr>
        <w:t>República</w:t>
      </w:r>
      <w:r w:rsidRPr="00FE6AE0">
        <w:rPr>
          <w:rFonts w:ascii="Arial Narrow" w:hAnsi="Arial Narrow"/>
          <w:iCs/>
          <w:szCs w:val="24"/>
        </w:rPr>
        <w:t xml:space="preserve"> de Corea, República Dominicana, República Popular de China, Suecia, Suiza, Surinam, Trinidad y Tobago, Uruguay, y Venezuela.</w:t>
      </w:r>
    </w:p>
    <w:p w14:paraId="1A4087F6" w14:textId="77777777" w:rsidR="00675AA0" w:rsidRPr="00FE6AE0" w:rsidRDefault="00675AA0" w:rsidP="00675AA0">
      <w:pPr>
        <w:rPr>
          <w:rFonts w:ascii="Arial Narrow" w:hAnsi="Arial Narrow"/>
        </w:rPr>
      </w:pPr>
    </w:p>
    <w:p w14:paraId="38ACA9EE" w14:textId="77777777" w:rsidR="00675AA0" w:rsidRPr="00FE6AE0" w:rsidRDefault="00675AA0" w:rsidP="00675AA0">
      <w:pPr>
        <w:pStyle w:val="Default"/>
        <w:rPr>
          <w:rFonts w:ascii="Arial Narrow" w:eastAsia="Times New Roman" w:hAnsi="Arial Narrow" w:cs="Times New Roman"/>
          <w:b/>
          <w:iCs/>
          <w:snapToGrid w:val="0"/>
          <w:color w:val="auto"/>
          <w:lang w:val="es-ES_tradnl" w:eastAsia="en-US"/>
        </w:rPr>
      </w:pPr>
      <w:r w:rsidRPr="00FE6AE0">
        <w:rPr>
          <w:rFonts w:ascii="Arial Narrow" w:eastAsia="Times New Roman" w:hAnsi="Arial Narrow" w:cs="Times New Roman"/>
          <w:b/>
          <w:iCs/>
          <w:snapToGrid w:val="0"/>
          <w:color w:val="auto"/>
          <w:lang w:val="es-ES_tradnl" w:eastAsia="en-US"/>
        </w:rPr>
        <w:t xml:space="preserve">Territorios elegibles </w:t>
      </w:r>
    </w:p>
    <w:p w14:paraId="52FFE6D4" w14:textId="77777777" w:rsidR="00675AA0" w:rsidRPr="00FE6AE0" w:rsidRDefault="00675AA0" w:rsidP="00675AA0">
      <w:pPr>
        <w:pStyle w:val="Default"/>
        <w:jc w:val="both"/>
        <w:rPr>
          <w:rFonts w:ascii="Arial Narrow" w:eastAsia="Times New Roman" w:hAnsi="Arial Narrow" w:cs="Times New Roman"/>
          <w:iCs/>
          <w:snapToGrid w:val="0"/>
          <w:color w:val="auto"/>
          <w:lang w:val="es-ES_tradnl" w:eastAsia="en-US"/>
        </w:rPr>
      </w:pPr>
      <w:r w:rsidRPr="00FE6AE0">
        <w:rPr>
          <w:rFonts w:ascii="Arial Narrow" w:eastAsia="Times New Roman" w:hAnsi="Arial Narrow" w:cs="Times New Roman"/>
          <w:iCs/>
          <w:snapToGrid w:val="0"/>
          <w:color w:val="auto"/>
          <w:lang w:val="es-ES_tradnl" w:eastAsia="en-US"/>
        </w:rPr>
        <w:t>a)  Guadalupe, Guyana Francesa,</w:t>
      </w:r>
      <w:r w:rsidR="008819E6" w:rsidRPr="00FE6AE0">
        <w:rPr>
          <w:rFonts w:ascii="Arial Narrow" w:eastAsia="Times New Roman" w:hAnsi="Arial Narrow" w:cs="Times New Roman"/>
          <w:iCs/>
          <w:snapToGrid w:val="0"/>
          <w:color w:val="auto"/>
          <w:lang w:val="es-ES_tradnl" w:eastAsia="en-US"/>
        </w:rPr>
        <w:t xml:space="preserve"> </w:t>
      </w:r>
      <w:r w:rsidRPr="00FE6AE0">
        <w:rPr>
          <w:rFonts w:ascii="Arial Narrow" w:eastAsia="Times New Roman" w:hAnsi="Arial Narrow" w:cs="Times New Roman"/>
          <w:iCs/>
          <w:snapToGrid w:val="0"/>
          <w:color w:val="auto"/>
          <w:lang w:val="es-ES_tradnl" w:eastAsia="en-US"/>
        </w:rPr>
        <w:t xml:space="preserve">Martinica, Reunión – por ser Departamentos de Francia. </w:t>
      </w:r>
    </w:p>
    <w:p w14:paraId="3E4724EA" w14:textId="1C40677B" w:rsidR="00675AA0" w:rsidRPr="00FE6AE0" w:rsidRDefault="00675AA0" w:rsidP="00675AA0">
      <w:pPr>
        <w:pStyle w:val="Default"/>
        <w:jc w:val="both"/>
        <w:rPr>
          <w:rFonts w:ascii="Arial Narrow" w:eastAsia="Times New Roman" w:hAnsi="Arial Narrow" w:cs="Times New Roman"/>
          <w:iCs/>
          <w:snapToGrid w:val="0"/>
          <w:color w:val="auto"/>
          <w:lang w:val="es-ES_tradnl" w:eastAsia="en-US"/>
        </w:rPr>
      </w:pPr>
      <w:r w:rsidRPr="00FE6AE0">
        <w:rPr>
          <w:rFonts w:ascii="Arial Narrow" w:eastAsia="Times New Roman" w:hAnsi="Arial Narrow" w:cs="Times New Roman"/>
          <w:iCs/>
          <w:snapToGrid w:val="0"/>
          <w:color w:val="auto"/>
          <w:lang w:val="es-ES_tradnl" w:eastAsia="en-US"/>
        </w:rPr>
        <w:t>b) Islas Vírgenes Estadounidenses, Puerto Rico, Guam – por ser Territorios de</w:t>
      </w:r>
      <w:r w:rsidR="005F5AF7" w:rsidRPr="00FE6AE0">
        <w:rPr>
          <w:rFonts w:ascii="Arial Narrow" w:eastAsia="Times New Roman" w:hAnsi="Arial Narrow" w:cs="Times New Roman"/>
          <w:iCs/>
          <w:snapToGrid w:val="0"/>
          <w:color w:val="auto"/>
          <w:lang w:val="es-ES_tradnl" w:eastAsia="en-US"/>
        </w:rPr>
        <w:t xml:space="preserve"> los Estados Unidos de América.</w:t>
      </w:r>
    </w:p>
    <w:p w14:paraId="4A5FECF0" w14:textId="2BF28290" w:rsidR="00675AA0" w:rsidRPr="00FE6AE0" w:rsidRDefault="00675AA0" w:rsidP="00675AA0">
      <w:pPr>
        <w:pStyle w:val="Default"/>
        <w:jc w:val="both"/>
        <w:rPr>
          <w:rFonts w:ascii="Arial Narrow" w:eastAsia="Times New Roman" w:hAnsi="Arial Narrow" w:cs="Times New Roman"/>
          <w:iCs/>
          <w:snapToGrid w:val="0"/>
          <w:color w:val="auto"/>
          <w:lang w:val="es-ES_tradnl" w:eastAsia="en-US"/>
        </w:rPr>
      </w:pPr>
      <w:r w:rsidRPr="00FE6AE0">
        <w:rPr>
          <w:rFonts w:ascii="Arial Narrow" w:eastAsia="Times New Roman" w:hAnsi="Arial Narrow" w:cs="Times New Roman"/>
          <w:iCs/>
          <w:snapToGrid w:val="0"/>
          <w:color w:val="auto"/>
          <w:lang w:val="es-ES_tradnl" w:eastAsia="en-US"/>
        </w:rPr>
        <w:t>c) Aruba – Por se</w:t>
      </w:r>
      <w:r w:rsidR="008819E6" w:rsidRPr="00FE6AE0">
        <w:rPr>
          <w:rFonts w:ascii="Arial Narrow" w:eastAsia="Times New Roman" w:hAnsi="Arial Narrow" w:cs="Times New Roman"/>
          <w:iCs/>
          <w:snapToGrid w:val="0"/>
          <w:color w:val="auto"/>
          <w:lang w:val="es-ES_tradnl" w:eastAsia="en-US"/>
        </w:rPr>
        <w:t>r</w:t>
      </w:r>
      <w:r w:rsidRPr="00FE6AE0">
        <w:rPr>
          <w:rFonts w:ascii="Arial Narrow" w:eastAsia="Times New Roman" w:hAnsi="Arial Narrow" w:cs="Times New Roman"/>
          <w:iCs/>
          <w:snapToGrid w:val="0"/>
          <w:color w:val="auto"/>
          <w:lang w:val="es-ES_tradnl" w:eastAsia="en-US"/>
        </w:rPr>
        <w:t xml:space="preserve"> </w:t>
      </w:r>
      <w:r w:rsidR="008819E6" w:rsidRPr="00FE6AE0">
        <w:rPr>
          <w:rFonts w:ascii="Arial Narrow" w:eastAsia="Times New Roman" w:hAnsi="Arial Narrow" w:cs="Times New Roman"/>
          <w:iCs/>
          <w:snapToGrid w:val="0"/>
          <w:color w:val="auto"/>
          <w:lang w:val="es-ES_tradnl" w:eastAsia="en-US"/>
        </w:rPr>
        <w:t>País</w:t>
      </w:r>
      <w:r w:rsidRPr="00FE6AE0">
        <w:rPr>
          <w:rFonts w:ascii="Arial Narrow" w:eastAsia="Times New Roman" w:hAnsi="Arial Narrow" w:cs="Times New Roman"/>
          <w:iCs/>
          <w:snapToGrid w:val="0"/>
          <w:color w:val="auto"/>
          <w:lang w:val="es-ES_tradnl" w:eastAsia="en-US"/>
        </w:rPr>
        <w:t xml:space="preserve"> Constituyente del Reino de los Países Bajos; y </w:t>
      </w:r>
      <w:proofErr w:type="spellStart"/>
      <w:r w:rsidRPr="00FE6AE0">
        <w:rPr>
          <w:rFonts w:ascii="Arial Narrow" w:eastAsia="Times New Roman" w:hAnsi="Arial Narrow" w:cs="Times New Roman"/>
          <w:iCs/>
          <w:snapToGrid w:val="0"/>
          <w:color w:val="auto"/>
          <w:lang w:val="es-ES_tradnl" w:eastAsia="en-US"/>
        </w:rPr>
        <w:t>Bonaire</w:t>
      </w:r>
      <w:proofErr w:type="spellEnd"/>
      <w:r w:rsidRPr="00FE6AE0">
        <w:rPr>
          <w:rFonts w:ascii="Arial Narrow" w:eastAsia="Times New Roman" w:hAnsi="Arial Narrow" w:cs="Times New Roman"/>
          <w:iCs/>
          <w:snapToGrid w:val="0"/>
          <w:color w:val="auto"/>
          <w:lang w:val="es-ES_tradnl" w:eastAsia="en-US"/>
        </w:rPr>
        <w:t xml:space="preserve">, Curazao, Sint Maarten, Sint </w:t>
      </w:r>
      <w:proofErr w:type="spellStart"/>
      <w:r w:rsidRPr="00FE6AE0">
        <w:rPr>
          <w:rFonts w:ascii="Arial Narrow" w:eastAsia="Times New Roman" w:hAnsi="Arial Narrow" w:cs="Times New Roman"/>
          <w:iCs/>
          <w:snapToGrid w:val="0"/>
          <w:color w:val="auto"/>
          <w:lang w:val="es-ES_tradnl" w:eastAsia="en-US"/>
        </w:rPr>
        <w:t>Eustatius</w:t>
      </w:r>
      <w:proofErr w:type="spellEnd"/>
      <w:r w:rsidRPr="00FE6AE0">
        <w:rPr>
          <w:rFonts w:ascii="Arial Narrow" w:eastAsia="Times New Roman" w:hAnsi="Arial Narrow" w:cs="Times New Roman"/>
          <w:iCs/>
          <w:snapToGrid w:val="0"/>
          <w:color w:val="auto"/>
          <w:lang w:val="es-ES_tradnl" w:eastAsia="en-US"/>
        </w:rPr>
        <w:t xml:space="preserve"> – por ser Departamento</w:t>
      </w:r>
      <w:r w:rsidR="005F5AF7" w:rsidRPr="00FE6AE0">
        <w:rPr>
          <w:rFonts w:ascii="Arial Narrow" w:eastAsia="Times New Roman" w:hAnsi="Arial Narrow" w:cs="Times New Roman"/>
          <w:iCs/>
          <w:snapToGrid w:val="0"/>
          <w:color w:val="auto"/>
          <w:lang w:val="es-ES_tradnl" w:eastAsia="en-US"/>
        </w:rPr>
        <w:t>s de Reino de los Países Bajos.</w:t>
      </w:r>
    </w:p>
    <w:p w14:paraId="5D119B69" w14:textId="77777777" w:rsidR="00675AA0" w:rsidRPr="00FE6AE0" w:rsidRDefault="00675AA0" w:rsidP="00675AA0">
      <w:pPr>
        <w:jc w:val="both"/>
        <w:rPr>
          <w:rFonts w:ascii="Arial Narrow" w:hAnsi="Arial Narrow"/>
          <w:iCs/>
          <w:snapToGrid w:val="0"/>
        </w:rPr>
      </w:pPr>
      <w:r w:rsidRPr="00FE6AE0">
        <w:rPr>
          <w:rFonts w:ascii="Arial Narrow" w:hAnsi="Arial Narrow"/>
          <w:iCs/>
          <w:snapToGrid w:val="0"/>
        </w:rPr>
        <w:t>d) Hong Kong – por ser Región Especial Administrativa de la República Popular de China</w:t>
      </w:r>
    </w:p>
    <w:p w14:paraId="0783FE63" w14:textId="77777777" w:rsidR="00675AA0" w:rsidRPr="00FE6AE0" w:rsidRDefault="00675AA0" w:rsidP="00675AA0">
      <w:pPr>
        <w:rPr>
          <w:rFonts w:ascii="Arial Narrow" w:hAnsi="Arial Narrow"/>
        </w:rPr>
      </w:pPr>
    </w:p>
    <w:p w14:paraId="6DC2DD60" w14:textId="77777777" w:rsidR="003F79AA" w:rsidRPr="00FE6AE0" w:rsidRDefault="003F79AA" w:rsidP="00A1003A">
      <w:pPr>
        <w:pStyle w:val="Outline"/>
        <w:spacing w:before="0" w:after="120"/>
        <w:rPr>
          <w:rFonts w:ascii="Arial Narrow" w:hAnsi="Arial Narrow"/>
          <w:b/>
          <w:bCs/>
          <w:kern w:val="0"/>
          <w:szCs w:val="24"/>
          <w:lang w:val="es-ES"/>
        </w:rPr>
      </w:pPr>
      <w:r w:rsidRPr="00FE6AE0">
        <w:rPr>
          <w:rFonts w:ascii="Arial Narrow" w:hAnsi="Arial Narrow"/>
          <w:b/>
          <w:bCs/>
          <w:kern w:val="0"/>
          <w:szCs w:val="24"/>
          <w:lang w:val="es-ES"/>
        </w:rPr>
        <w:t>2) Criterios para determinar Nacionalidad y el país de origen de los bienes y servicios</w:t>
      </w:r>
    </w:p>
    <w:p w14:paraId="67B39BAA" w14:textId="77777777" w:rsidR="003F79AA" w:rsidRPr="00FE6AE0" w:rsidRDefault="003F79AA" w:rsidP="00A1003A">
      <w:pPr>
        <w:spacing w:after="120"/>
        <w:jc w:val="both"/>
        <w:rPr>
          <w:rFonts w:ascii="Arial Narrow" w:hAnsi="Arial Narrow"/>
          <w:lang w:val="es-ES"/>
        </w:rPr>
      </w:pPr>
      <w:r w:rsidRPr="00FE6AE0">
        <w:rPr>
          <w:rFonts w:ascii="Arial Narrow" w:hAnsi="Arial Narrow"/>
          <w:lang w:val="es-ES"/>
        </w:rPr>
        <w:t>Para efectuar la determinación sobre: a) la nacionalidad de las firmas e individuos elegibles para participar en contratos financiados por el Banco y b) el país de origen de los bienes y servicios, se utilizarán los siguientes criterios:</w:t>
      </w:r>
    </w:p>
    <w:p w14:paraId="7067C942" w14:textId="77777777" w:rsidR="003F79AA" w:rsidRPr="00FE6AE0" w:rsidRDefault="003F79AA" w:rsidP="00A1003A">
      <w:pPr>
        <w:spacing w:after="120"/>
        <w:rPr>
          <w:rFonts w:ascii="Arial Narrow" w:hAnsi="Arial Narrow"/>
          <w:lang w:val="es-ES"/>
        </w:rPr>
      </w:pPr>
    </w:p>
    <w:p w14:paraId="58A0D685" w14:textId="77777777" w:rsidR="003F79AA" w:rsidRPr="00FE6AE0" w:rsidRDefault="003F79AA" w:rsidP="00A1003A">
      <w:pPr>
        <w:spacing w:after="120"/>
        <w:jc w:val="both"/>
        <w:rPr>
          <w:rFonts w:ascii="Arial Narrow" w:hAnsi="Arial Narrow"/>
          <w:lang w:val="es-ES"/>
        </w:rPr>
      </w:pPr>
      <w:r w:rsidRPr="00FE6AE0">
        <w:rPr>
          <w:rFonts w:ascii="Arial Narrow" w:hAnsi="Arial Narrow"/>
          <w:b/>
          <w:u w:val="single"/>
          <w:lang w:val="es-ES"/>
        </w:rPr>
        <w:t>A) Nacionalidad</w:t>
      </w:r>
    </w:p>
    <w:p w14:paraId="2D529BBC" w14:textId="51CD4012" w:rsidR="003F79AA" w:rsidRPr="00FE6AE0" w:rsidRDefault="003F79AA" w:rsidP="00A1003A">
      <w:pPr>
        <w:spacing w:after="120"/>
        <w:ind w:left="360"/>
        <w:jc w:val="both"/>
        <w:rPr>
          <w:rFonts w:ascii="Arial Narrow" w:hAnsi="Arial Narrow"/>
          <w:lang w:val="es-ES"/>
        </w:rPr>
      </w:pPr>
      <w:r w:rsidRPr="00FE6AE0">
        <w:rPr>
          <w:rFonts w:ascii="Arial Narrow" w:hAnsi="Arial Narrow"/>
          <w:bCs/>
          <w:lang w:val="es-ES"/>
        </w:rPr>
        <w:t>a)</w:t>
      </w:r>
      <w:r w:rsidRPr="00FE6AE0">
        <w:rPr>
          <w:rFonts w:ascii="Arial Narrow" w:hAnsi="Arial Narrow"/>
          <w:b/>
          <w:lang w:val="es-ES"/>
        </w:rPr>
        <w:t xml:space="preserve"> Un individuo </w:t>
      </w:r>
      <w:r w:rsidRPr="00FE6AE0">
        <w:rPr>
          <w:rFonts w:ascii="Arial Narrow" w:hAnsi="Arial Narrow"/>
          <w:bCs/>
          <w:lang w:val="es-ES"/>
        </w:rPr>
        <w:t>tiene la nacionalidad</w:t>
      </w:r>
      <w:r w:rsidRPr="00FE6AE0">
        <w:rPr>
          <w:rFonts w:ascii="Arial Narrow" w:hAnsi="Arial Narrow"/>
          <w:lang w:val="es-ES"/>
        </w:rPr>
        <w:t xml:space="preserve"> de un país miembro del Banco si </w:t>
      </w:r>
      <w:r w:rsidR="008819E6" w:rsidRPr="00FE6AE0">
        <w:rPr>
          <w:rFonts w:ascii="Arial Narrow" w:hAnsi="Arial Narrow"/>
          <w:lang w:val="es-ES"/>
        </w:rPr>
        <w:t>é</w:t>
      </w:r>
      <w:r w:rsidRPr="00FE6AE0">
        <w:rPr>
          <w:rFonts w:ascii="Arial Narrow" w:hAnsi="Arial Narrow"/>
          <w:lang w:val="es-ES"/>
        </w:rPr>
        <w:t>l o ella satisface uno de los siguientes requisitos:</w:t>
      </w:r>
    </w:p>
    <w:p w14:paraId="552D58F5" w14:textId="77777777" w:rsidR="003F79AA" w:rsidRPr="00FE6AE0" w:rsidRDefault="003F79AA" w:rsidP="004640AB">
      <w:pPr>
        <w:numPr>
          <w:ilvl w:val="1"/>
          <w:numId w:val="16"/>
        </w:numPr>
        <w:spacing w:after="120"/>
        <w:jc w:val="both"/>
        <w:rPr>
          <w:rFonts w:ascii="Arial Narrow" w:hAnsi="Arial Narrow"/>
          <w:lang w:val="es-ES"/>
        </w:rPr>
      </w:pPr>
      <w:r w:rsidRPr="00FE6AE0">
        <w:rPr>
          <w:rFonts w:ascii="Arial Narrow" w:hAnsi="Arial Narrow"/>
          <w:lang w:val="es-ES"/>
        </w:rPr>
        <w:t>es ciudadano de un país miembro; o</w:t>
      </w:r>
    </w:p>
    <w:p w14:paraId="47BA8ACA" w14:textId="77777777" w:rsidR="003F79AA" w:rsidRPr="00FE6AE0" w:rsidRDefault="003F79AA" w:rsidP="004640AB">
      <w:pPr>
        <w:numPr>
          <w:ilvl w:val="1"/>
          <w:numId w:val="16"/>
        </w:numPr>
        <w:spacing w:after="120"/>
        <w:jc w:val="both"/>
        <w:rPr>
          <w:rFonts w:ascii="Arial Narrow" w:hAnsi="Arial Narrow"/>
          <w:lang w:val="es-ES"/>
        </w:rPr>
      </w:pPr>
      <w:r w:rsidRPr="00FE6AE0">
        <w:rPr>
          <w:rFonts w:ascii="Arial Narrow" w:hAnsi="Arial Narrow"/>
          <w:lang w:val="es-ES"/>
        </w:rPr>
        <w:t>ha establecido su domicilio en un país miembro como residente “bona fide” y está legalmente autorizado para trabajar en dicho país.</w:t>
      </w:r>
    </w:p>
    <w:p w14:paraId="5A6B54C7" w14:textId="77777777" w:rsidR="003F79AA" w:rsidRPr="00FE6AE0" w:rsidRDefault="003F79AA" w:rsidP="00A1003A">
      <w:pPr>
        <w:spacing w:after="120"/>
        <w:ind w:left="360"/>
        <w:jc w:val="both"/>
        <w:rPr>
          <w:rFonts w:ascii="Arial Narrow" w:hAnsi="Arial Narrow"/>
          <w:lang w:val="es-ES"/>
        </w:rPr>
      </w:pPr>
      <w:r w:rsidRPr="00FE6AE0">
        <w:rPr>
          <w:rFonts w:ascii="Arial Narrow" w:hAnsi="Arial Narrow"/>
          <w:bCs/>
          <w:lang w:val="es-ES"/>
        </w:rPr>
        <w:t>b)</w:t>
      </w:r>
      <w:r w:rsidRPr="00FE6AE0">
        <w:rPr>
          <w:rFonts w:ascii="Arial Narrow" w:hAnsi="Arial Narrow"/>
          <w:b/>
          <w:lang w:val="es-ES"/>
        </w:rPr>
        <w:t xml:space="preserve"> Una firma </w:t>
      </w:r>
      <w:r w:rsidRPr="00FE6AE0">
        <w:rPr>
          <w:rFonts w:ascii="Arial Narrow" w:hAnsi="Arial Narrow"/>
          <w:lang w:val="es-ES"/>
        </w:rPr>
        <w:t>tiene la nacionalidad de un país miembro si satisface los dos siguientes requisitos:</w:t>
      </w:r>
    </w:p>
    <w:p w14:paraId="62A0379F" w14:textId="77777777" w:rsidR="003F79AA" w:rsidRPr="00FE6AE0" w:rsidRDefault="003F79AA" w:rsidP="004640AB">
      <w:pPr>
        <w:numPr>
          <w:ilvl w:val="0"/>
          <w:numId w:val="17"/>
        </w:numPr>
        <w:spacing w:after="120"/>
        <w:jc w:val="both"/>
        <w:rPr>
          <w:rFonts w:ascii="Arial Narrow" w:hAnsi="Arial Narrow"/>
          <w:lang w:val="es-ES"/>
        </w:rPr>
      </w:pPr>
      <w:r w:rsidRPr="00FE6AE0">
        <w:rPr>
          <w:rFonts w:ascii="Arial Narrow" w:hAnsi="Arial Narrow"/>
          <w:lang w:val="es-ES"/>
        </w:rPr>
        <w:t>esta legalmente constituida o incorporada conforme a las leyes de un país miembro del Banco; y</w:t>
      </w:r>
    </w:p>
    <w:p w14:paraId="3782CD17" w14:textId="77777777" w:rsidR="003F79AA" w:rsidRPr="00FE6AE0" w:rsidRDefault="003F79AA" w:rsidP="004640AB">
      <w:pPr>
        <w:numPr>
          <w:ilvl w:val="0"/>
          <w:numId w:val="17"/>
        </w:numPr>
        <w:spacing w:after="120"/>
        <w:jc w:val="both"/>
        <w:rPr>
          <w:rFonts w:ascii="Arial Narrow" w:hAnsi="Arial Narrow"/>
          <w:lang w:val="es-ES"/>
        </w:rPr>
      </w:pPr>
      <w:r w:rsidRPr="00FE6AE0">
        <w:rPr>
          <w:rFonts w:ascii="Arial Narrow" w:hAnsi="Arial Narrow"/>
          <w:lang w:val="es-ES"/>
        </w:rPr>
        <w:t>más del cincuenta por ciento (50%) del capital de la firma es de propiedad de individuos o firmas de países miembros del Banco.</w:t>
      </w:r>
    </w:p>
    <w:p w14:paraId="3002CEA3" w14:textId="77777777" w:rsidR="003F79AA" w:rsidRPr="00FE6AE0" w:rsidRDefault="003F79AA" w:rsidP="00A1003A">
      <w:pPr>
        <w:spacing w:after="120"/>
        <w:jc w:val="both"/>
        <w:rPr>
          <w:rFonts w:ascii="Arial Narrow" w:hAnsi="Arial Narrow"/>
          <w:lang w:val="es-ES"/>
        </w:rPr>
      </w:pPr>
      <w:r w:rsidRPr="00FE6AE0">
        <w:rPr>
          <w:rFonts w:ascii="Arial Narrow" w:hAnsi="Arial Narrow"/>
          <w:lang w:val="es-ES"/>
        </w:rPr>
        <w:t>Todos los socios de una asociación en participación, consorcio o asociación (APCA) con responsabilidad mancomunada y solidaria y todos los subcontratistas deben cumplir con los requisitos arriba establecidos.</w:t>
      </w:r>
    </w:p>
    <w:p w14:paraId="748D695A" w14:textId="77777777" w:rsidR="003F79AA" w:rsidRPr="00FE6AE0" w:rsidRDefault="003F79AA" w:rsidP="00A1003A">
      <w:pPr>
        <w:spacing w:after="120"/>
        <w:jc w:val="both"/>
        <w:rPr>
          <w:rFonts w:ascii="Arial Narrow" w:hAnsi="Arial Narrow"/>
          <w:lang w:val="es-ES"/>
        </w:rPr>
      </w:pPr>
      <w:r w:rsidRPr="00FE6AE0">
        <w:rPr>
          <w:rFonts w:ascii="Arial Narrow" w:hAnsi="Arial Narrow"/>
          <w:b/>
          <w:u w:val="single"/>
          <w:lang w:val="es-ES"/>
        </w:rPr>
        <w:t>B) Origen de los Bienes</w:t>
      </w:r>
    </w:p>
    <w:p w14:paraId="700F9F33" w14:textId="77777777" w:rsidR="003F79AA" w:rsidRPr="00FE6AE0" w:rsidRDefault="003F79AA" w:rsidP="00A1003A">
      <w:pPr>
        <w:spacing w:after="120"/>
        <w:jc w:val="both"/>
        <w:rPr>
          <w:rFonts w:ascii="Arial Narrow" w:hAnsi="Arial Narrow"/>
          <w:lang w:val="es-ES"/>
        </w:rPr>
      </w:pPr>
      <w:r w:rsidRPr="00FE6AE0">
        <w:rPr>
          <w:rFonts w:ascii="Arial Narrow" w:hAnsi="Arial Narrow"/>
          <w:lang w:val="es-ES"/>
        </w:rPr>
        <w:t>Los bienes se originan en un país miembro del Banco si han sido extraídos, cultivados, cosechados o producidos en un país miembro del Banco.  Un bien es producido cuando mediante manufactura, procesamiento o ensamblaje el resultado es un artículo comercialmente reconocido cuyas características básicas, su función o propósito de uso son substancialmente diferentes de sus partes o componentes.</w:t>
      </w:r>
    </w:p>
    <w:p w14:paraId="225B4AF6" w14:textId="77777777" w:rsidR="003F79AA" w:rsidRPr="00FE6AE0" w:rsidRDefault="003F79AA" w:rsidP="00A1003A">
      <w:pPr>
        <w:spacing w:after="120"/>
        <w:jc w:val="both"/>
        <w:rPr>
          <w:rFonts w:ascii="Arial Narrow" w:hAnsi="Arial Narrow"/>
          <w:lang w:val="es-ES"/>
        </w:rPr>
      </w:pPr>
      <w:r w:rsidRPr="00FE6AE0">
        <w:rPr>
          <w:rFonts w:ascii="Arial Narrow" w:hAnsi="Arial Narrow"/>
          <w:lang w:val="es-ES"/>
        </w:rPr>
        <w:t>En el caso de un bien que consiste de varios componentes individuales que requieren interconectarse (lo que puede ser ejecutado por el suministrador, el comprador o un tercero) para lograr que el bien pueda operar, y sin importar la complejidad de la interconexión, el Banco considera que dicho bien es elegible para su financiación si el ensamblaje de los componentes individuales se hizo en un país miembro.  Cuando el bien es una combinación de varios bienes individuales que normalmente se empacan y venden comercialmente como una sola unidad, el bien se considera que proviene del país en donde este fue empacado y embarcado con destino al comprador.</w:t>
      </w:r>
    </w:p>
    <w:p w14:paraId="23577458" w14:textId="77777777" w:rsidR="003F79AA" w:rsidRPr="00FE6AE0" w:rsidRDefault="003F79AA" w:rsidP="00A1003A">
      <w:pPr>
        <w:pStyle w:val="aparagraphs"/>
        <w:spacing w:before="0"/>
        <w:rPr>
          <w:rFonts w:ascii="Arial Narrow" w:hAnsi="Arial Narrow"/>
          <w:snapToGrid/>
          <w:szCs w:val="24"/>
          <w:lang w:val="es-ES"/>
        </w:rPr>
      </w:pPr>
      <w:r w:rsidRPr="00FE6AE0">
        <w:rPr>
          <w:rFonts w:ascii="Arial Narrow" w:hAnsi="Arial Narrow"/>
          <w:snapToGrid/>
          <w:szCs w:val="24"/>
          <w:lang w:val="es-ES"/>
        </w:rPr>
        <w:t>Para efectos de determinación del origen de los bienes identificados como “hecho en la Unión Europea”, estos serán elegibles sin necesidad de identificar el correspondiente país específico de la Unión Europea.</w:t>
      </w:r>
    </w:p>
    <w:p w14:paraId="6D17178D" w14:textId="74A0BC04" w:rsidR="003F79AA" w:rsidRPr="00FE6AE0" w:rsidRDefault="003F79AA" w:rsidP="00A1003A">
      <w:pPr>
        <w:spacing w:after="120"/>
        <w:jc w:val="both"/>
        <w:rPr>
          <w:rFonts w:ascii="Arial Narrow" w:hAnsi="Arial Narrow"/>
          <w:lang w:val="es-ES"/>
        </w:rPr>
      </w:pPr>
      <w:r w:rsidRPr="00FE6AE0">
        <w:rPr>
          <w:rFonts w:ascii="Arial Narrow" w:hAnsi="Arial Narrow"/>
          <w:lang w:val="es-ES"/>
        </w:rPr>
        <w:t>El origen de los materiales, partes o componentes de los bienes o la nacionalidad de la firma productora, ensambladora, distribuidora o vendedora de los bienes no determina el origen de los mismos</w:t>
      </w:r>
      <w:r w:rsidR="00791F2E" w:rsidRPr="00FE6AE0">
        <w:rPr>
          <w:rFonts w:ascii="Arial Narrow" w:hAnsi="Arial Narrow"/>
          <w:lang w:val="es-ES"/>
        </w:rPr>
        <w:t>.</w:t>
      </w:r>
    </w:p>
    <w:p w14:paraId="29EF7648" w14:textId="77777777" w:rsidR="003F79AA" w:rsidRPr="00FE6AE0" w:rsidRDefault="003F79AA" w:rsidP="00A1003A">
      <w:pPr>
        <w:spacing w:after="120"/>
        <w:jc w:val="both"/>
        <w:rPr>
          <w:rFonts w:ascii="Arial Narrow" w:hAnsi="Arial Narrow"/>
          <w:lang w:val="es-ES"/>
        </w:rPr>
      </w:pPr>
    </w:p>
    <w:p w14:paraId="62997DF3" w14:textId="77777777" w:rsidR="003F79AA" w:rsidRPr="00FE6AE0" w:rsidRDefault="003F79AA" w:rsidP="00A1003A">
      <w:pPr>
        <w:spacing w:after="120"/>
        <w:jc w:val="both"/>
        <w:rPr>
          <w:rFonts w:ascii="Arial Narrow" w:hAnsi="Arial Narrow"/>
          <w:b/>
          <w:u w:val="single"/>
          <w:lang w:val="es-ES"/>
        </w:rPr>
      </w:pPr>
      <w:r w:rsidRPr="00FE6AE0">
        <w:rPr>
          <w:rFonts w:ascii="Arial Narrow" w:hAnsi="Arial Narrow"/>
          <w:b/>
          <w:u w:val="single"/>
          <w:lang w:val="es-ES"/>
        </w:rPr>
        <w:t>C) Origen de los Servicios</w:t>
      </w:r>
    </w:p>
    <w:p w14:paraId="3581AC4B" w14:textId="77777777" w:rsidR="003F79AA" w:rsidRPr="00FE6AE0" w:rsidRDefault="003F79AA" w:rsidP="00A1003A">
      <w:pPr>
        <w:pStyle w:val="Textonotapie"/>
        <w:tabs>
          <w:tab w:val="left" w:pos="3420"/>
        </w:tabs>
        <w:spacing w:after="120"/>
        <w:ind w:left="0" w:firstLine="0"/>
        <w:jc w:val="both"/>
        <w:rPr>
          <w:rFonts w:ascii="Arial Narrow" w:hAnsi="Arial Narrow"/>
          <w:bCs/>
          <w:i/>
          <w:sz w:val="24"/>
          <w:szCs w:val="24"/>
          <w:lang w:val="es-ES"/>
        </w:rPr>
      </w:pPr>
      <w:r w:rsidRPr="00FE6AE0">
        <w:rPr>
          <w:rFonts w:ascii="Arial Narrow" w:hAnsi="Arial Narrow"/>
          <w:sz w:val="24"/>
          <w:szCs w:val="24"/>
          <w:lang w:val="es-ES"/>
        </w:rPr>
        <w:t>El país de origen de los servicios es el mismo del individuo o firma que presta los servicios conforme a los criterios de nacionalidad arriba establecidos.  Este criterio se aplica a los servicios conexos al suministro de bienes (tales como transporte, aseguramiento, montaje, ensamblaje, etc.), a los servicios de construcción y a los servicios de consultoría.</w:t>
      </w:r>
    </w:p>
    <w:p w14:paraId="4ABB8AFE" w14:textId="77777777" w:rsidR="003F79AA" w:rsidRPr="00FE6AE0" w:rsidRDefault="003F79AA" w:rsidP="00A1003A">
      <w:pPr>
        <w:spacing w:after="120"/>
        <w:jc w:val="both"/>
        <w:rPr>
          <w:rFonts w:ascii="Arial Narrow" w:hAnsi="Arial Narrow"/>
          <w:bCs/>
          <w:i/>
          <w:lang w:val="es-ES"/>
        </w:rPr>
      </w:pPr>
    </w:p>
    <w:p w14:paraId="17D012A2" w14:textId="77777777" w:rsidR="003F79AA" w:rsidRPr="00FE6AE0" w:rsidRDefault="003F79AA" w:rsidP="00A1003A">
      <w:pPr>
        <w:spacing w:after="120"/>
        <w:ind w:left="1440"/>
        <w:rPr>
          <w:rFonts w:ascii="Arial Narrow" w:hAnsi="Arial Narrow"/>
          <w:i/>
          <w:iCs/>
        </w:rPr>
      </w:pPr>
    </w:p>
    <w:p w14:paraId="24679AF5" w14:textId="77777777" w:rsidR="003F79AA" w:rsidRPr="00FE6AE0" w:rsidRDefault="003F79AA" w:rsidP="00A1003A">
      <w:pPr>
        <w:spacing w:after="120"/>
        <w:rPr>
          <w:rFonts w:ascii="Arial Narrow" w:hAnsi="Arial Narrow"/>
          <w:i/>
          <w:iCs/>
        </w:rPr>
        <w:sectPr w:rsidR="003F79AA" w:rsidRPr="00FE6AE0" w:rsidSect="00A95685">
          <w:headerReference w:type="even" r:id="rId17"/>
          <w:headerReference w:type="first" r:id="rId18"/>
          <w:endnotePr>
            <w:numFmt w:val="decimal"/>
          </w:endnotePr>
          <w:type w:val="oddPage"/>
          <w:pgSz w:w="11906" w:h="16838" w:code="9"/>
          <w:pgMar w:top="1440" w:right="1440" w:bottom="1440" w:left="1440" w:header="720" w:footer="720" w:gutter="0"/>
          <w:cols w:space="720"/>
          <w:titlePg/>
          <w:docGrid w:linePitch="326"/>
        </w:sectPr>
      </w:pPr>
    </w:p>
    <w:p w14:paraId="4DBE903E" w14:textId="77777777" w:rsidR="00055B76" w:rsidRPr="00FE6AE0" w:rsidRDefault="00055B76" w:rsidP="00A1003A">
      <w:pPr>
        <w:pStyle w:val="SectionIVH2"/>
        <w:spacing w:before="0" w:after="120"/>
        <w:rPr>
          <w:rFonts w:ascii="Arial Narrow" w:hAnsi="Arial Narrow"/>
          <w:sz w:val="24"/>
        </w:rPr>
      </w:pPr>
      <w:bookmarkStart w:id="48" w:name="_Toc112839686"/>
    </w:p>
    <w:p w14:paraId="5CBC7F65" w14:textId="22B08838" w:rsidR="00175B24" w:rsidRPr="00FE6AE0" w:rsidRDefault="003F79AA" w:rsidP="00A1003A">
      <w:pPr>
        <w:pStyle w:val="SectionIVH2"/>
        <w:spacing w:before="0" w:after="120"/>
        <w:rPr>
          <w:rFonts w:ascii="Arial Narrow" w:hAnsi="Arial Narrow"/>
          <w:sz w:val="24"/>
        </w:rPr>
      </w:pPr>
      <w:r w:rsidRPr="00FE6AE0">
        <w:rPr>
          <w:rFonts w:ascii="Arial Narrow" w:hAnsi="Arial Narrow"/>
          <w:sz w:val="24"/>
        </w:rPr>
        <w:t>Sección IV. Formularios de la Oferta</w:t>
      </w:r>
      <w:bookmarkStart w:id="49" w:name="_Toc112839687"/>
      <w:bookmarkEnd w:id="48"/>
      <w:r w:rsidRPr="00FE6AE0">
        <w:rPr>
          <w:rFonts w:ascii="Arial Narrow" w:hAnsi="Arial Narrow"/>
          <w:sz w:val="24"/>
        </w:rPr>
        <w:t xml:space="preserve">. </w:t>
      </w:r>
    </w:p>
    <w:p w14:paraId="50D70E7A" w14:textId="676304D0" w:rsidR="003F79AA" w:rsidRPr="00FE6AE0" w:rsidRDefault="003F79AA" w:rsidP="00A1003A">
      <w:pPr>
        <w:pStyle w:val="SectionIVH2"/>
        <w:spacing w:before="0" w:after="120"/>
        <w:rPr>
          <w:rFonts w:ascii="Arial Narrow" w:hAnsi="Arial Narrow"/>
          <w:sz w:val="24"/>
        </w:rPr>
      </w:pPr>
      <w:r w:rsidRPr="00FE6AE0">
        <w:rPr>
          <w:rFonts w:ascii="Arial Narrow" w:hAnsi="Arial Narrow"/>
          <w:sz w:val="24"/>
        </w:rPr>
        <w:t>Oferta</w:t>
      </w:r>
      <w:bookmarkEnd w:id="49"/>
    </w:p>
    <w:p w14:paraId="655334B6" w14:textId="77777777" w:rsidR="003F79AA" w:rsidRPr="00FE6AE0" w:rsidRDefault="003F79AA" w:rsidP="00A1003A">
      <w:pPr>
        <w:spacing w:after="120"/>
        <w:jc w:val="center"/>
        <w:rPr>
          <w:rFonts w:ascii="Arial Narrow" w:hAnsi="Arial Narrow"/>
          <w:b/>
          <w:bCs/>
        </w:rPr>
      </w:pPr>
    </w:p>
    <w:p w14:paraId="441A1484" w14:textId="77777777" w:rsidR="003F79AA" w:rsidRPr="00FE6AE0" w:rsidRDefault="005D7D7B" w:rsidP="00A1003A">
      <w:pPr>
        <w:spacing w:after="120"/>
        <w:jc w:val="both"/>
        <w:rPr>
          <w:rFonts w:ascii="Arial Narrow" w:hAnsi="Arial Narrow"/>
          <w:i/>
          <w:iCs/>
        </w:rPr>
      </w:pPr>
      <w:r w:rsidRPr="00FE6AE0">
        <w:rPr>
          <w:rFonts w:ascii="Arial Narrow" w:hAnsi="Arial Narrow"/>
          <w:i/>
          <w:iCs/>
        </w:rPr>
        <w:t>[</w:t>
      </w:r>
      <w:r w:rsidRPr="00FE6AE0">
        <w:rPr>
          <w:rFonts w:ascii="Arial Narrow" w:hAnsi="Arial Narrow"/>
          <w:b/>
          <w:i/>
          <w:iCs/>
        </w:rPr>
        <w:t>Nota para el</w:t>
      </w:r>
      <w:r w:rsidR="003F79AA" w:rsidRPr="00FE6AE0">
        <w:rPr>
          <w:rFonts w:ascii="Arial Narrow" w:hAnsi="Arial Narrow"/>
          <w:b/>
          <w:i/>
          <w:iCs/>
        </w:rPr>
        <w:t xml:space="preserve"> </w:t>
      </w:r>
      <w:r w:rsidR="003F79AA" w:rsidRPr="00FE6AE0">
        <w:rPr>
          <w:rFonts w:ascii="Arial Narrow" w:hAnsi="Arial Narrow"/>
          <w:b/>
          <w:bCs/>
          <w:i/>
          <w:iCs/>
        </w:rPr>
        <w:t>Oferente</w:t>
      </w:r>
      <w:r w:rsidRPr="00FE6AE0">
        <w:rPr>
          <w:rFonts w:ascii="Arial Narrow" w:hAnsi="Arial Narrow"/>
          <w:b/>
          <w:bCs/>
          <w:i/>
          <w:iCs/>
        </w:rPr>
        <w:t xml:space="preserve">: </w:t>
      </w:r>
      <w:r w:rsidR="003F79AA" w:rsidRPr="00FE6AE0">
        <w:rPr>
          <w:rFonts w:ascii="Arial Narrow" w:hAnsi="Arial Narrow"/>
          <w:i/>
          <w:iCs/>
        </w:rPr>
        <w:t>deberá completar y presentar este formulario junto con su Oferta. Si el Oferente objeta al Conciliador propuesto por el Contratante en los Documentos de Licitación, deberá manifestarlo en su Oferta y presentar otro candidato opcional, junto con los honorarios diarios y los datos personales del candidato, de conformidad con la Cláusula 37 de las IAO.]</w:t>
      </w:r>
    </w:p>
    <w:p w14:paraId="6E65D088" w14:textId="77777777" w:rsidR="00055B76" w:rsidRPr="00FE6AE0" w:rsidRDefault="00055B76" w:rsidP="00A1003A">
      <w:pPr>
        <w:spacing w:after="120"/>
        <w:jc w:val="both"/>
        <w:rPr>
          <w:rFonts w:ascii="Arial Narrow" w:hAnsi="Arial Narrow"/>
          <w:i/>
          <w:iCs/>
        </w:rPr>
      </w:pPr>
    </w:p>
    <w:p w14:paraId="3791E318" w14:textId="77777777" w:rsidR="003F79AA" w:rsidRPr="00FE6AE0" w:rsidRDefault="003422DD" w:rsidP="00A1003A">
      <w:pPr>
        <w:spacing w:after="120"/>
        <w:jc w:val="right"/>
        <w:rPr>
          <w:rFonts w:ascii="Arial Narrow" w:hAnsi="Arial Narrow"/>
          <w:i/>
          <w:iCs/>
        </w:rPr>
      </w:pPr>
      <w:r w:rsidRPr="00FE6AE0">
        <w:rPr>
          <w:rFonts w:ascii="Arial Narrow" w:hAnsi="Arial Narrow"/>
          <w:i/>
          <w:iCs/>
        </w:rPr>
        <w:t xml:space="preserve"> </w:t>
      </w:r>
      <w:r w:rsidR="003F79AA" w:rsidRPr="00FE6AE0">
        <w:rPr>
          <w:rFonts w:ascii="Arial Narrow" w:hAnsi="Arial Narrow"/>
          <w:i/>
          <w:iCs/>
        </w:rPr>
        <w:t>[</w:t>
      </w:r>
      <w:proofErr w:type="gramStart"/>
      <w:r w:rsidR="003F79AA" w:rsidRPr="00FE6AE0">
        <w:rPr>
          <w:rFonts w:ascii="Arial Narrow" w:hAnsi="Arial Narrow"/>
          <w:i/>
          <w:iCs/>
        </w:rPr>
        <w:t>fecha</w:t>
      </w:r>
      <w:proofErr w:type="gramEnd"/>
      <w:r w:rsidR="003F79AA" w:rsidRPr="00FE6AE0">
        <w:rPr>
          <w:rFonts w:ascii="Arial Narrow" w:hAnsi="Arial Narrow"/>
          <w:i/>
          <w:iCs/>
        </w:rPr>
        <w:t>]</w:t>
      </w:r>
    </w:p>
    <w:p w14:paraId="719291C8" w14:textId="77777777" w:rsidR="00055B76" w:rsidRPr="00FE6AE0" w:rsidRDefault="00055B76" w:rsidP="00A1003A">
      <w:pPr>
        <w:spacing w:after="120"/>
        <w:jc w:val="right"/>
        <w:rPr>
          <w:rFonts w:ascii="Arial Narrow" w:hAnsi="Arial Narrow"/>
          <w:i/>
          <w:iCs/>
        </w:rPr>
      </w:pPr>
    </w:p>
    <w:p w14:paraId="72C1F312" w14:textId="46702BBE" w:rsidR="003F79AA" w:rsidRPr="00FE6AE0" w:rsidRDefault="003F79AA" w:rsidP="00A1003A">
      <w:pPr>
        <w:spacing w:after="120"/>
        <w:jc w:val="both"/>
        <w:rPr>
          <w:rFonts w:ascii="Arial Narrow" w:hAnsi="Arial Narrow"/>
          <w:i/>
          <w:iCs/>
        </w:rPr>
      </w:pPr>
      <w:r w:rsidRPr="00FE6AE0">
        <w:rPr>
          <w:rFonts w:ascii="Arial Narrow" w:hAnsi="Arial Narrow"/>
        </w:rPr>
        <w:t>Número de Identificación y Título del Contrato</w:t>
      </w:r>
      <w:r w:rsidRPr="00FE6AE0">
        <w:rPr>
          <w:rFonts w:ascii="Arial Narrow" w:hAnsi="Arial Narrow"/>
          <w:i/>
          <w:iCs/>
        </w:rPr>
        <w:t>: [indique el número de identificación y título del Contrato]</w:t>
      </w:r>
    </w:p>
    <w:p w14:paraId="676AC0BE" w14:textId="77777777" w:rsidR="00055B76" w:rsidRPr="00FE6AE0" w:rsidRDefault="00055B76" w:rsidP="00A1003A">
      <w:pPr>
        <w:spacing w:after="120"/>
        <w:jc w:val="both"/>
        <w:rPr>
          <w:rFonts w:ascii="Arial Narrow" w:hAnsi="Arial Narrow"/>
          <w:i/>
          <w:iCs/>
        </w:rPr>
      </w:pPr>
    </w:p>
    <w:p w14:paraId="1596F433" w14:textId="584B00FF" w:rsidR="003F79AA" w:rsidRPr="00FE6AE0" w:rsidRDefault="003F79AA" w:rsidP="00A1003A">
      <w:pPr>
        <w:spacing w:after="120"/>
        <w:jc w:val="both"/>
        <w:rPr>
          <w:rFonts w:ascii="Arial Narrow" w:hAnsi="Arial Narrow"/>
          <w:i/>
          <w:iCs/>
        </w:rPr>
      </w:pPr>
      <w:r w:rsidRPr="00FE6AE0">
        <w:rPr>
          <w:rFonts w:ascii="Arial Narrow" w:hAnsi="Arial Narrow"/>
        </w:rPr>
        <w:t xml:space="preserve">A: </w:t>
      </w:r>
      <w:r w:rsidRPr="00FE6AE0">
        <w:rPr>
          <w:rFonts w:ascii="Arial Narrow" w:hAnsi="Arial Narrow"/>
          <w:i/>
          <w:iCs/>
        </w:rPr>
        <w:t>[nombre y dirección del Contratante]</w:t>
      </w:r>
    </w:p>
    <w:p w14:paraId="5B230957" w14:textId="77777777" w:rsidR="003F79AA" w:rsidRPr="00FE6AE0" w:rsidRDefault="003F79AA" w:rsidP="00A1003A">
      <w:pPr>
        <w:spacing w:after="120"/>
        <w:jc w:val="both"/>
        <w:rPr>
          <w:rFonts w:ascii="Arial Narrow" w:hAnsi="Arial Narrow"/>
          <w:i/>
          <w:iCs/>
        </w:rPr>
      </w:pPr>
    </w:p>
    <w:p w14:paraId="6A2A2D03" w14:textId="324497B3" w:rsidR="003F79AA" w:rsidRPr="00FE6AE0" w:rsidRDefault="003F79AA" w:rsidP="00A1003A">
      <w:pPr>
        <w:spacing w:after="120"/>
        <w:jc w:val="both"/>
        <w:rPr>
          <w:rFonts w:ascii="Arial Narrow" w:hAnsi="Arial Narrow"/>
          <w:i/>
          <w:iCs/>
        </w:rPr>
      </w:pPr>
      <w:r w:rsidRPr="00FE6AE0">
        <w:rPr>
          <w:rFonts w:ascii="Arial Narrow" w:hAnsi="Arial Narrow"/>
        </w:rPr>
        <w:t xml:space="preserve">Después de haber examinado los Documentos de Licitación, incluyendo la(s) enmienda(s) </w:t>
      </w:r>
      <w:r w:rsidRPr="00FE6AE0">
        <w:rPr>
          <w:rFonts w:ascii="Arial Narrow" w:hAnsi="Arial Narrow"/>
          <w:i/>
          <w:iCs/>
        </w:rPr>
        <w:t xml:space="preserve">[liste], </w:t>
      </w:r>
      <w:r w:rsidRPr="00FE6AE0">
        <w:rPr>
          <w:rFonts w:ascii="Arial Narrow" w:hAnsi="Arial Narrow"/>
        </w:rPr>
        <w:t xml:space="preserve">ofrecemos ejecutar el </w:t>
      </w:r>
      <w:r w:rsidRPr="00FE6AE0">
        <w:rPr>
          <w:rFonts w:ascii="Arial Narrow" w:hAnsi="Arial Narrow"/>
          <w:i/>
          <w:iCs/>
        </w:rPr>
        <w:t xml:space="preserve">[nombre y número de identificación del Contrato] </w:t>
      </w:r>
      <w:r w:rsidRPr="00FE6AE0">
        <w:rPr>
          <w:rFonts w:ascii="Arial Narrow" w:hAnsi="Arial Narrow"/>
        </w:rPr>
        <w:t xml:space="preserve">de conformidad con las CGC que acompañan a esta Oferta por el Precio del Contrato de </w:t>
      </w:r>
      <w:r w:rsidR="002A0D04" w:rsidRPr="00FE6AE0">
        <w:rPr>
          <w:rFonts w:ascii="Arial Narrow" w:hAnsi="Arial Narrow"/>
          <w:i/>
          <w:lang w:val="es-MX"/>
        </w:rPr>
        <w:t xml:space="preserve">US$ [indique el monto en cifras y en letras] </w:t>
      </w:r>
      <w:r w:rsidR="002A0D04" w:rsidRPr="00FE6AE0">
        <w:rPr>
          <w:rFonts w:ascii="Arial Narrow" w:hAnsi="Arial Narrow"/>
          <w:iCs/>
          <w:lang w:val="es-MX"/>
        </w:rPr>
        <w:t>dólares de los Estados Unidos de América, incluido el valor del IVA</w:t>
      </w:r>
      <w:r w:rsidR="002A0D04" w:rsidRPr="00FE6AE0">
        <w:rPr>
          <w:rFonts w:ascii="Arial Narrow" w:hAnsi="Arial Narrow"/>
          <w:i/>
          <w:iCs/>
        </w:rPr>
        <w:t>.</w:t>
      </w:r>
    </w:p>
    <w:p w14:paraId="6F0DC732" w14:textId="77777777" w:rsidR="003F79AA" w:rsidRPr="00FE6AE0" w:rsidRDefault="003F79AA" w:rsidP="00A1003A">
      <w:pPr>
        <w:spacing w:after="120"/>
        <w:rPr>
          <w:rFonts w:ascii="Arial Narrow" w:hAnsi="Arial Narrow"/>
          <w:i/>
          <w:iCs/>
        </w:rPr>
      </w:pPr>
    </w:p>
    <w:p w14:paraId="7E9FB3B5" w14:textId="77777777" w:rsidR="003F79AA" w:rsidRPr="00FE6AE0" w:rsidRDefault="003F79AA" w:rsidP="00A1003A">
      <w:pPr>
        <w:spacing w:after="120"/>
        <w:rPr>
          <w:rFonts w:ascii="Arial Narrow" w:hAnsi="Arial Narrow"/>
        </w:rPr>
      </w:pPr>
      <w:r w:rsidRPr="00FE6AE0">
        <w:rPr>
          <w:rFonts w:ascii="Arial Narrow" w:hAnsi="Arial Narrow"/>
        </w:rPr>
        <w:t>El Contrato deberá ser pagado en las siguientes monedas:</w:t>
      </w:r>
      <w:r w:rsidR="003422DD" w:rsidRPr="00FE6AE0">
        <w:rPr>
          <w:rFonts w:ascii="Arial Narrow" w:hAnsi="Arial Narrow"/>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260"/>
        <w:gridCol w:w="2258"/>
        <w:gridCol w:w="2263"/>
      </w:tblGrid>
      <w:tr w:rsidR="003F79AA" w:rsidRPr="00FE6AE0" w14:paraId="4B0D408E" w14:textId="77777777" w:rsidTr="00055B76">
        <w:trPr>
          <w:trHeight w:val="1898"/>
        </w:trPr>
        <w:tc>
          <w:tcPr>
            <w:tcW w:w="2394" w:type="dxa"/>
            <w:vAlign w:val="center"/>
          </w:tcPr>
          <w:p w14:paraId="4FBE3258" w14:textId="77777777" w:rsidR="003F79AA" w:rsidRPr="00FE6AE0" w:rsidRDefault="003F79AA" w:rsidP="00055B76">
            <w:pPr>
              <w:spacing w:after="120"/>
              <w:jc w:val="center"/>
              <w:rPr>
                <w:rFonts w:ascii="Arial Narrow" w:hAnsi="Arial Narrow"/>
              </w:rPr>
            </w:pPr>
            <w:r w:rsidRPr="00FE6AE0">
              <w:rPr>
                <w:rFonts w:ascii="Arial Narrow" w:hAnsi="Arial Narrow"/>
              </w:rPr>
              <w:t>Moneda</w:t>
            </w:r>
          </w:p>
        </w:tc>
        <w:tc>
          <w:tcPr>
            <w:tcW w:w="2394" w:type="dxa"/>
            <w:vAlign w:val="center"/>
          </w:tcPr>
          <w:p w14:paraId="4E9E4318" w14:textId="77777777" w:rsidR="003F79AA" w:rsidRPr="00FE6AE0" w:rsidRDefault="003F79AA" w:rsidP="00055B76">
            <w:pPr>
              <w:spacing w:after="120"/>
              <w:jc w:val="center"/>
              <w:rPr>
                <w:rFonts w:ascii="Arial Narrow" w:hAnsi="Arial Narrow"/>
              </w:rPr>
            </w:pPr>
            <w:r w:rsidRPr="00FE6AE0">
              <w:rPr>
                <w:rFonts w:ascii="Arial Narrow" w:hAnsi="Arial Narrow"/>
              </w:rPr>
              <w:t>Porcentaje pagadero en la moneda</w:t>
            </w:r>
          </w:p>
        </w:tc>
        <w:tc>
          <w:tcPr>
            <w:tcW w:w="2394" w:type="dxa"/>
            <w:vAlign w:val="center"/>
          </w:tcPr>
          <w:p w14:paraId="6ED86F18" w14:textId="109F9252" w:rsidR="003F79AA" w:rsidRPr="00FE6AE0" w:rsidRDefault="003F79AA" w:rsidP="00055B76">
            <w:pPr>
              <w:pStyle w:val="Outline"/>
              <w:spacing w:before="0" w:after="120"/>
              <w:jc w:val="center"/>
              <w:rPr>
                <w:rFonts w:ascii="Arial Narrow" w:hAnsi="Arial Narrow"/>
                <w:i/>
                <w:iCs/>
                <w:lang w:val="es-EC"/>
              </w:rPr>
            </w:pPr>
            <w:r w:rsidRPr="00FE6AE0">
              <w:rPr>
                <w:rFonts w:ascii="Arial Narrow" w:hAnsi="Arial Narrow"/>
                <w:lang w:val="es-AR"/>
              </w:rPr>
              <w:t xml:space="preserve">Tasa de cambio: </w:t>
            </w:r>
            <w:r w:rsidRPr="00FE6AE0">
              <w:rPr>
                <w:rFonts w:ascii="Arial Narrow" w:hAnsi="Arial Narrow"/>
                <w:i/>
                <w:iCs/>
                <w:lang w:val="es-AR"/>
              </w:rPr>
              <w:t>[indique el número de unidades de moneda nacional que equivalen a una unidad de moneda extranjera]</w:t>
            </w:r>
            <w:r w:rsidR="004351A6" w:rsidRPr="00FE6AE0">
              <w:rPr>
                <w:rFonts w:ascii="Arial Narrow" w:hAnsi="Arial Narrow"/>
                <w:i/>
                <w:iCs/>
                <w:kern w:val="0"/>
                <w:szCs w:val="24"/>
                <w:lang w:val="es-ES_tradnl"/>
              </w:rPr>
              <w:t xml:space="preserve"> [indique si no aplica]</w:t>
            </w:r>
          </w:p>
        </w:tc>
        <w:tc>
          <w:tcPr>
            <w:tcW w:w="2394" w:type="dxa"/>
            <w:vAlign w:val="center"/>
          </w:tcPr>
          <w:p w14:paraId="002AE003" w14:textId="77777777" w:rsidR="00140460" w:rsidRPr="00FE6AE0" w:rsidRDefault="003F79AA" w:rsidP="00055B76">
            <w:pPr>
              <w:pStyle w:val="Outline"/>
              <w:spacing w:before="0" w:after="120"/>
              <w:jc w:val="center"/>
              <w:rPr>
                <w:rFonts w:ascii="Arial Narrow" w:hAnsi="Arial Narrow"/>
                <w:i/>
                <w:iCs/>
                <w:kern w:val="0"/>
                <w:szCs w:val="24"/>
                <w:lang w:val="es-ES_tradnl"/>
              </w:rPr>
            </w:pPr>
            <w:r w:rsidRPr="00FE6AE0">
              <w:rPr>
                <w:rFonts w:ascii="Arial Narrow" w:hAnsi="Arial Narrow"/>
                <w:lang w:val="es-AR"/>
              </w:rPr>
              <w:t>Insumos para los que se requieren monedas extranjeras</w:t>
            </w:r>
            <w:r w:rsidR="00140460" w:rsidRPr="00FE6AE0">
              <w:rPr>
                <w:rFonts w:ascii="Arial Narrow" w:hAnsi="Arial Narrow"/>
                <w:lang w:val="es-AR"/>
              </w:rPr>
              <w:t xml:space="preserve"> </w:t>
            </w:r>
            <w:r w:rsidR="00140460" w:rsidRPr="00FE6AE0">
              <w:rPr>
                <w:rFonts w:ascii="Arial Narrow" w:hAnsi="Arial Narrow"/>
                <w:i/>
                <w:iCs/>
                <w:kern w:val="0"/>
                <w:szCs w:val="24"/>
                <w:lang w:val="es-ES_tradnl"/>
              </w:rPr>
              <w:t>[indique si no aplica]</w:t>
            </w:r>
          </w:p>
          <w:p w14:paraId="07E082F9" w14:textId="77777777" w:rsidR="003F79AA" w:rsidRPr="00FE6AE0" w:rsidRDefault="003F79AA" w:rsidP="00055B76">
            <w:pPr>
              <w:spacing w:after="120"/>
              <w:jc w:val="center"/>
              <w:rPr>
                <w:rFonts w:ascii="Arial Narrow" w:hAnsi="Arial Narrow"/>
              </w:rPr>
            </w:pPr>
          </w:p>
        </w:tc>
      </w:tr>
      <w:tr w:rsidR="003F79AA" w:rsidRPr="00FE6AE0" w14:paraId="6EFFA86D" w14:textId="77777777" w:rsidTr="00055B76">
        <w:tc>
          <w:tcPr>
            <w:tcW w:w="2394" w:type="dxa"/>
            <w:vAlign w:val="center"/>
          </w:tcPr>
          <w:p w14:paraId="56727558" w14:textId="77777777" w:rsidR="003F79AA" w:rsidRPr="00FE6AE0" w:rsidRDefault="003F79AA" w:rsidP="00055B76">
            <w:pPr>
              <w:spacing w:after="120"/>
              <w:rPr>
                <w:rFonts w:ascii="Arial Narrow" w:hAnsi="Arial Narrow"/>
                <w:lang w:val="pt-BR"/>
              </w:rPr>
            </w:pPr>
            <w:r w:rsidRPr="00FE6AE0">
              <w:rPr>
                <w:rFonts w:ascii="Arial Narrow" w:hAnsi="Arial Narrow"/>
                <w:lang w:val="pt-BR"/>
              </w:rPr>
              <w:t>(a)</w:t>
            </w:r>
          </w:p>
          <w:p w14:paraId="000CA5DC" w14:textId="77777777" w:rsidR="003F79AA" w:rsidRPr="00FE6AE0" w:rsidRDefault="003F79AA" w:rsidP="00055B76">
            <w:pPr>
              <w:spacing w:after="120"/>
              <w:rPr>
                <w:rFonts w:ascii="Arial Narrow" w:hAnsi="Arial Narrow"/>
                <w:lang w:val="pt-BR"/>
              </w:rPr>
            </w:pPr>
          </w:p>
          <w:p w14:paraId="0043AA30" w14:textId="77777777" w:rsidR="003F79AA" w:rsidRPr="00FE6AE0" w:rsidRDefault="003F79AA" w:rsidP="00055B76">
            <w:pPr>
              <w:spacing w:after="120"/>
              <w:rPr>
                <w:rFonts w:ascii="Arial Narrow" w:hAnsi="Arial Narrow"/>
                <w:lang w:val="pt-BR"/>
              </w:rPr>
            </w:pPr>
            <w:r w:rsidRPr="00FE6AE0">
              <w:rPr>
                <w:rFonts w:ascii="Arial Narrow" w:hAnsi="Arial Narrow"/>
                <w:lang w:val="pt-BR"/>
              </w:rPr>
              <w:t>(b)</w:t>
            </w:r>
          </w:p>
          <w:p w14:paraId="3EE4AEEF" w14:textId="77777777" w:rsidR="003F79AA" w:rsidRPr="00FE6AE0" w:rsidRDefault="003F79AA" w:rsidP="00055B76">
            <w:pPr>
              <w:spacing w:after="120"/>
              <w:rPr>
                <w:rFonts w:ascii="Arial Narrow" w:hAnsi="Arial Narrow"/>
                <w:lang w:val="pt-BR"/>
              </w:rPr>
            </w:pPr>
          </w:p>
          <w:p w14:paraId="6617D07F" w14:textId="77777777" w:rsidR="003F79AA" w:rsidRPr="00FE6AE0" w:rsidRDefault="003F79AA" w:rsidP="00055B76">
            <w:pPr>
              <w:spacing w:after="120"/>
              <w:rPr>
                <w:rFonts w:ascii="Arial Narrow" w:hAnsi="Arial Narrow"/>
                <w:lang w:val="pt-BR"/>
              </w:rPr>
            </w:pPr>
            <w:r w:rsidRPr="00FE6AE0">
              <w:rPr>
                <w:rFonts w:ascii="Arial Narrow" w:hAnsi="Arial Narrow"/>
                <w:lang w:val="pt-BR"/>
              </w:rPr>
              <w:t>(c)</w:t>
            </w:r>
          </w:p>
          <w:p w14:paraId="3AA67C77" w14:textId="77777777" w:rsidR="003F79AA" w:rsidRPr="00FE6AE0" w:rsidRDefault="003F79AA" w:rsidP="00055B76">
            <w:pPr>
              <w:spacing w:after="120"/>
              <w:rPr>
                <w:rFonts w:ascii="Arial Narrow" w:hAnsi="Arial Narrow"/>
                <w:lang w:val="pt-BR"/>
              </w:rPr>
            </w:pPr>
          </w:p>
          <w:p w14:paraId="2001C364" w14:textId="77777777" w:rsidR="003F79AA" w:rsidRPr="00FE6AE0" w:rsidRDefault="003F79AA" w:rsidP="00055B76">
            <w:pPr>
              <w:spacing w:after="120"/>
              <w:rPr>
                <w:rFonts w:ascii="Arial Narrow" w:hAnsi="Arial Narrow"/>
              </w:rPr>
            </w:pPr>
            <w:r w:rsidRPr="00FE6AE0">
              <w:rPr>
                <w:rFonts w:ascii="Arial Narrow" w:hAnsi="Arial Narrow"/>
              </w:rPr>
              <w:t>(d)</w:t>
            </w:r>
          </w:p>
        </w:tc>
        <w:tc>
          <w:tcPr>
            <w:tcW w:w="2394" w:type="dxa"/>
            <w:vAlign w:val="center"/>
          </w:tcPr>
          <w:p w14:paraId="7EB184DA" w14:textId="77777777" w:rsidR="003F79AA" w:rsidRPr="00FE6AE0" w:rsidRDefault="003F79AA" w:rsidP="00055B76">
            <w:pPr>
              <w:spacing w:after="120"/>
              <w:jc w:val="center"/>
              <w:rPr>
                <w:rFonts w:ascii="Arial Narrow" w:hAnsi="Arial Narrow"/>
              </w:rPr>
            </w:pPr>
          </w:p>
        </w:tc>
        <w:tc>
          <w:tcPr>
            <w:tcW w:w="2394" w:type="dxa"/>
            <w:vAlign w:val="center"/>
          </w:tcPr>
          <w:p w14:paraId="7B42A1DE" w14:textId="77777777" w:rsidR="003F79AA" w:rsidRPr="00FE6AE0" w:rsidRDefault="003F79AA" w:rsidP="00055B76">
            <w:pPr>
              <w:spacing w:after="120"/>
              <w:jc w:val="center"/>
              <w:rPr>
                <w:rFonts w:ascii="Arial Narrow" w:hAnsi="Arial Narrow"/>
              </w:rPr>
            </w:pPr>
          </w:p>
        </w:tc>
        <w:tc>
          <w:tcPr>
            <w:tcW w:w="2394" w:type="dxa"/>
            <w:vAlign w:val="center"/>
          </w:tcPr>
          <w:p w14:paraId="4648B975" w14:textId="77777777" w:rsidR="003F79AA" w:rsidRPr="00FE6AE0" w:rsidRDefault="003F79AA" w:rsidP="00055B76">
            <w:pPr>
              <w:spacing w:after="120"/>
              <w:jc w:val="center"/>
              <w:rPr>
                <w:rFonts w:ascii="Arial Narrow" w:hAnsi="Arial Narrow"/>
              </w:rPr>
            </w:pPr>
          </w:p>
        </w:tc>
      </w:tr>
    </w:tbl>
    <w:p w14:paraId="60ED3F27" w14:textId="77777777" w:rsidR="003F79AA" w:rsidRPr="00FE6AE0" w:rsidRDefault="003F79AA" w:rsidP="00A1003A">
      <w:pPr>
        <w:spacing w:after="120"/>
        <w:rPr>
          <w:rFonts w:ascii="Arial Narrow" w:hAnsi="Arial Narrow"/>
        </w:rPr>
      </w:pPr>
    </w:p>
    <w:p w14:paraId="089CA831" w14:textId="77777777" w:rsidR="003F79AA" w:rsidRPr="00FE6AE0" w:rsidRDefault="003F79AA" w:rsidP="00A1003A">
      <w:pPr>
        <w:spacing w:after="120"/>
        <w:rPr>
          <w:rFonts w:ascii="Arial Narrow" w:hAnsi="Arial Narrow"/>
        </w:rPr>
      </w:pPr>
      <w:r w:rsidRPr="00FE6AE0">
        <w:rPr>
          <w:rFonts w:ascii="Arial Narrow" w:hAnsi="Arial Narrow"/>
        </w:rPr>
        <w:t>El pago de anticipo solicitado es:</w:t>
      </w:r>
    </w:p>
    <w:p w14:paraId="7CED1E4A" w14:textId="77777777" w:rsidR="003F79AA" w:rsidRPr="00FE6AE0" w:rsidRDefault="003F79AA" w:rsidP="00A1003A">
      <w:pPr>
        <w:spacing w:after="120"/>
        <w:rPr>
          <w:rFonts w:ascii="Arial Narrow" w:hAnsi="Arial Narrow"/>
        </w:rPr>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60"/>
        <w:gridCol w:w="3060"/>
      </w:tblGrid>
      <w:tr w:rsidR="003F79AA" w:rsidRPr="00FE6AE0" w14:paraId="1A3801AB" w14:textId="77777777">
        <w:tc>
          <w:tcPr>
            <w:tcW w:w="3060" w:type="dxa"/>
          </w:tcPr>
          <w:p w14:paraId="2FAFE975" w14:textId="77777777" w:rsidR="003F79AA" w:rsidRPr="00FE6AE0" w:rsidRDefault="003F79AA" w:rsidP="00A1003A">
            <w:pPr>
              <w:spacing w:after="120"/>
              <w:jc w:val="center"/>
              <w:rPr>
                <w:rFonts w:ascii="Arial Narrow" w:hAnsi="Arial Narrow"/>
              </w:rPr>
            </w:pPr>
            <w:r w:rsidRPr="00FE6AE0">
              <w:rPr>
                <w:rFonts w:ascii="Arial Narrow" w:hAnsi="Arial Narrow"/>
              </w:rPr>
              <w:t>Monto</w:t>
            </w:r>
          </w:p>
        </w:tc>
        <w:tc>
          <w:tcPr>
            <w:tcW w:w="3060" w:type="dxa"/>
          </w:tcPr>
          <w:p w14:paraId="0A9BE8A0" w14:textId="77777777" w:rsidR="003F79AA" w:rsidRPr="00FE6AE0" w:rsidRDefault="003F79AA" w:rsidP="00A1003A">
            <w:pPr>
              <w:spacing w:after="120"/>
              <w:jc w:val="center"/>
              <w:rPr>
                <w:rFonts w:ascii="Arial Narrow" w:hAnsi="Arial Narrow"/>
              </w:rPr>
            </w:pPr>
            <w:r w:rsidRPr="00FE6AE0">
              <w:rPr>
                <w:rFonts w:ascii="Arial Narrow" w:hAnsi="Arial Narrow"/>
              </w:rPr>
              <w:t>Moneda</w:t>
            </w:r>
          </w:p>
        </w:tc>
      </w:tr>
      <w:tr w:rsidR="003F79AA" w:rsidRPr="00FE6AE0" w14:paraId="727E9D8E" w14:textId="77777777">
        <w:tc>
          <w:tcPr>
            <w:tcW w:w="3060" w:type="dxa"/>
          </w:tcPr>
          <w:p w14:paraId="71A4B1CB" w14:textId="77777777" w:rsidR="003F79AA" w:rsidRPr="00FE6AE0" w:rsidRDefault="003F79AA" w:rsidP="00A1003A">
            <w:pPr>
              <w:spacing w:after="120"/>
              <w:rPr>
                <w:rFonts w:ascii="Arial Narrow" w:hAnsi="Arial Narrow"/>
              </w:rPr>
            </w:pPr>
            <w:r w:rsidRPr="00FE6AE0">
              <w:rPr>
                <w:rFonts w:ascii="Arial Narrow" w:hAnsi="Arial Narrow"/>
              </w:rPr>
              <w:t>(a)</w:t>
            </w:r>
          </w:p>
          <w:p w14:paraId="5645AD2F" w14:textId="77777777" w:rsidR="003F79AA" w:rsidRPr="00FE6AE0" w:rsidRDefault="003F79AA" w:rsidP="00A1003A">
            <w:pPr>
              <w:spacing w:after="120"/>
              <w:rPr>
                <w:rFonts w:ascii="Arial Narrow" w:hAnsi="Arial Narrow"/>
                <w:lang w:val="en-US"/>
              </w:rPr>
            </w:pPr>
            <w:r w:rsidRPr="00FE6AE0">
              <w:rPr>
                <w:rFonts w:ascii="Arial Narrow" w:hAnsi="Arial Narrow"/>
                <w:lang w:val="en-US"/>
              </w:rPr>
              <w:t>(b)</w:t>
            </w:r>
          </w:p>
          <w:p w14:paraId="4A11C867" w14:textId="77777777" w:rsidR="003F79AA" w:rsidRPr="00FE6AE0" w:rsidRDefault="003422DD" w:rsidP="00A1003A">
            <w:pPr>
              <w:spacing w:after="120"/>
              <w:rPr>
                <w:rFonts w:ascii="Arial Narrow" w:hAnsi="Arial Narrow"/>
                <w:lang w:val="en-US"/>
              </w:rPr>
            </w:pPr>
            <w:r w:rsidRPr="00FE6AE0">
              <w:rPr>
                <w:rFonts w:ascii="Arial Narrow" w:hAnsi="Arial Narrow"/>
                <w:lang w:val="en-US"/>
              </w:rPr>
              <w:t xml:space="preserve"> </w:t>
            </w:r>
            <w:r w:rsidR="003F79AA" w:rsidRPr="00FE6AE0">
              <w:rPr>
                <w:rFonts w:ascii="Arial Narrow" w:hAnsi="Arial Narrow"/>
                <w:lang w:val="en-US"/>
              </w:rPr>
              <w:t>(c)</w:t>
            </w:r>
          </w:p>
          <w:p w14:paraId="2741F993" w14:textId="77777777" w:rsidR="003F79AA" w:rsidRPr="00FE6AE0" w:rsidRDefault="003422DD" w:rsidP="00A1003A">
            <w:pPr>
              <w:spacing w:after="120"/>
              <w:rPr>
                <w:rFonts w:ascii="Arial Narrow" w:hAnsi="Arial Narrow"/>
                <w:lang w:val="en-US"/>
              </w:rPr>
            </w:pPr>
            <w:r w:rsidRPr="00FE6AE0">
              <w:rPr>
                <w:rFonts w:ascii="Arial Narrow" w:hAnsi="Arial Narrow"/>
                <w:lang w:val="en-US"/>
              </w:rPr>
              <w:t xml:space="preserve"> </w:t>
            </w:r>
            <w:r w:rsidR="003F79AA" w:rsidRPr="00FE6AE0">
              <w:rPr>
                <w:rFonts w:ascii="Arial Narrow" w:hAnsi="Arial Narrow"/>
                <w:lang w:val="en-US"/>
              </w:rPr>
              <w:t>(d)</w:t>
            </w:r>
          </w:p>
        </w:tc>
        <w:tc>
          <w:tcPr>
            <w:tcW w:w="3060" w:type="dxa"/>
          </w:tcPr>
          <w:p w14:paraId="2910544C" w14:textId="77777777" w:rsidR="003F79AA" w:rsidRPr="00FE6AE0" w:rsidRDefault="003F79AA" w:rsidP="00A1003A">
            <w:pPr>
              <w:spacing w:after="120"/>
              <w:rPr>
                <w:rFonts w:ascii="Arial Narrow" w:hAnsi="Arial Narrow"/>
                <w:lang w:val="en-US"/>
              </w:rPr>
            </w:pPr>
            <w:r w:rsidRPr="00FE6AE0">
              <w:rPr>
                <w:rFonts w:ascii="Arial Narrow" w:hAnsi="Arial Narrow"/>
                <w:lang w:val="en-US"/>
              </w:rPr>
              <w:tab/>
            </w:r>
          </w:p>
        </w:tc>
      </w:tr>
    </w:tbl>
    <w:p w14:paraId="7E6F4865" w14:textId="77777777" w:rsidR="003F79AA" w:rsidRPr="00FE6AE0" w:rsidRDefault="003F79AA" w:rsidP="00A1003A">
      <w:pPr>
        <w:spacing w:after="120"/>
        <w:rPr>
          <w:rFonts w:ascii="Arial Narrow" w:hAnsi="Arial Narrow"/>
          <w:lang w:val="en-US"/>
        </w:rPr>
      </w:pPr>
    </w:p>
    <w:p w14:paraId="0E39359E" w14:textId="77777777" w:rsidR="003F79AA" w:rsidRPr="00FE6AE0" w:rsidRDefault="003F79AA" w:rsidP="00A1003A">
      <w:pPr>
        <w:tabs>
          <w:tab w:val="left" w:pos="0"/>
          <w:tab w:val="left" w:pos="2184"/>
          <w:tab w:val="left" w:pos="2856"/>
          <w:tab w:val="left" w:pos="3238"/>
          <w:tab w:val="left" w:pos="3600"/>
        </w:tabs>
        <w:suppressAutoHyphens/>
        <w:spacing w:after="120"/>
        <w:jc w:val="both"/>
        <w:rPr>
          <w:rFonts w:ascii="Arial Narrow" w:hAnsi="Arial Narrow"/>
          <w:spacing w:val="-3"/>
        </w:rPr>
      </w:pPr>
      <w:r w:rsidRPr="00FE6AE0">
        <w:rPr>
          <w:rFonts w:ascii="Arial Narrow" w:hAnsi="Arial Narrow"/>
          <w:spacing w:val="-3"/>
        </w:rPr>
        <w:t xml:space="preserve">Aceptamos la designación de </w:t>
      </w:r>
      <w:r w:rsidRPr="00FE6AE0">
        <w:rPr>
          <w:rFonts w:ascii="Arial Narrow" w:hAnsi="Arial Narrow"/>
          <w:i/>
          <w:spacing w:val="-3"/>
        </w:rPr>
        <w:t>[indicar el nombre propuesto en los Datos de la Licitación]</w:t>
      </w:r>
      <w:r w:rsidRPr="00FE6AE0">
        <w:rPr>
          <w:rFonts w:ascii="Arial Narrow" w:hAnsi="Arial Narrow"/>
          <w:spacing w:val="-3"/>
        </w:rPr>
        <w:t xml:space="preserve"> como Conciliador.</w:t>
      </w:r>
    </w:p>
    <w:p w14:paraId="43CAA9AB" w14:textId="77777777" w:rsidR="003F79AA" w:rsidRPr="00FE6AE0" w:rsidRDefault="003422DD" w:rsidP="00A1003A">
      <w:pPr>
        <w:tabs>
          <w:tab w:val="left" w:pos="0"/>
          <w:tab w:val="left" w:pos="2184"/>
          <w:tab w:val="left" w:pos="2856"/>
          <w:tab w:val="left" w:pos="3238"/>
          <w:tab w:val="left" w:pos="3600"/>
        </w:tabs>
        <w:suppressAutoHyphens/>
        <w:spacing w:after="120"/>
        <w:jc w:val="both"/>
        <w:rPr>
          <w:rFonts w:ascii="Arial Narrow" w:hAnsi="Arial Narrow"/>
          <w:i/>
          <w:iCs/>
          <w:spacing w:val="-3"/>
        </w:rPr>
      </w:pPr>
      <w:r w:rsidRPr="00FE6AE0">
        <w:rPr>
          <w:rFonts w:ascii="Arial Narrow" w:hAnsi="Arial Narrow"/>
          <w:i/>
          <w:iCs/>
          <w:spacing w:val="-3"/>
        </w:rPr>
        <w:t xml:space="preserve"> </w:t>
      </w:r>
      <w:r w:rsidR="003F79AA" w:rsidRPr="00FE6AE0">
        <w:rPr>
          <w:rFonts w:ascii="Arial Narrow" w:hAnsi="Arial Narrow"/>
          <w:i/>
          <w:iCs/>
          <w:spacing w:val="-3"/>
        </w:rPr>
        <w:t>[</w:t>
      </w:r>
      <w:proofErr w:type="gramStart"/>
      <w:r w:rsidR="003F79AA" w:rsidRPr="00FE6AE0">
        <w:rPr>
          <w:rFonts w:ascii="Arial Narrow" w:hAnsi="Arial Narrow"/>
          <w:i/>
          <w:iCs/>
          <w:spacing w:val="-3"/>
        </w:rPr>
        <w:t>o</w:t>
      </w:r>
      <w:proofErr w:type="gramEnd"/>
      <w:r w:rsidR="003F79AA" w:rsidRPr="00FE6AE0">
        <w:rPr>
          <w:rFonts w:ascii="Arial Narrow" w:hAnsi="Arial Narrow"/>
          <w:i/>
          <w:iCs/>
          <w:spacing w:val="-3"/>
        </w:rPr>
        <w:t>]</w:t>
      </w:r>
    </w:p>
    <w:p w14:paraId="50DBD299" w14:textId="77777777" w:rsidR="003F79AA" w:rsidRPr="00FE6AE0" w:rsidRDefault="003F79AA" w:rsidP="00A1003A">
      <w:pPr>
        <w:pStyle w:val="Normali"/>
        <w:keepLines w:val="0"/>
        <w:tabs>
          <w:tab w:val="clear" w:pos="1843"/>
          <w:tab w:val="left" w:pos="0"/>
          <w:tab w:val="left" w:pos="2184"/>
          <w:tab w:val="left" w:pos="2856"/>
          <w:tab w:val="left" w:pos="3238"/>
          <w:tab w:val="left" w:pos="3600"/>
        </w:tabs>
        <w:suppressAutoHyphens/>
        <w:rPr>
          <w:rFonts w:ascii="Arial Narrow" w:hAnsi="Arial Narrow"/>
          <w:spacing w:val="-3"/>
          <w:szCs w:val="24"/>
          <w:lang w:val="es-ES_tradnl" w:eastAsia="en-US"/>
        </w:rPr>
      </w:pPr>
      <w:r w:rsidRPr="00FE6AE0">
        <w:rPr>
          <w:rFonts w:ascii="Arial Narrow" w:hAnsi="Arial Narrow"/>
          <w:spacing w:val="-3"/>
          <w:szCs w:val="24"/>
          <w:lang w:val="es-ES_tradnl" w:eastAsia="en-US"/>
        </w:rPr>
        <w:t xml:space="preserve">No aceptamos la designación de </w:t>
      </w:r>
      <w:r w:rsidRPr="00FE6AE0">
        <w:rPr>
          <w:rFonts w:ascii="Arial Narrow" w:hAnsi="Arial Narrow"/>
          <w:i/>
          <w:iCs/>
          <w:spacing w:val="-3"/>
          <w:szCs w:val="24"/>
          <w:lang w:val="es-ES_tradnl" w:eastAsia="en-US"/>
        </w:rPr>
        <w:t xml:space="preserve">[indicar el nombre propuesto en los Datos de la Licitación] </w:t>
      </w:r>
      <w:r w:rsidRPr="00FE6AE0">
        <w:rPr>
          <w:rFonts w:ascii="Arial Narrow" w:hAnsi="Arial Narrow"/>
          <w:spacing w:val="-3"/>
          <w:szCs w:val="24"/>
          <w:lang w:val="es-ES_tradnl" w:eastAsia="en-US"/>
        </w:rPr>
        <w:t xml:space="preserve">como Conciliador, y en su lugar proponemos que se nombre como Conciliador a </w:t>
      </w:r>
      <w:r w:rsidRPr="00FE6AE0">
        <w:rPr>
          <w:rFonts w:ascii="Arial Narrow" w:hAnsi="Arial Narrow"/>
          <w:i/>
          <w:iCs/>
          <w:spacing w:val="-3"/>
          <w:szCs w:val="24"/>
          <w:lang w:val="es-ES_tradnl" w:eastAsia="en-US"/>
        </w:rPr>
        <w:t>[indique el nombre]</w:t>
      </w:r>
      <w:r w:rsidRPr="00FE6AE0">
        <w:rPr>
          <w:rFonts w:ascii="Arial Narrow" w:hAnsi="Arial Narrow"/>
          <w:spacing w:val="-3"/>
          <w:szCs w:val="24"/>
          <w:lang w:val="es-ES_tradnl" w:eastAsia="en-US"/>
        </w:rPr>
        <w:t>, cuyos honorarios y datos personales se adjuntan a este formulario.</w:t>
      </w:r>
    </w:p>
    <w:p w14:paraId="1C2B0A61" w14:textId="77777777" w:rsidR="003F79AA" w:rsidRPr="00FE6AE0" w:rsidRDefault="003F79AA" w:rsidP="00A1003A">
      <w:pPr>
        <w:pStyle w:val="Normali"/>
        <w:keepLines w:val="0"/>
        <w:tabs>
          <w:tab w:val="clear" w:pos="1843"/>
          <w:tab w:val="left" w:pos="0"/>
          <w:tab w:val="left" w:pos="2184"/>
          <w:tab w:val="left" w:pos="2856"/>
          <w:tab w:val="left" w:pos="3238"/>
          <w:tab w:val="left" w:pos="3600"/>
        </w:tabs>
        <w:suppressAutoHyphens/>
        <w:rPr>
          <w:rFonts w:ascii="Arial Narrow" w:hAnsi="Arial Narrow"/>
          <w:spacing w:val="-3"/>
          <w:szCs w:val="24"/>
          <w:lang w:val="es-ES_tradnl" w:eastAsia="en-US"/>
        </w:rPr>
      </w:pPr>
      <w:r w:rsidRPr="00FE6AE0">
        <w:rPr>
          <w:rFonts w:ascii="Arial Narrow" w:hAnsi="Arial Narrow"/>
          <w:spacing w:val="-3"/>
          <w:szCs w:val="24"/>
          <w:lang w:val="es-ES_tradnl" w:eastAsia="en-US"/>
        </w:rPr>
        <w:t>Esta Oferta y su aceptación por escrito constituirán un Contrato de obligatorio cumplimiento entre ambas partes. Entendemos que ustedes no están obligados a aceptar la Oferta más baja ni ninguna otra Oferta que pudieran recibir.</w:t>
      </w:r>
    </w:p>
    <w:p w14:paraId="3A39FA10" w14:textId="77777777" w:rsidR="003F79AA" w:rsidRPr="00FE6AE0" w:rsidRDefault="003F79AA" w:rsidP="00A1003A">
      <w:pPr>
        <w:pStyle w:val="Normali"/>
        <w:keepLines w:val="0"/>
        <w:tabs>
          <w:tab w:val="clear" w:pos="1843"/>
          <w:tab w:val="left" w:pos="0"/>
          <w:tab w:val="left" w:pos="2184"/>
          <w:tab w:val="left" w:pos="2856"/>
          <w:tab w:val="left" w:pos="3238"/>
          <w:tab w:val="left" w:pos="3600"/>
        </w:tabs>
        <w:suppressAutoHyphens/>
        <w:rPr>
          <w:rFonts w:ascii="Arial Narrow" w:hAnsi="Arial Narrow"/>
          <w:spacing w:val="-3"/>
          <w:szCs w:val="24"/>
          <w:lang w:val="es-ES_tradnl" w:eastAsia="en-US"/>
        </w:rPr>
      </w:pPr>
      <w:r w:rsidRPr="00FE6AE0">
        <w:rPr>
          <w:rFonts w:ascii="Arial Narrow" w:hAnsi="Arial Narrow"/>
          <w:spacing w:val="-3"/>
          <w:szCs w:val="24"/>
          <w:lang w:val="es-ES_tradnl"/>
        </w:rPr>
        <w:t xml:space="preserve">Confirmamos por la presente que esta Oferta cumple con el período de validez de la Oferta y, de haber sido solicitado, con el suministro de Garantía de </w:t>
      </w:r>
      <w:r w:rsidRPr="00FE6AE0">
        <w:rPr>
          <w:rFonts w:ascii="Arial Narrow" w:hAnsi="Arial Narrow"/>
          <w:szCs w:val="24"/>
          <w:lang w:val="es-ES_tradnl"/>
        </w:rPr>
        <w:t>Mantenimiento</w:t>
      </w:r>
      <w:r w:rsidRPr="00FE6AE0">
        <w:rPr>
          <w:rFonts w:ascii="Arial Narrow" w:hAnsi="Arial Narrow"/>
          <w:spacing w:val="-3"/>
          <w:szCs w:val="24"/>
          <w:lang w:val="es-ES_tradnl"/>
        </w:rPr>
        <w:t xml:space="preserve"> de la Oferta o Declaración de </w:t>
      </w:r>
      <w:r w:rsidRPr="00FE6AE0">
        <w:rPr>
          <w:rFonts w:ascii="Arial Narrow" w:hAnsi="Arial Narrow"/>
          <w:szCs w:val="24"/>
          <w:lang w:val="es-MX"/>
        </w:rPr>
        <w:t xml:space="preserve">Mantenimiento </w:t>
      </w:r>
      <w:r w:rsidRPr="00FE6AE0">
        <w:rPr>
          <w:rFonts w:ascii="Arial Narrow" w:hAnsi="Arial Narrow"/>
          <w:spacing w:val="-3"/>
          <w:szCs w:val="24"/>
          <w:lang w:val="es-ES_tradnl"/>
        </w:rPr>
        <w:t>de la Oferta exigidos en los documentos de licitación y especificados en los DDL</w:t>
      </w:r>
      <w:r w:rsidRPr="00FE6AE0">
        <w:rPr>
          <w:rFonts w:ascii="Arial Narrow" w:hAnsi="Arial Narrow"/>
          <w:i/>
          <w:spacing w:val="-3"/>
          <w:szCs w:val="24"/>
          <w:lang w:val="es-ES_tradnl"/>
        </w:rPr>
        <w:t>.</w:t>
      </w:r>
    </w:p>
    <w:p w14:paraId="5D3B14F2" w14:textId="2903C540" w:rsidR="003F79AA" w:rsidRPr="00FE6AE0" w:rsidRDefault="003F79AA" w:rsidP="00A1003A">
      <w:pPr>
        <w:pStyle w:val="Normali"/>
        <w:keepLines w:val="0"/>
        <w:tabs>
          <w:tab w:val="clear" w:pos="1843"/>
          <w:tab w:val="left" w:pos="0"/>
          <w:tab w:val="left" w:pos="2184"/>
          <w:tab w:val="left" w:pos="2856"/>
          <w:tab w:val="left" w:pos="3238"/>
          <w:tab w:val="left" w:pos="3600"/>
        </w:tabs>
        <w:suppressAutoHyphens/>
        <w:rPr>
          <w:rFonts w:ascii="Arial Narrow" w:hAnsi="Arial Narrow"/>
          <w:szCs w:val="24"/>
          <w:lang w:val="es-MX"/>
        </w:rPr>
      </w:pPr>
      <w:r w:rsidRPr="00FE6AE0">
        <w:rPr>
          <w:rFonts w:ascii="Arial Narrow" w:hAnsi="Arial Narrow"/>
          <w:szCs w:val="24"/>
          <w:lang w:val="es-MX"/>
        </w:rPr>
        <w:t xml:space="preserve">Los suscritos, incluyendo todos los subcontratistas requeridos para ejecutar cualquier parte del contrato, tenemos nacionalidad de países miembros del Banco de conformidad con la </w:t>
      </w:r>
      <w:proofErr w:type="spellStart"/>
      <w:r w:rsidRPr="00FE6AE0">
        <w:rPr>
          <w:rFonts w:ascii="Arial Narrow" w:hAnsi="Arial Narrow"/>
          <w:szCs w:val="24"/>
          <w:lang w:val="es-MX"/>
        </w:rPr>
        <w:t>Subcláusula</w:t>
      </w:r>
      <w:proofErr w:type="spellEnd"/>
      <w:r w:rsidRPr="00FE6AE0">
        <w:rPr>
          <w:rFonts w:ascii="Arial Narrow" w:hAnsi="Arial Narrow"/>
          <w:szCs w:val="24"/>
          <w:lang w:val="es-MX"/>
        </w:rPr>
        <w:t xml:space="preserve"> 4.1 de las IAO. </w:t>
      </w:r>
      <w:r w:rsidR="007A4179" w:rsidRPr="00FE6AE0">
        <w:rPr>
          <w:rFonts w:ascii="Arial Narrow" w:hAnsi="Arial Narrow"/>
          <w:szCs w:val="24"/>
          <w:lang w:val="es-MX"/>
        </w:rPr>
        <w:t>En caso de que</w:t>
      </w:r>
      <w:r w:rsidRPr="00FE6AE0">
        <w:rPr>
          <w:rFonts w:ascii="Arial Narrow" w:hAnsi="Arial Narrow"/>
          <w:szCs w:val="24"/>
          <w:lang w:val="es-MX"/>
        </w:rPr>
        <w:t xml:space="preserve"> el contrato de obras incluya el suministro de bienes y servicios conexos, nos comprometemos a que estos bienes y servicios conexos sean originarios de países miembros del Banco.</w:t>
      </w:r>
    </w:p>
    <w:p w14:paraId="3E9F7FA6" w14:textId="77777777" w:rsidR="003F79AA" w:rsidRPr="00FE6AE0" w:rsidRDefault="003F79AA" w:rsidP="00A1003A">
      <w:pPr>
        <w:pStyle w:val="Normali"/>
        <w:keepLines w:val="0"/>
        <w:tabs>
          <w:tab w:val="clear" w:pos="1843"/>
          <w:tab w:val="left" w:pos="0"/>
          <w:tab w:val="left" w:pos="2184"/>
          <w:tab w:val="left" w:pos="2856"/>
          <w:tab w:val="left" w:pos="3238"/>
          <w:tab w:val="left" w:pos="3600"/>
        </w:tabs>
        <w:suppressAutoHyphens/>
        <w:rPr>
          <w:rFonts w:ascii="Arial Narrow" w:hAnsi="Arial Narrow"/>
          <w:szCs w:val="24"/>
          <w:lang w:val="es-MX"/>
        </w:rPr>
      </w:pPr>
      <w:r w:rsidRPr="00FE6AE0">
        <w:rPr>
          <w:rFonts w:ascii="Arial Narrow" w:hAnsi="Arial Narrow"/>
          <w:szCs w:val="24"/>
          <w:lang w:val="es-MX"/>
        </w:rPr>
        <w:t xml:space="preserve">No presentamos ningún conflicto de interés de conformidad con la </w:t>
      </w:r>
      <w:proofErr w:type="spellStart"/>
      <w:r w:rsidRPr="00FE6AE0">
        <w:rPr>
          <w:rFonts w:ascii="Arial Narrow" w:hAnsi="Arial Narrow"/>
          <w:szCs w:val="24"/>
          <w:lang w:val="es-MX"/>
        </w:rPr>
        <w:t>Subcláusula</w:t>
      </w:r>
      <w:proofErr w:type="spellEnd"/>
      <w:r w:rsidRPr="00FE6AE0">
        <w:rPr>
          <w:rFonts w:ascii="Arial Narrow" w:hAnsi="Arial Narrow"/>
          <w:szCs w:val="24"/>
          <w:lang w:val="es-MX"/>
        </w:rPr>
        <w:t xml:space="preserve"> 4.2 de las IAO.</w:t>
      </w:r>
    </w:p>
    <w:p w14:paraId="07F0E730" w14:textId="507222D5" w:rsidR="003F79AA" w:rsidRPr="00FE6AE0" w:rsidRDefault="003F79AA" w:rsidP="00A1003A">
      <w:pPr>
        <w:pStyle w:val="Normali"/>
        <w:keepLines w:val="0"/>
        <w:tabs>
          <w:tab w:val="clear" w:pos="1843"/>
          <w:tab w:val="left" w:pos="0"/>
          <w:tab w:val="left" w:pos="2184"/>
          <w:tab w:val="left" w:pos="2856"/>
          <w:tab w:val="left" w:pos="3238"/>
          <w:tab w:val="left" w:pos="3600"/>
        </w:tabs>
        <w:suppressAutoHyphens/>
        <w:rPr>
          <w:rFonts w:ascii="Arial Narrow" w:hAnsi="Arial Narrow"/>
          <w:szCs w:val="24"/>
          <w:lang w:val="es-MX"/>
        </w:rPr>
      </w:pPr>
      <w:r w:rsidRPr="00FE6AE0">
        <w:rPr>
          <w:rFonts w:ascii="Arial Narrow" w:hAnsi="Arial Narrow"/>
          <w:szCs w:val="24"/>
          <w:lang w:val="es-MX"/>
        </w:rPr>
        <w:t xml:space="preserve">Nuestra empresa, su matriz, sus afiliados o subsidiarias, incluyendo todos los subcontratistas o proveedores para cualquier parte del contrato, no hemos sido declarados inelegibles por el Banco, bajo las leyes o normativas oficiales del País del Contratante, de conformidad con la </w:t>
      </w:r>
      <w:proofErr w:type="spellStart"/>
      <w:r w:rsidRPr="00FE6AE0">
        <w:rPr>
          <w:rFonts w:ascii="Arial Narrow" w:hAnsi="Arial Narrow"/>
          <w:szCs w:val="24"/>
          <w:lang w:val="es-MX"/>
        </w:rPr>
        <w:t>Subcláusula</w:t>
      </w:r>
      <w:proofErr w:type="spellEnd"/>
      <w:r w:rsidRPr="00FE6AE0">
        <w:rPr>
          <w:rFonts w:ascii="Arial Narrow" w:hAnsi="Arial Narrow"/>
          <w:szCs w:val="24"/>
          <w:lang w:val="es-MX"/>
        </w:rPr>
        <w:t xml:space="preserve"> 4.3 de las IAO.</w:t>
      </w:r>
    </w:p>
    <w:p w14:paraId="3FE1D4C9" w14:textId="77777777" w:rsidR="00F123B2" w:rsidRPr="00FE6AE0" w:rsidRDefault="00F123B2" w:rsidP="00A1003A">
      <w:pPr>
        <w:suppressAutoHyphens/>
        <w:spacing w:after="120"/>
        <w:rPr>
          <w:rFonts w:ascii="Arial Narrow" w:hAnsi="Arial Narrow"/>
          <w:lang w:val="es-ES"/>
        </w:rPr>
      </w:pPr>
      <w:r w:rsidRPr="00FE6AE0">
        <w:rPr>
          <w:rFonts w:ascii="Arial Narrow" w:hAnsi="Arial Narrow"/>
          <w:lang w:val="es-ES"/>
        </w:rPr>
        <w:t xml:space="preserve">No tenemos ninguna sanción del Banco o de alguna otra Institución Financiera Internacional (IFI). </w:t>
      </w:r>
    </w:p>
    <w:p w14:paraId="55ACED46" w14:textId="77777777" w:rsidR="00F123B2" w:rsidRPr="00FE6AE0" w:rsidRDefault="00F123B2" w:rsidP="00A1003A">
      <w:pPr>
        <w:suppressAutoHyphens/>
        <w:spacing w:after="120"/>
        <w:rPr>
          <w:rFonts w:ascii="Arial Narrow" w:hAnsi="Arial Narrow"/>
          <w:lang w:val="es-ES"/>
        </w:rPr>
      </w:pPr>
      <w:r w:rsidRPr="00FE6AE0">
        <w:rPr>
          <w:rFonts w:ascii="Arial Narrow" w:hAnsi="Arial Narrow"/>
          <w:lang w:val="es-ES"/>
        </w:rPr>
        <w:t>Usaremos nuestros mejores esfuerzos para asistir al Banco en investigaciones.</w:t>
      </w:r>
    </w:p>
    <w:p w14:paraId="6617707E" w14:textId="77777777" w:rsidR="005D7D7B" w:rsidRPr="00FE6AE0" w:rsidRDefault="005D7D7B" w:rsidP="00A1003A">
      <w:pPr>
        <w:suppressAutoHyphens/>
        <w:spacing w:after="120"/>
        <w:rPr>
          <w:rFonts w:ascii="Arial Narrow" w:hAnsi="Arial Narrow"/>
          <w:lang w:val="es-ES"/>
        </w:rPr>
      </w:pPr>
      <w:r w:rsidRPr="00FE6AE0">
        <w:rPr>
          <w:rFonts w:ascii="Arial Narrow" w:hAnsi="Arial Narrow"/>
          <w:lang w:val="es-ES"/>
        </w:rPr>
        <w:t>Autorizamos al ente convocante a solicitar referencias bancarias o comerciales.</w:t>
      </w:r>
    </w:p>
    <w:p w14:paraId="2C43785A" w14:textId="77777777" w:rsidR="00F123B2" w:rsidRPr="00FE6AE0" w:rsidRDefault="00F123B2" w:rsidP="007A4179">
      <w:pPr>
        <w:suppressAutoHyphens/>
        <w:spacing w:after="120"/>
        <w:jc w:val="both"/>
        <w:rPr>
          <w:rFonts w:ascii="Arial Narrow" w:hAnsi="Arial Narrow"/>
          <w:lang w:val="es-ES"/>
        </w:rPr>
      </w:pPr>
      <w:r w:rsidRPr="00FE6AE0">
        <w:rPr>
          <w:rFonts w:ascii="Arial Narrow" w:hAnsi="Arial Narrow"/>
          <w:lang w:val="es-ES"/>
        </w:rPr>
        <w:t>Nos comprometemos que dentro del proceso de selección (y en caso de resultar adjudicatarios, en la ejecución) del contrato, a observar las leyes sobre fraude y corrupción, incluyendo soborno, aplicables en el país del cliente.</w:t>
      </w:r>
    </w:p>
    <w:p w14:paraId="336CE1B9" w14:textId="77777777" w:rsidR="003F79AA" w:rsidRPr="00FE6AE0" w:rsidRDefault="003F79AA" w:rsidP="007A4179">
      <w:pPr>
        <w:spacing w:after="120"/>
        <w:jc w:val="both"/>
        <w:rPr>
          <w:rFonts w:ascii="Arial Narrow" w:hAnsi="Arial Narrow"/>
          <w:spacing w:val="-3"/>
        </w:rPr>
      </w:pPr>
      <w:r w:rsidRPr="00FE6AE0">
        <w:rPr>
          <w:rFonts w:ascii="Arial Narrow" w:hAnsi="Arial Narrow"/>
          <w:spacing w:val="-3"/>
        </w:rPr>
        <w:t>De haber comisiones o gratificaciones, pagadas o a ser pagadas por nosotros a agentes en relación con esta Oferta y la ejecución del Contrato si nos es adjudicado, las mismas están indicadas a continuación:</w:t>
      </w:r>
    </w:p>
    <w:p w14:paraId="202D7B28" w14:textId="77777777" w:rsidR="007A4179" w:rsidRPr="00FE6AE0" w:rsidRDefault="007A4179" w:rsidP="007A4179">
      <w:pPr>
        <w:spacing w:after="120"/>
        <w:jc w:val="both"/>
        <w:rPr>
          <w:rFonts w:ascii="Arial Narrow" w:hAnsi="Arial Narrow"/>
          <w:spacing w:val="-3"/>
        </w:rPr>
      </w:pPr>
    </w:p>
    <w:tbl>
      <w:tblPr>
        <w:tblW w:w="0" w:type="auto"/>
        <w:tblInd w:w="570" w:type="dxa"/>
        <w:tblLook w:val="0000" w:firstRow="0" w:lastRow="0" w:firstColumn="0" w:lastColumn="0" w:noHBand="0" w:noVBand="0"/>
      </w:tblPr>
      <w:tblGrid>
        <w:gridCol w:w="2786"/>
        <w:gridCol w:w="2786"/>
        <w:gridCol w:w="2786"/>
      </w:tblGrid>
      <w:tr w:rsidR="003F79AA" w:rsidRPr="00FE6AE0" w14:paraId="62BD889D" w14:textId="77777777" w:rsidTr="003422DD">
        <w:trPr>
          <w:trHeight w:val="398"/>
        </w:trPr>
        <w:tc>
          <w:tcPr>
            <w:tcW w:w="2786" w:type="dxa"/>
          </w:tcPr>
          <w:p w14:paraId="731C458E" w14:textId="77777777" w:rsidR="003F79AA" w:rsidRPr="00FE6AE0" w:rsidRDefault="003F79AA" w:rsidP="00A1003A">
            <w:pPr>
              <w:spacing w:after="120"/>
              <w:jc w:val="center"/>
              <w:rPr>
                <w:rFonts w:ascii="Arial Narrow" w:hAnsi="Arial Narrow"/>
              </w:rPr>
            </w:pPr>
            <w:r w:rsidRPr="00FE6AE0">
              <w:rPr>
                <w:rFonts w:ascii="Arial Narrow" w:hAnsi="Arial Narrow"/>
              </w:rPr>
              <w:t>Nombre y dirección del Agente</w:t>
            </w:r>
          </w:p>
        </w:tc>
        <w:tc>
          <w:tcPr>
            <w:tcW w:w="2786" w:type="dxa"/>
          </w:tcPr>
          <w:p w14:paraId="1EA54024" w14:textId="77777777" w:rsidR="003F79AA" w:rsidRPr="00FE6AE0" w:rsidRDefault="003F79AA" w:rsidP="00A1003A">
            <w:pPr>
              <w:spacing w:after="120"/>
              <w:jc w:val="center"/>
              <w:rPr>
                <w:rFonts w:ascii="Arial Narrow" w:hAnsi="Arial Narrow"/>
              </w:rPr>
            </w:pPr>
            <w:r w:rsidRPr="00FE6AE0">
              <w:rPr>
                <w:rFonts w:ascii="Arial Narrow" w:hAnsi="Arial Narrow"/>
              </w:rPr>
              <w:t>Monto y Moneda</w:t>
            </w:r>
          </w:p>
        </w:tc>
        <w:tc>
          <w:tcPr>
            <w:tcW w:w="2786" w:type="dxa"/>
          </w:tcPr>
          <w:p w14:paraId="449A59C1" w14:textId="77777777" w:rsidR="003F79AA" w:rsidRPr="00FE6AE0" w:rsidRDefault="003F79AA" w:rsidP="00A1003A">
            <w:pPr>
              <w:spacing w:after="120"/>
              <w:jc w:val="center"/>
              <w:rPr>
                <w:rFonts w:ascii="Arial Narrow" w:hAnsi="Arial Narrow"/>
              </w:rPr>
            </w:pPr>
            <w:r w:rsidRPr="00FE6AE0">
              <w:rPr>
                <w:rFonts w:ascii="Arial Narrow" w:hAnsi="Arial Narrow"/>
              </w:rPr>
              <w:t>Propósito de la Comisión o Gratificación</w:t>
            </w:r>
          </w:p>
          <w:p w14:paraId="70720F30" w14:textId="77777777" w:rsidR="003F79AA" w:rsidRPr="00FE6AE0" w:rsidRDefault="003F79AA" w:rsidP="00A1003A">
            <w:pPr>
              <w:spacing w:after="120"/>
              <w:rPr>
                <w:rFonts w:ascii="Arial Narrow" w:hAnsi="Arial Narrow"/>
              </w:rPr>
            </w:pPr>
          </w:p>
        </w:tc>
      </w:tr>
      <w:tr w:rsidR="003F79AA" w:rsidRPr="00FE6AE0" w14:paraId="253760CA" w14:textId="77777777" w:rsidTr="00A1003A">
        <w:trPr>
          <w:trHeight w:val="420"/>
        </w:trPr>
        <w:tc>
          <w:tcPr>
            <w:tcW w:w="2786" w:type="dxa"/>
          </w:tcPr>
          <w:p w14:paraId="1C2EE9B2" w14:textId="77777777" w:rsidR="003F79AA" w:rsidRPr="00FE6AE0" w:rsidRDefault="003F79AA" w:rsidP="00A1003A">
            <w:pPr>
              <w:spacing w:after="120"/>
              <w:rPr>
                <w:rFonts w:ascii="Arial Narrow" w:hAnsi="Arial Narrow"/>
              </w:rPr>
            </w:pPr>
            <w:r w:rsidRPr="00FE6AE0">
              <w:rPr>
                <w:rFonts w:ascii="Arial Narrow" w:hAnsi="Arial Narrow"/>
              </w:rPr>
              <w:t>_____________________</w:t>
            </w:r>
          </w:p>
        </w:tc>
        <w:tc>
          <w:tcPr>
            <w:tcW w:w="2786" w:type="dxa"/>
          </w:tcPr>
          <w:p w14:paraId="4EC81267" w14:textId="77777777" w:rsidR="003F79AA" w:rsidRPr="00FE6AE0" w:rsidRDefault="003F79AA" w:rsidP="00A1003A">
            <w:pPr>
              <w:spacing w:after="120"/>
              <w:rPr>
                <w:rFonts w:ascii="Arial Narrow" w:hAnsi="Arial Narrow"/>
              </w:rPr>
            </w:pPr>
            <w:r w:rsidRPr="00FE6AE0">
              <w:rPr>
                <w:rFonts w:ascii="Arial Narrow" w:hAnsi="Arial Narrow"/>
              </w:rPr>
              <w:t>_____________________</w:t>
            </w:r>
          </w:p>
        </w:tc>
        <w:tc>
          <w:tcPr>
            <w:tcW w:w="2786" w:type="dxa"/>
          </w:tcPr>
          <w:p w14:paraId="6C76D0DB" w14:textId="77777777" w:rsidR="003F79AA" w:rsidRPr="00FE6AE0" w:rsidRDefault="003F79AA" w:rsidP="00A1003A">
            <w:pPr>
              <w:spacing w:after="120"/>
              <w:rPr>
                <w:rFonts w:ascii="Arial Narrow" w:hAnsi="Arial Narrow"/>
              </w:rPr>
            </w:pPr>
            <w:r w:rsidRPr="00FE6AE0">
              <w:rPr>
                <w:rFonts w:ascii="Arial Narrow" w:hAnsi="Arial Narrow"/>
              </w:rPr>
              <w:t>_____________________</w:t>
            </w:r>
          </w:p>
        </w:tc>
      </w:tr>
    </w:tbl>
    <w:p w14:paraId="176CA525" w14:textId="0F51E3FE" w:rsidR="003F79AA" w:rsidRPr="00FE6AE0" w:rsidRDefault="003F79AA" w:rsidP="00A1003A">
      <w:pPr>
        <w:spacing w:after="120"/>
        <w:rPr>
          <w:rFonts w:ascii="Arial Narrow" w:hAnsi="Arial Narrow"/>
        </w:rPr>
      </w:pPr>
      <w:r w:rsidRPr="00FE6AE0">
        <w:rPr>
          <w:rFonts w:ascii="Arial Narrow" w:hAnsi="Arial Narrow"/>
        </w:rPr>
        <w:t>Firma Autorizada: __________________________________________________________</w:t>
      </w:r>
    </w:p>
    <w:p w14:paraId="3E083D8E" w14:textId="6088313C" w:rsidR="003F79AA" w:rsidRPr="00FE6AE0" w:rsidRDefault="003F79AA" w:rsidP="00A1003A">
      <w:pPr>
        <w:spacing w:after="120"/>
        <w:rPr>
          <w:rFonts w:ascii="Arial Narrow" w:hAnsi="Arial Narrow"/>
        </w:rPr>
      </w:pPr>
      <w:r w:rsidRPr="00FE6AE0">
        <w:rPr>
          <w:rFonts w:ascii="Arial Narrow" w:hAnsi="Arial Narrow"/>
        </w:rPr>
        <w:t>Nombre y Cargo del Firmante:   _______________________________________________</w:t>
      </w:r>
    </w:p>
    <w:p w14:paraId="5D2E4481" w14:textId="1B46F745" w:rsidR="003F79AA" w:rsidRPr="00FE6AE0" w:rsidRDefault="003F79AA" w:rsidP="00A1003A">
      <w:pPr>
        <w:spacing w:after="120"/>
        <w:rPr>
          <w:rFonts w:ascii="Arial Narrow" w:hAnsi="Arial Narrow"/>
        </w:rPr>
      </w:pPr>
      <w:r w:rsidRPr="00FE6AE0">
        <w:rPr>
          <w:rFonts w:ascii="Arial Narrow" w:hAnsi="Arial Narrow"/>
        </w:rPr>
        <w:t>Nombre del Oferente: _______________________________________________________</w:t>
      </w:r>
    </w:p>
    <w:p w14:paraId="5306F37C" w14:textId="0C88D774" w:rsidR="003F79AA" w:rsidRPr="00FE6AE0" w:rsidRDefault="003F79AA" w:rsidP="00A1003A">
      <w:pPr>
        <w:spacing w:after="120"/>
        <w:rPr>
          <w:rFonts w:ascii="Arial Narrow" w:hAnsi="Arial Narrow"/>
        </w:rPr>
      </w:pPr>
      <w:r w:rsidRPr="00FE6AE0">
        <w:rPr>
          <w:rFonts w:ascii="Arial Narrow" w:hAnsi="Arial Narrow"/>
        </w:rPr>
        <w:t>Dirección: _________________________________________________________________</w:t>
      </w:r>
    </w:p>
    <w:p w14:paraId="4CB7C818" w14:textId="0F229483" w:rsidR="003F79AA" w:rsidRPr="00FE6AE0" w:rsidRDefault="003F79AA" w:rsidP="00A1003A">
      <w:pPr>
        <w:pStyle w:val="SectionIVH2"/>
        <w:spacing w:before="0" w:after="120"/>
        <w:jc w:val="left"/>
        <w:rPr>
          <w:rFonts w:ascii="Arial Narrow" w:hAnsi="Arial Narrow"/>
          <w:sz w:val="24"/>
        </w:rPr>
      </w:pPr>
      <w:bookmarkStart w:id="50" w:name="_Toc112839691"/>
      <w:r w:rsidRPr="00FE6AE0">
        <w:rPr>
          <w:rFonts w:ascii="Arial Narrow" w:hAnsi="Arial Narrow"/>
          <w:sz w:val="24"/>
        </w:rPr>
        <w:t>3. Información para la Calificación</w:t>
      </w:r>
      <w:bookmarkEnd w:id="50"/>
    </w:p>
    <w:p w14:paraId="418417B6" w14:textId="77777777" w:rsidR="003F79AA" w:rsidRPr="00FE6AE0" w:rsidRDefault="003F79AA" w:rsidP="00A1003A">
      <w:pPr>
        <w:spacing w:after="120"/>
        <w:jc w:val="center"/>
        <w:rPr>
          <w:rFonts w:ascii="Arial Narrow" w:hAnsi="Arial Narrow"/>
          <w:b/>
          <w:bCs/>
        </w:rPr>
      </w:pPr>
    </w:p>
    <w:p w14:paraId="038E768A" w14:textId="77777777" w:rsidR="003F79AA" w:rsidRPr="00FE6AE0" w:rsidRDefault="003F79AA" w:rsidP="00A1003A">
      <w:pPr>
        <w:spacing w:after="120"/>
        <w:jc w:val="both"/>
        <w:rPr>
          <w:rFonts w:ascii="Arial Narrow" w:hAnsi="Arial Narrow"/>
          <w:i/>
          <w:iCs/>
        </w:rPr>
      </w:pPr>
      <w:r w:rsidRPr="00FE6AE0">
        <w:rPr>
          <w:rFonts w:ascii="Arial Narrow" w:hAnsi="Arial Narrow"/>
          <w:i/>
          <w:iCs/>
        </w:rPr>
        <w:t>[</w:t>
      </w:r>
      <w:r w:rsidR="005D7D7B" w:rsidRPr="00FE6AE0">
        <w:rPr>
          <w:rFonts w:ascii="Arial Narrow" w:hAnsi="Arial Narrow"/>
          <w:b/>
          <w:i/>
          <w:iCs/>
        </w:rPr>
        <w:t xml:space="preserve">Nota para el Oferente: </w:t>
      </w:r>
      <w:r w:rsidRPr="00FE6AE0">
        <w:rPr>
          <w:rFonts w:ascii="Arial Narrow" w:hAnsi="Arial Narrow"/>
          <w:i/>
          <w:iCs/>
        </w:rPr>
        <w:t xml:space="preserve">La información que proporcionen los Oferentes en las siguientes páginas se utilizará para calificar o para verificar la precalificación como se indica en la Cláusula 5 de las IAO. Esta información no se incorpora en el Contrato. Adjunte páginas adicionales si es necesario. Las secciones pertinentes en los documentos adjuntos deberán ser traducidas al español. Si la información es para verificar la precalificación, el Oferente deberá completar solamente la información que debe ser actualizada. </w:t>
      </w:r>
    </w:p>
    <w:p w14:paraId="0B66424F" w14:textId="77777777" w:rsidR="003F79AA" w:rsidRPr="00FE6AE0" w:rsidRDefault="003F79AA" w:rsidP="00A1003A">
      <w:pPr>
        <w:spacing w:after="120"/>
        <w:rPr>
          <w:rFonts w:ascii="Arial Narrow" w:hAnsi="Arial Narrow"/>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98"/>
        <w:gridCol w:w="6818"/>
      </w:tblGrid>
      <w:tr w:rsidR="003F79AA" w:rsidRPr="00FE6AE0" w14:paraId="15BCB8E8" w14:textId="77777777">
        <w:tc>
          <w:tcPr>
            <w:tcW w:w="2268" w:type="dxa"/>
          </w:tcPr>
          <w:p w14:paraId="6D0A90B0" w14:textId="77777777" w:rsidR="003F79AA" w:rsidRPr="00FE6AE0" w:rsidRDefault="003F79AA" w:rsidP="00A1003A">
            <w:pPr>
              <w:spacing w:after="120"/>
              <w:ind w:left="360" w:hanging="360"/>
              <w:rPr>
                <w:rFonts w:ascii="Arial Narrow" w:hAnsi="Arial Narrow"/>
                <w:b/>
                <w:bCs/>
              </w:rPr>
            </w:pPr>
            <w:r w:rsidRPr="00FE6AE0">
              <w:rPr>
                <w:rFonts w:ascii="Arial Narrow" w:hAnsi="Arial Narrow"/>
                <w:b/>
                <w:bCs/>
              </w:rPr>
              <w:t>1.</w:t>
            </w:r>
            <w:r w:rsidRPr="00FE6AE0">
              <w:rPr>
                <w:rFonts w:ascii="Arial Narrow" w:hAnsi="Arial Narrow"/>
                <w:b/>
                <w:bCs/>
              </w:rPr>
              <w:tab/>
              <w:t xml:space="preserve">Firmas o miembros de </w:t>
            </w:r>
            <w:proofErr w:type="spellStart"/>
            <w:r w:rsidRPr="00FE6AE0">
              <w:rPr>
                <w:rFonts w:ascii="Arial Narrow" w:hAnsi="Arial Narrow"/>
                <w:b/>
                <w:bCs/>
              </w:rPr>
              <w:t>APCAs</w:t>
            </w:r>
            <w:proofErr w:type="spellEnd"/>
          </w:p>
        </w:tc>
        <w:tc>
          <w:tcPr>
            <w:tcW w:w="7308" w:type="dxa"/>
          </w:tcPr>
          <w:p w14:paraId="495D8E6C" w14:textId="77777777" w:rsidR="003F79AA" w:rsidRPr="00FE6AE0" w:rsidRDefault="003F79AA" w:rsidP="00B35234">
            <w:pPr>
              <w:numPr>
                <w:ilvl w:val="1"/>
                <w:numId w:val="9"/>
              </w:numPr>
              <w:spacing w:after="120"/>
              <w:rPr>
                <w:rFonts w:ascii="Arial Narrow" w:hAnsi="Arial Narrow"/>
                <w:i/>
                <w:iCs/>
              </w:rPr>
            </w:pPr>
            <w:r w:rsidRPr="00FE6AE0">
              <w:rPr>
                <w:rFonts w:ascii="Arial Narrow" w:hAnsi="Arial Narrow"/>
              </w:rPr>
              <w:t xml:space="preserve">Incorporación, constitución o estatus jurídico del Oferente </w:t>
            </w:r>
            <w:r w:rsidRPr="00FE6AE0">
              <w:rPr>
                <w:rFonts w:ascii="Arial Narrow" w:hAnsi="Arial Narrow"/>
                <w:i/>
                <w:iCs/>
              </w:rPr>
              <w:t>[adjunte copia de documento o carta de intención]</w:t>
            </w:r>
          </w:p>
          <w:p w14:paraId="252DA106" w14:textId="77777777" w:rsidR="003F79AA" w:rsidRPr="00FE6AE0" w:rsidRDefault="003F79AA" w:rsidP="00A1003A">
            <w:pPr>
              <w:spacing w:after="120"/>
              <w:ind w:left="615"/>
              <w:rPr>
                <w:rFonts w:ascii="Arial Narrow" w:hAnsi="Arial Narrow"/>
                <w:i/>
                <w:iCs/>
              </w:rPr>
            </w:pPr>
            <w:r w:rsidRPr="00FE6AE0">
              <w:rPr>
                <w:rFonts w:ascii="Arial Narrow" w:hAnsi="Arial Narrow"/>
              </w:rPr>
              <w:t xml:space="preserve">Lugar de constitución o incorporación: </w:t>
            </w:r>
            <w:r w:rsidRPr="00FE6AE0">
              <w:rPr>
                <w:rFonts w:ascii="Arial Narrow" w:hAnsi="Arial Narrow"/>
                <w:i/>
                <w:iCs/>
              </w:rPr>
              <w:t>[indique]</w:t>
            </w:r>
          </w:p>
          <w:p w14:paraId="62872A36" w14:textId="6B081590" w:rsidR="003F79AA" w:rsidRPr="00FE6AE0" w:rsidRDefault="003F79AA" w:rsidP="00A1003A">
            <w:pPr>
              <w:spacing w:after="120"/>
              <w:ind w:left="615"/>
              <w:rPr>
                <w:rFonts w:ascii="Arial Narrow" w:hAnsi="Arial Narrow"/>
                <w:i/>
                <w:iCs/>
              </w:rPr>
            </w:pPr>
            <w:r w:rsidRPr="00FE6AE0">
              <w:rPr>
                <w:rFonts w:ascii="Arial Narrow" w:hAnsi="Arial Narrow"/>
              </w:rPr>
              <w:t xml:space="preserve">Sede principal de actividades: </w:t>
            </w:r>
            <w:r w:rsidR="007A4179" w:rsidRPr="00FE6AE0">
              <w:rPr>
                <w:rFonts w:ascii="Arial Narrow" w:hAnsi="Arial Narrow"/>
                <w:i/>
                <w:iCs/>
              </w:rPr>
              <w:t>[indique]</w:t>
            </w:r>
          </w:p>
          <w:p w14:paraId="766B3AF2" w14:textId="77777777" w:rsidR="003F79AA" w:rsidRPr="00FE6AE0" w:rsidRDefault="003F79AA" w:rsidP="00A1003A">
            <w:pPr>
              <w:spacing w:after="120"/>
              <w:ind w:left="615"/>
              <w:rPr>
                <w:rFonts w:ascii="Arial Narrow" w:hAnsi="Arial Narrow"/>
                <w:i/>
                <w:iCs/>
              </w:rPr>
            </w:pPr>
            <w:r w:rsidRPr="00FE6AE0">
              <w:rPr>
                <w:rFonts w:ascii="Arial Narrow" w:hAnsi="Arial Narrow"/>
              </w:rPr>
              <w:t xml:space="preserve">Poder del firmante de la Oferta </w:t>
            </w:r>
            <w:r w:rsidRPr="00FE6AE0">
              <w:rPr>
                <w:rFonts w:ascii="Arial Narrow" w:hAnsi="Arial Narrow"/>
                <w:i/>
                <w:iCs/>
              </w:rPr>
              <w:t>[adjunte]</w:t>
            </w:r>
          </w:p>
          <w:p w14:paraId="0AC1543F" w14:textId="77777777" w:rsidR="003F79AA" w:rsidRPr="00FE6AE0" w:rsidRDefault="003F79AA" w:rsidP="00A1003A">
            <w:pPr>
              <w:spacing w:after="120"/>
              <w:ind w:left="612" w:hanging="612"/>
              <w:jc w:val="both"/>
              <w:rPr>
                <w:rFonts w:ascii="Arial Narrow" w:hAnsi="Arial Narrow"/>
                <w:i/>
                <w:iCs/>
              </w:rPr>
            </w:pPr>
            <w:r w:rsidRPr="00FE6AE0">
              <w:rPr>
                <w:rFonts w:ascii="Arial Narrow" w:hAnsi="Arial Narrow"/>
              </w:rPr>
              <w:t>1.2</w:t>
            </w:r>
            <w:r w:rsidRPr="00FE6AE0">
              <w:rPr>
                <w:rFonts w:ascii="Arial Narrow" w:hAnsi="Arial Narrow"/>
              </w:rPr>
              <w:tab/>
              <w:t xml:space="preserve">Los montos anuales facturados son: </w:t>
            </w:r>
            <w:r w:rsidRPr="00FE6AE0">
              <w:rPr>
                <w:rFonts w:ascii="Arial Narrow" w:hAnsi="Arial Narrow"/>
                <w:i/>
                <w:iCs/>
              </w:rPr>
              <w:t xml:space="preserve">[indicar montos equivalentes en moneda nacional y año a que corresponden de conformidad con la </w:t>
            </w:r>
            <w:proofErr w:type="spellStart"/>
            <w:r w:rsidRPr="00FE6AE0">
              <w:rPr>
                <w:rFonts w:ascii="Arial Narrow" w:hAnsi="Arial Narrow"/>
                <w:i/>
                <w:iCs/>
              </w:rPr>
              <w:t>Subcláusula</w:t>
            </w:r>
            <w:proofErr w:type="spellEnd"/>
            <w:r w:rsidRPr="00FE6AE0">
              <w:rPr>
                <w:rFonts w:ascii="Arial Narrow" w:hAnsi="Arial Narrow"/>
                <w:i/>
                <w:iCs/>
              </w:rPr>
              <w:t xml:space="preserve"> 5.3(b) de los DDL]</w:t>
            </w:r>
          </w:p>
          <w:p w14:paraId="35C9B1F4" w14:textId="77777777" w:rsidR="003F79AA" w:rsidRPr="00FE6AE0" w:rsidRDefault="003F79AA" w:rsidP="00B35234">
            <w:pPr>
              <w:numPr>
                <w:ilvl w:val="1"/>
                <w:numId w:val="10"/>
              </w:numPr>
              <w:tabs>
                <w:tab w:val="clear" w:pos="360"/>
              </w:tabs>
              <w:spacing w:after="120"/>
              <w:ind w:left="612" w:hanging="612"/>
              <w:jc w:val="both"/>
              <w:rPr>
                <w:rFonts w:ascii="Arial Narrow" w:hAnsi="Arial Narrow"/>
                <w:i/>
                <w:iCs/>
              </w:rPr>
            </w:pPr>
            <w:r w:rsidRPr="00FE6AE0">
              <w:rPr>
                <w:rFonts w:ascii="Arial Narrow" w:hAnsi="Arial Narrow"/>
              </w:rPr>
              <w:t xml:space="preserve">La experiencia en obras de similar naturaleza y magnitud es en </w:t>
            </w:r>
            <w:r w:rsidRPr="00FE6AE0">
              <w:rPr>
                <w:rFonts w:ascii="Arial Narrow" w:hAnsi="Arial Narrow"/>
                <w:i/>
                <w:iCs/>
              </w:rPr>
              <w:t xml:space="preserve">[indique el número de obras e </w:t>
            </w:r>
            <w:r w:rsidR="00564EB6" w:rsidRPr="00FE6AE0">
              <w:rPr>
                <w:rFonts w:ascii="Arial Narrow" w:hAnsi="Arial Narrow"/>
                <w:i/>
                <w:iCs/>
              </w:rPr>
              <w:t>información</w:t>
            </w:r>
            <w:r w:rsidRPr="00FE6AE0">
              <w:rPr>
                <w:rFonts w:ascii="Arial Narrow" w:hAnsi="Arial Narrow"/>
                <w:i/>
                <w:iCs/>
              </w:rPr>
              <w:t xml:space="preserve"> que se especifica en la </w:t>
            </w:r>
            <w:proofErr w:type="spellStart"/>
            <w:r w:rsidRPr="00FE6AE0">
              <w:rPr>
                <w:rFonts w:ascii="Arial Narrow" w:hAnsi="Arial Narrow"/>
                <w:i/>
                <w:iCs/>
              </w:rPr>
              <w:t>Subcláusula</w:t>
            </w:r>
            <w:proofErr w:type="spellEnd"/>
            <w:r w:rsidRPr="00FE6AE0">
              <w:rPr>
                <w:rFonts w:ascii="Arial Narrow" w:hAnsi="Arial Narrow"/>
                <w:i/>
                <w:iCs/>
              </w:rPr>
              <w:t xml:space="preserve"> 5.3 (c) de las IAO] [En el cuadro siguiente, los montos deberán expresarse en la misma moneda utilizada para el rubro 1.2 anterior. También detalle las obras en construcción o con compromiso de ejecución, incluyendo las fechas estimadas de terminación]</w:t>
            </w:r>
            <w:r w:rsidR="003422DD" w:rsidRPr="00FE6AE0">
              <w:rPr>
                <w:rFonts w:ascii="Arial Narrow" w:hAnsi="Arial Narrow"/>
                <w:i/>
                <w:iCs/>
              </w:rPr>
              <w:t xml:space="preserve"> </w:t>
            </w:r>
          </w:p>
        </w:tc>
      </w:tr>
    </w:tbl>
    <w:p w14:paraId="040E58E7" w14:textId="77777777" w:rsidR="003F79AA" w:rsidRPr="00FE6AE0" w:rsidRDefault="003F79AA" w:rsidP="00A1003A">
      <w:pPr>
        <w:spacing w:after="120"/>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2"/>
        <w:gridCol w:w="2260"/>
        <w:gridCol w:w="2259"/>
        <w:gridCol w:w="2265"/>
      </w:tblGrid>
      <w:tr w:rsidR="003F79AA" w:rsidRPr="00FE6AE0" w14:paraId="19CBE5F0" w14:textId="77777777">
        <w:tc>
          <w:tcPr>
            <w:tcW w:w="2394" w:type="dxa"/>
          </w:tcPr>
          <w:p w14:paraId="3575475F" w14:textId="77777777" w:rsidR="003F79AA" w:rsidRPr="00FE6AE0" w:rsidRDefault="003F79AA" w:rsidP="00A1003A">
            <w:pPr>
              <w:spacing w:after="120"/>
              <w:jc w:val="center"/>
              <w:rPr>
                <w:rFonts w:ascii="Arial Narrow" w:hAnsi="Arial Narrow"/>
              </w:rPr>
            </w:pPr>
            <w:r w:rsidRPr="00FE6AE0">
              <w:rPr>
                <w:rFonts w:ascii="Arial Narrow" w:hAnsi="Arial Narrow"/>
              </w:rPr>
              <w:t>Nombre del Proyecto y País</w:t>
            </w:r>
          </w:p>
        </w:tc>
        <w:tc>
          <w:tcPr>
            <w:tcW w:w="2394" w:type="dxa"/>
          </w:tcPr>
          <w:p w14:paraId="6F3FDCDA" w14:textId="77777777" w:rsidR="003F79AA" w:rsidRPr="00FE6AE0" w:rsidRDefault="003F79AA" w:rsidP="00A1003A">
            <w:pPr>
              <w:spacing w:after="120"/>
              <w:jc w:val="center"/>
              <w:rPr>
                <w:rFonts w:ascii="Arial Narrow" w:hAnsi="Arial Narrow"/>
              </w:rPr>
            </w:pPr>
            <w:r w:rsidRPr="00FE6AE0">
              <w:rPr>
                <w:rFonts w:ascii="Arial Narrow" w:hAnsi="Arial Narrow"/>
              </w:rPr>
              <w:t>Nombre del Contratante y Persona a quien contactar</w:t>
            </w:r>
          </w:p>
        </w:tc>
        <w:tc>
          <w:tcPr>
            <w:tcW w:w="2394" w:type="dxa"/>
          </w:tcPr>
          <w:p w14:paraId="00089322" w14:textId="77777777" w:rsidR="003F79AA" w:rsidRPr="00FE6AE0" w:rsidRDefault="003F79AA" w:rsidP="00A1003A">
            <w:pPr>
              <w:spacing w:after="120"/>
              <w:jc w:val="center"/>
              <w:rPr>
                <w:rFonts w:ascii="Arial Narrow" w:hAnsi="Arial Narrow"/>
              </w:rPr>
            </w:pPr>
            <w:r w:rsidRPr="00FE6AE0">
              <w:rPr>
                <w:rFonts w:ascii="Arial Narrow" w:hAnsi="Arial Narrow"/>
              </w:rPr>
              <w:t>Tipo de obras y año de terminación</w:t>
            </w:r>
          </w:p>
        </w:tc>
        <w:tc>
          <w:tcPr>
            <w:tcW w:w="2394" w:type="dxa"/>
          </w:tcPr>
          <w:p w14:paraId="64011D3F" w14:textId="77777777" w:rsidR="003F79AA" w:rsidRPr="00FE6AE0" w:rsidRDefault="003F79AA" w:rsidP="00A1003A">
            <w:pPr>
              <w:spacing w:after="120"/>
              <w:jc w:val="center"/>
              <w:rPr>
                <w:rFonts w:ascii="Arial Narrow" w:hAnsi="Arial Narrow"/>
              </w:rPr>
            </w:pPr>
            <w:r w:rsidRPr="00FE6AE0">
              <w:rPr>
                <w:rFonts w:ascii="Arial Narrow" w:hAnsi="Arial Narrow"/>
              </w:rPr>
              <w:t xml:space="preserve">Valor del Contrato </w:t>
            </w:r>
            <w:r w:rsidRPr="00FE6AE0">
              <w:rPr>
                <w:rFonts w:ascii="Arial Narrow" w:hAnsi="Arial Narrow"/>
                <w:i/>
                <w:iCs/>
              </w:rPr>
              <w:t>(equivalente en moneda nacional)</w:t>
            </w:r>
          </w:p>
        </w:tc>
      </w:tr>
      <w:tr w:rsidR="003F79AA" w:rsidRPr="00FE6AE0" w14:paraId="51C9CBEA" w14:textId="77777777">
        <w:tc>
          <w:tcPr>
            <w:tcW w:w="2394" w:type="dxa"/>
          </w:tcPr>
          <w:p w14:paraId="3E40E674" w14:textId="77777777" w:rsidR="003F79AA" w:rsidRPr="00FE6AE0" w:rsidRDefault="003F79AA" w:rsidP="00A1003A">
            <w:pPr>
              <w:spacing w:after="120"/>
              <w:rPr>
                <w:rFonts w:ascii="Arial Narrow" w:hAnsi="Arial Narrow"/>
              </w:rPr>
            </w:pPr>
            <w:r w:rsidRPr="00FE6AE0">
              <w:rPr>
                <w:rFonts w:ascii="Arial Narrow" w:hAnsi="Arial Narrow"/>
              </w:rPr>
              <w:t>(a)</w:t>
            </w:r>
            <w:r w:rsidR="003422DD" w:rsidRPr="00FE6AE0">
              <w:rPr>
                <w:rFonts w:ascii="Arial Narrow" w:hAnsi="Arial Narrow"/>
              </w:rPr>
              <w:t xml:space="preserve"> </w:t>
            </w:r>
          </w:p>
          <w:p w14:paraId="5AD5C7CE" w14:textId="77777777" w:rsidR="003F79AA" w:rsidRPr="00FE6AE0" w:rsidRDefault="003F79AA" w:rsidP="00A1003A">
            <w:pPr>
              <w:spacing w:after="120"/>
              <w:rPr>
                <w:rFonts w:ascii="Arial Narrow" w:hAnsi="Arial Narrow"/>
              </w:rPr>
            </w:pPr>
            <w:r w:rsidRPr="00FE6AE0">
              <w:rPr>
                <w:rFonts w:ascii="Arial Narrow" w:hAnsi="Arial Narrow"/>
              </w:rPr>
              <w:t>(b)</w:t>
            </w:r>
          </w:p>
        </w:tc>
        <w:tc>
          <w:tcPr>
            <w:tcW w:w="2394" w:type="dxa"/>
          </w:tcPr>
          <w:p w14:paraId="565F179B" w14:textId="77777777" w:rsidR="003F79AA" w:rsidRPr="00FE6AE0" w:rsidRDefault="003F79AA" w:rsidP="00A1003A">
            <w:pPr>
              <w:spacing w:after="120"/>
              <w:rPr>
                <w:rFonts w:ascii="Arial Narrow" w:hAnsi="Arial Narrow"/>
              </w:rPr>
            </w:pPr>
          </w:p>
        </w:tc>
        <w:tc>
          <w:tcPr>
            <w:tcW w:w="2394" w:type="dxa"/>
          </w:tcPr>
          <w:p w14:paraId="1919731F" w14:textId="77777777" w:rsidR="003F79AA" w:rsidRPr="00FE6AE0" w:rsidRDefault="003F79AA" w:rsidP="00A1003A">
            <w:pPr>
              <w:spacing w:after="120"/>
              <w:rPr>
                <w:rFonts w:ascii="Arial Narrow" w:hAnsi="Arial Narrow"/>
              </w:rPr>
            </w:pPr>
          </w:p>
        </w:tc>
        <w:tc>
          <w:tcPr>
            <w:tcW w:w="2394" w:type="dxa"/>
          </w:tcPr>
          <w:p w14:paraId="00622FA0" w14:textId="77777777" w:rsidR="003F79AA" w:rsidRPr="00FE6AE0" w:rsidRDefault="003F79AA" w:rsidP="00A1003A">
            <w:pPr>
              <w:spacing w:after="120"/>
              <w:rPr>
                <w:rFonts w:ascii="Arial Narrow" w:hAnsi="Arial Narrow"/>
              </w:rPr>
            </w:pPr>
          </w:p>
        </w:tc>
      </w:tr>
    </w:tbl>
    <w:p w14:paraId="45A0B217" w14:textId="77777777" w:rsidR="003F79AA" w:rsidRPr="00FE6AE0" w:rsidRDefault="003F79AA" w:rsidP="00A1003A">
      <w:pPr>
        <w:spacing w:after="120"/>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2"/>
        <w:gridCol w:w="6904"/>
      </w:tblGrid>
      <w:tr w:rsidR="003F79AA" w:rsidRPr="00FE6AE0" w14:paraId="0076F627" w14:textId="77777777">
        <w:tc>
          <w:tcPr>
            <w:tcW w:w="2268" w:type="dxa"/>
          </w:tcPr>
          <w:p w14:paraId="40DCFBAA" w14:textId="77777777" w:rsidR="003F79AA" w:rsidRPr="00FE6AE0" w:rsidRDefault="003F79AA" w:rsidP="00A1003A">
            <w:pPr>
              <w:spacing w:after="120"/>
              <w:rPr>
                <w:rFonts w:ascii="Arial Narrow" w:hAnsi="Arial Narrow"/>
              </w:rPr>
            </w:pPr>
          </w:p>
        </w:tc>
        <w:tc>
          <w:tcPr>
            <w:tcW w:w="7308" w:type="dxa"/>
          </w:tcPr>
          <w:p w14:paraId="78AF8464" w14:textId="1BF45478" w:rsidR="003F79AA" w:rsidRPr="00FE6AE0" w:rsidRDefault="003F79AA" w:rsidP="00A1003A">
            <w:pPr>
              <w:spacing w:after="120"/>
              <w:ind w:left="612" w:hanging="612"/>
              <w:jc w:val="both"/>
              <w:rPr>
                <w:rFonts w:ascii="Arial Narrow" w:hAnsi="Arial Narrow"/>
                <w:i/>
                <w:iCs/>
              </w:rPr>
            </w:pPr>
            <w:r w:rsidRPr="00FE6AE0">
              <w:rPr>
                <w:rFonts w:ascii="Arial Narrow" w:hAnsi="Arial Narrow"/>
              </w:rPr>
              <w:t>1.4</w:t>
            </w:r>
            <w:r w:rsidRPr="00FE6AE0">
              <w:rPr>
                <w:rFonts w:ascii="Arial Narrow" w:hAnsi="Arial Narrow"/>
              </w:rPr>
              <w:tab/>
              <w:t xml:space="preserve">Los principales equipos de construcción que propone el Contratista son: </w:t>
            </w:r>
            <w:r w:rsidRPr="00FE6AE0">
              <w:rPr>
                <w:rFonts w:ascii="Arial Narrow" w:hAnsi="Arial Narrow"/>
                <w:i/>
                <w:iCs/>
              </w:rPr>
              <w:t xml:space="preserve">[Proporcione toda la información solicitada a continuación, de acuerdo con la </w:t>
            </w:r>
            <w:proofErr w:type="spellStart"/>
            <w:r w:rsidRPr="00FE6AE0">
              <w:rPr>
                <w:rFonts w:ascii="Arial Narrow" w:hAnsi="Arial Narrow"/>
                <w:i/>
                <w:iCs/>
              </w:rPr>
              <w:t>Subcláusula</w:t>
            </w:r>
            <w:proofErr w:type="spellEnd"/>
            <w:r w:rsidRPr="00FE6AE0">
              <w:rPr>
                <w:rFonts w:ascii="Arial Narrow" w:hAnsi="Arial Narrow"/>
                <w:i/>
                <w:iCs/>
              </w:rPr>
              <w:t xml:space="preserve"> 5.3</w:t>
            </w:r>
            <w:r w:rsidR="00B74EE6" w:rsidRPr="00FE6AE0">
              <w:rPr>
                <w:rFonts w:ascii="Arial Narrow" w:hAnsi="Arial Narrow"/>
                <w:i/>
                <w:iCs/>
              </w:rPr>
              <w:t xml:space="preserve"> </w:t>
            </w:r>
            <w:r w:rsidRPr="00FE6AE0">
              <w:rPr>
                <w:rFonts w:ascii="Arial Narrow" w:hAnsi="Arial Narrow"/>
                <w:i/>
                <w:iCs/>
              </w:rPr>
              <w:t>(d) de las IAO.]</w:t>
            </w:r>
          </w:p>
        </w:tc>
      </w:tr>
    </w:tbl>
    <w:p w14:paraId="6ECDF987" w14:textId="77777777" w:rsidR="003F79AA" w:rsidRPr="00FE6AE0" w:rsidRDefault="003F79AA" w:rsidP="00A1003A">
      <w:pPr>
        <w:spacing w:after="120"/>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10"/>
        <w:gridCol w:w="2265"/>
        <w:gridCol w:w="2254"/>
        <w:gridCol w:w="2287"/>
      </w:tblGrid>
      <w:tr w:rsidR="003F79AA" w:rsidRPr="00FE6AE0" w14:paraId="3B96800B" w14:textId="77777777">
        <w:tc>
          <w:tcPr>
            <w:tcW w:w="2394" w:type="dxa"/>
          </w:tcPr>
          <w:p w14:paraId="6EEA9532" w14:textId="77777777" w:rsidR="003F79AA" w:rsidRPr="00FE6AE0" w:rsidRDefault="003F79AA" w:rsidP="00A1003A">
            <w:pPr>
              <w:spacing w:after="120"/>
              <w:jc w:val="center"/>
              <w:rPr>
                <w:rFonts w:ascii="Arial Narrow" w:hAnsi="Arial Narrow"/>
              </w:rPr>
            </w:pPr>
            <w:r w:rsidRPr="00FE6AE0">
              <w:rPr>
                <w:rFonts w:ascii="Arial Narrow" w:hAnsi="Arial Narrow"/>
              </w:rPr>
              <w:t>Equipo</w:t>
            </w:r>
          </w:p>
        </w:tc>
        <w:tc>
          <w:tcPr>
            <w:tcW w:w="2394" w:type="dxa"/>
          </w:tcPr>
          <w:p w14:paraId="386A8CC9" w14:textId="77777777" w:rsidR="003F79AA" w:rsidRPr="00FE6AE0" w:rsidRDefault="003F79AA" w:rsidP="00A1003A">
            <w:pPr>
              <w:spacing w:after="120"/>
              <w:jc w:val="center"/>
              <w:rPr>
                <w:rFonts w:ascii="Arial Narrow" w:hAnsi="Arial Narrow"/>
              </w:rPr>
            </w:pPr>
            <w:r w:rsidRPr="00FE6AE0">
              <w:rPr>
                <w:rFonts w:ascii="Arial Narrow" w:hAnsi="Arial Narrow"/>
              </w:rPr>
              <w:t>Descripción, marca y antigüedad (años)</w:t>
            </w:r>
          </w:p>
        </w:tc>
        <w:tc>
          <w:tcPr>
            <w:tcW w:w="2394" w:type="dxa"/>
          </w:tcPr>
          <w:p w14:paraId="6AA7CAF7" w14:textId="77777777" w:rsidR="003F79AA" w:rsidRPr="00FE6AE0" w:rsidRDefault="003F79AA" w:rsidP="00A1003A">
            <w:pPr>
              <w:spacing w:after="120"/>
              <w:jc w:val="center"/>
              <w:rPr>
                <w:rFonts w:ascii="Arial Narrow" w:hAnsi="Arial Narrow"/>
              </w:rPr>
            </w:pPr>
            <w:r w:rsidRPr="00FE6AE0">
              <w:rPr>
                <w:rFonts w:ascii="Arial Narrow" w:hAnsi="Arial Narrow"/>
              </w:rPr>
              <w:t>Condición, (nuevo, buen estado, mal estado) y cantidad de unidades disponibles</w:t>
            </w:r>
          </w:p>
        </w:tc>
        <w:tc>
          <w:tcPr>
            <w:tcW w:w="2394" w:type="dxa"/>
          </w:tcPr>
          <w:p w14:paraId="42225EAA" w14:textId="77777777" w:rsidR="003F79AA" w:rsidRPr="00FE6AE0" w:rsidRDefault="003F79AA" w:rsidP="00A1003A">
            <w:pPr>
              <w:spacing w:after="120"/>
              <w:jc w:val="center"/>
              <w:rPr>
                <w:rFonts w:ascii="Arial Narrow" w:hAnsi="Arial Narrow"/>
              </w:rPr>
            </w:pPr>
            <w:r w:rsidRPr="00FE6AE0">
              <w:rPr>
                <w:rFonts w:ascii="Arial Narrow" w:hAnsi="Arial Narrow"/>
              </w:rPr>
              <w:t>Propio, alquilado mediante arrendamiento financiero (nombre de la arrendadora), o por comprar (nombre del vendedor)</w:t>
            </w:r>
          </w:p>
        </w:tc>
      </w:tr>
      <w:tr w:rsidR="003F79AA" w:rsidRPr="00FE6AE0" w14:paraId="0E539941" w14:textId="77777777">
        <w:tc>
          <w:tcPr>
            <w:tcW w:w="2394" w:type="dxa"/>
          </w:tcPr>
          <w:p w14:paraId="17BAE922" w14:textId="77777777" w:rsidR="003F79AA" w:rsidRPr="00FE6AE0" w:rsidRDefault="003F79AA" w:rsidP="00A1003A">
            <w:pPr>
              <w:spacing w:after="120"/>
              <w:rPr>
                <w:rFonts w:ascii="Arial Narrow" w:hAnsi="Arial Narrow"/>
              </w:rPr>
            </w:pPr>
            <w:r w:rsidRPr="00FE6AE0">
              <w:rPr>
                <w:rFonts w:ascii="Arial Narrow" w:hAnsi="Arial Narrow"/>
              </w:rPr>
              <w:t>(a)</w:t>
            </w:r>
          </w:p>
          <w:p w14:paraId="788E8D99" w14:textId="3030167F" w:rsidR="003F79AA" w:rsidRPr="00FE6AE0" w:rsidRDefault="003F79AA" w:rsidP="00A1003A">
            <w:pPr>
              <w:spacing w:after="120"/>
              <w:rPr>
                <w:rFonts w:ascii="Arial Narrow" w:hAnsi="Arial Narrow"/>
              </w:rPr>
            </w:pPr>
            <w:r w:rsidRPr="00FE6AE0">
              <w:rPr>
                <w:rFonts w:ascii="Arial Narrow" w:hAnsi="Arial Narrow"/>
              </w:rPr>
              <w:t>(b)</w:t>
            </w:r>
          </w:p>
        </w:tc>
        <w:tc>
          <w:tcPr>
            <w:tcW w:w="2394" w:type="dxa"/>
          </w:tcPr>
          <w:p w14:paraId="0FDB1508" w14:textId="77777777" w:rsidR="003F79AA" w:rsidRPr="00FE6AE0" w:rsidRDefault="003F79AA" w:rsidP="00A1003A">
            <w:pPr>
              <w:spacing w:after="120"/>
              <w:rPr>
                <w:rFonts w:ascii="Arial Narrow" w:hAnsi="Arial Narrow"/>
              </w:rPr>
            </w:pPr>
          </w:p>
        </w:tc>
        <w:tc>
          <w:tcPr>
            <w:tcW w:w="2394" w:type="dxa"/>
          </w:tcPr>
          <w:p w14:paraId="62C27D7D" w14:textId="77777777" w:rsidR="003F79AA" w:rsidRPr="00FE6AE0" w:rsidRDefault="003F79AA" w:rsidP="00A1003A">
            <w:pPr>
              <w:spacing w:after="120"/>
              <w:rPr>
                <w:rFonts w:ascii="Arial Narrow" w:hAnsi="Arial Narrow"/>
              </w:rPr>
            </w:pPr>
          </w:p>
        </w:tc>
        <w:tc>
          <w:tcPr>
            <w:tcW w:w="2394" w:type="dxa"/>
          </w:tcPr>
          <w:p w14:paraId="5A551D58" w14:textId="77777777" w:rsidR="003F79AA" w:rsidRPr="00FE6AE0" w:rsidRDefault="003F79AA" w:rsidP="00A1003A">
            <w:pPr>
              <w:spacing w:after="120"/>
              <w:rPr>
                <w:rFonts w:ascii="Arial Narrow" w:hAnsi="Arial Narrow"/>
              </w:rPr>
            </w:pPr>
          </w:p>
        </w:tc>
      </w:tr>
    </w:tbl>
    <w:p w14:paraId="382B15C0" w14:textId="77777777" w:rsidR="003F79AA" w:rsidRPr="00FE6AE0" w:rsidRDefault="003F79AA" w:rsidP="00A1003A">
      <w:pPr>
        <w:spacing w:after="120"/>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2"/>
        <w:gridCol w:w="6904"/>
      </w:tblGrid>
      <w:tr w:rsidR="003F79AA" w:rsidRPr="00FE6AE0" w14:paraId="5608CC6D" w14:textId="77777777">
        <w:tc>
          <w:tcPr>
            <w:tcW w:w="2268" w:type="dxa"/>
          </w:tcPr>
          <w:p w14:paraId="67EE36FF" w14:textId="77777777" w:rsidR="003F79AA" w:rsidRPr="00FE6AE0" w:rsidRDefault="003F79AA" w:rsidP="00A1003A">
            <w:pPr>
              <w:spacing w:after="120"/>
              <w:rPr>
                <w:rFonts w:ascii="Arial Narrow" w:hAnsi="Arial Narrow"/>
              </w:rPr>
            </w:pPr>
          </w:p>
        </w:tc>
        <w:tc>
          <w:tcPr>
            <w:tcW w:w="7308" w:type="dxa"/>
          </w:tcPr>
          <w:p w14:paraId="38C0C315" w14:textId="59D1EE21" w:rsidR="003F79AA" w:rsidRPr="00FE6AE0" w:rsidRDefault="003F79AA" w:rsidP="00A1003A">
            <w:pPr>
              <w:spacing w:after="120"/>
              <w:ind w:left="612" w:hanging="612"/>
              <w:jc w:val="both"/>
              <w:rPr>
                <w:rFonts w:ascii="Arial Narrow" w:hAnsi="Arial Narrow"/>
                <w:i/>
                <w:iCs/>
              </w:rPr>
            </w:pPr>
            <w:r w:rsidRPr="00FE6AE0">
              <w:rPr>
                <w:rFonts w:ascii="Arial Narrow" w:hAnsi="Arial Narrow"/>
              </w:rPr>
              <w:t>1.5</w:t>
            </w:r>
            <w:r w:rsidRPr="00FE6AE0">
              <w:rPr>
                <w:rFonts w:ascii="Arial Narrow" w:hAnsi="Arial Narrow"/>
              </w:rPr>
              <w:tab/>
              <w:t xml:space="preserve">Las calificaciones y experiencia del personal clave se adjuntan.    </w:t>
            </w:r>
            <w:r w:rsidRPr="00FE6AE0">
              <w:rPr>
                <w:rFonts w:ascii="Arial Narrow" w:hAnsi="Arial Narrow"/>
                <w:i/>
                <w:iCs/>
              </w:rPr>
              <w:t>[</w:t>
            </w:r>
            <w:r w:rsidR="00B74EE6" w:rsidRPr="00FE6AE0">
              <w:rPr>
                <w:rFonts w:ascii="Arial Narrow" w:hAnsi="Arial Narrow"/>
                <w:i/>
                <w:iCs/>
              </w:rPr>
              <w:t>Adjunte</w:t>
            </w:r>
            <w:r w:rsidRPr="00FE6AE0">
              <w:rPr>
                <w:rFonts w:ascii="Arial Narrow" w:hAnsi="Arial Narrow"/>
                <w:i/>
                <w:iCs/>
              </w:rPr>
              <w:t xml:space="preserve"> información biográfica, de acuerdo con la </w:t>
            </w:r>
            <w:proofErr w:type="spellStart"/>
            <w:r w:rsidRPr="00FE6AE0">
              <w:rPr>
                <w:rFonts w:ascii="Arial Narrow" w:hAnsi="Arial Narrow"/>
                <w:i/>
                <w:iCs/>
              </w:rPr>
              <w:t>Subcláusula</w:t>
            </w:r>
            <w:proofErr w:type="spellEnd"/>
            <w:r w:rsidRPr="00FE6AE0">
              <w:rPr>
                <w:rFonts w:ascii="Arial Narrow" w:hAnsi="Arial Narrow"/>
                <w:i/>
                <w:iCs/>
              </w:rPr>
              <w:t xml:space="preserve"> 5.3</w:t>
            </w:r>
            <w:r w:rsidR="00B74EE6" w:rsidRPr="00FE6AE0">
              <w:rPr>
                <w:rFonts w:ascii="Arial Narrow" w:hAnsi="Arial Narrow"/>
                <w:i/>
                <w:iCs/>
              </w:rPr>
              <w:t xml:space="preserve"> </w:t>
            </w:r>
            <w:r w:rsidRPr="00FE6AE0">
              <w:rPr>
                <w:rFonts w:ascii="Arial Narrow" w:hAnsi="Arial Narrow"/>
                <w:i/>
                <w:iCs/>
              </w:rPr>
              <w:t xml:space="preserve">(e) de las IAO [Véase también la </w:t>
            </w:r>
            <w:r w:rsidR="00A818B9" w:rsidRPr="00FE6AE0">
              <w:rPr>
                <w:rFonts w:ascii="Arial Narrow" w:hAnsi="Arial Narrow"/>
                <w:i/>
                <w:iCs/>
              </w:rPr>
              <w:t>Cláusula</w:t>
            </w:r>
            <w:r w:rsidRPr="00FE6AE0">
              <w:rPr>
                <w:rFonts w:ascii="Arial Narrow" w:hAnsi="Arial Narrow"/>
                <w:i/>
                <w:iCs/>
              </w:rPr>
              <w:t xml:space="preserve"> 9.1 de las CGC y en las CEC]. Incluya la lista de dicho personal en la tabla siguiente. </w:t>
            </w:r>
          </w:p>
        </w:tc>
      </w:tr>
    </w:tbl>
    <w:p w14:paraId="2A975C99" w14:textId="77777777" w:rsidR="003F79AA" w:rsidRPr="00FE6AE0" w:rsidRDefault="003F79AA" w:rsidP="00A1003A">
      <w:pPr>
        <w:spacing w:after="120"/>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5"/>
        <w:gridCol w:w="2242"/>
        <w:gridCol w:w="2276"/>
        <w:gridCol w:w="2273"/>
      </w:tblGrid>
      <w:tr w:rsidR="003F79AA" w:rsidRPr="00FE6AE0" w14:paraId="606CE544" w14:textId="77777777">
        <w:tc>
          <w:tcPr>
            <w:tcW w:w="2394" w:type="dxa"/>
          </w:tcPr>
          <w:p w14:paraId="0BC81BBF" w14:textId="77777777" w:rsidR="003F79AA" w:rsidRPr="00FE6AE0" w:rsidRDefault="003F79AA" w:rsidP="00A1003A">
            <w:pPr>
              <w:spacing w:after="120"/>
              <w:jc w:val="center"/>
              <w:rPr>
                <w:rFonts w:ascii="Arial Narrow" w:hAnsi="Arial Narrow"/>
              </w:rPr>
            </w:pPr>
            <w:r w:rsidRPr="00FE6AE0">
              <w:rPr>
                <w:rFonts w:ascii="Arial Narrow" w:hAnsi="Arial Narrow"/>
              </w:rPr>
              <w:t>Cargo</w:t>
            </w:r>
          </w:p>
        </w:tc>
        <w:tc>
          <w:tcPr>
            <w:tcW w:w="2394" w:type="dxa"/>
          </w:tcPr>
          <w:p w14:paraId="16DD30C7" w14:textId="77777777" w:rsidR="003F79AA" w:rsidRPr="00FE6AE0" w:rsidRDefault="003F79AA" w:rsidP="00A1003A">
            <w:pPr>
              <w:spacing w:after="120"/>
              <w:jc w:val="center"/>
              <w:rPr>
                <w:rFonts w:ascii="Arial Narrow" w:hAnsi="Arial Narrow"/>
              </w:rPr>
            </w:pPr>
            <w:r w:rsidRPr="00FE6AE0">
              <w:rPr>
                <w:rFonts w:ascii="Arial Narrow" w:hAnsi="Arial Narrow"/>
              </w:rPr>
              <w:t>Nombre</w:t>
            </w:r>
          </w:p>
        </w:tc>
        <w:tc>
          <w:tcPr>
            <w:tcW w:w="2394" w:type="dxa"/>
          </w:tcPr>
          <w:p w14:paraId="3EA4F339" w14:textId="77777777" w:rsidR="003F79AA" w:rsidRPr="00FE6AE0" w:rsidRDefault="003F79AA" w:rsidP="00A1003A">
            <w:pPr>
              <w:spacing w:after="120"/>
              <w:jc w:val="center"/>
              <w:rPr>
                <w:rFonts w:ascii="Arial Narrow" w:hAnsi="Arial Narrow"/>
              </w:rPr>
            </w:pPr>
            <w:r w:rsidRPr="00FE6AE0">
              <w:rPr>
                <w:rFonts w:ascii="Arial Narrow" w:hAnsi="Arial Narrow"/>
              </w:rPr>
              <w:t>Años de Experiencia (general)</w:t>
            </w:r>
          </w:p>
        </w:tc>
        <w:tc>
          <w:tcPr>
            <w:tcW w:w="2394" w:type="dxa"/>
          </w:tcPr>
          <w:p w14:paraId="59139CA2" w14:textId="77777777" w:rsidR="003F79AA" w:rsidRPr="00FE6AE0" w:rsidRDefault="003F79AA" w:rsidP="00A1003A">
            <w:pPr>
              <w:spacing w:after="120"/>
              <w:jc w:val="center"/>
              <w:rPr>
                <w:rFonts w:ascii="Arial Narrow" w:hAnsi="Arial Narrow"/>
              </w:rPr>
            </w:pPr>
            <w:r w:rsidRPr="00FE6AE0">
              <w:rPr>
                <w:rFonts w:ascii="Arial Narrow" w:hAnsi="Arial Narrow"/>
              </w:rPr>
              <w:t>Años de experiencia en el cargo propuesto</w:t>
            </w:r>
          </w:p>
        </w:tc>
      </w:tr>
      <w:tr w:rsidR="003F79AA" w:rsidRPr="00FE6AE0" w14:paraId="1350E811" w14:textId="77777777">
        <w:tc>
          <w:tcPr>
            <w:tcW w:w="2394" w:type="dxa"/>
          </w:tcPr>
          <w:p w14:paraId="4CA4498E" w14:textId="77777777" w:rsidR="003F79AA" w:rsidRPr="00FE6AE0" w:rsidRDefault="003F79AA" w:rsidP="00A1003A">
            <w:pPr>
              <w:spacing w:after="120"/>
              <w:rPr>
                <w:rFonts w:ascii="Arial Narrow" w:hAnsi="Arial Narrow"/>
                <w:lang w:val="pt-BR"/>
              </w:rPr>
            </w:pPr>
            <w:r w:rsidRPr="00FE6AE0">
              <w:rPr>
                <w:rFonts w:ascii="Arial Narrow" w:hAnsi="Arial Narrow"/>
                <w:lang w:val="pt-BR"/>
              </w:rPr>
              <w:t>(a)</w:t>
            </w:r>
          </w:p>
          <w:p w14:paraId="55A69CFC" w14:textId="69215FBB" w:rsidR="003F79AA" w:rsidRPr="00FE6AE0" w:rsidRDefault="003F79AA" w:rsidP="00A1003A">
            <w:pPr>
              <w:spacing w:after="120"/>
              <w:rPr>
                <w:rFonts w:ascii="Arial Narrow" w:hAnsi="Arial Narrow"/>
                <w:lang w:val="pt-BR"/>
              </w:rPr>
            </w:pPr>
            <w:r w:rsidRPr="00FE6AE0">
              <w:rPr>
                <w:rFonts w:ascii="Arial Narrow" w:hAnsi="Arial Narrow"/>
                <w:lang w:val="pt-BR"/>
              </w:rPr>
              <w:t>(</w:t>
            </w:r>
            <w:proofErr w:type="gramStart"/>
            <w:r w:rsidRPr="00FE6AE0">
              <w:rPr>
                <w:rFonts w:ascii="Arial Narrow" w:hAnsi="Arial Narrow"/>
                <w:lang w:val="pt-BR"/>
              </w:rPr>
              <w:t>b</w:t>
            </w:r>
            <w:proofErr w:type="gramEnd"/>
            <w:r w:rsidRPr="00FE6AE0">
              <w:rPr>
                <w:rFonts w:ascii="Arial Narrow" w:hAnsi="Arial Narrow"/>
                <w:lang w:val="pt-BR"/>
              </w:rPr>
              <w:t>)</w:t>
            </w:r>
          </w:p>
        </w:tc>
        <w:tc>
          <w:tcPr>
            <w:tcW w:w="2394" w:type="dxa"/>
          </w:tcPr>
          <w:p w14:paraId="73E14590" w14:textId="77777777" w:rsidR="003F79AA" w:rsidRPr="00FE6AE0" w:rsidRDefault="003F79AA" w:rsidP="00A1003A">
            <w:pPr>
              <w:spacing w:after="120"/>
              <w:rPr>
                <w:rFonts w:ascii="Arial Narrow" w:hAnsi="Arial Narrow"/>
                <w:lang w:val="pt-BR"/>
              </w:rPr>
            </w:pPr>
          </w:p>
        </w:tc>
        <w:tc>
          <w:tcPr>
            <w:tcW w:w="2394" w:type="dxa"/>
          </w:tcPr>
          <w:p w14:paraId="2436933C" w14:textId="77777777" w:rsidR="003F79AA" w:rsidRPr="00FE6AE0" w:rsidRDefault="003F79AA" w:rsidP="00A1003A">
            <w:pPr>
              <w:spacing w:after="120"/>
              <w:rPr>
                <w:rFonts w:ascii="Arial Narrow" w:hAnsi="Arial Narrow"/>
                <w:lang w:val="pt-BR"/>
              </w:rPr>
            </w:pPr>
          </w:p>
        </w:tc>
        <w:tc>
          <w:tcPr>
            <w:tcW w:w="2394" w:type="dxa"/>
          </w:tcPr>
          <w:p w14:paraId="5CBB2A41" w14:textId="77777777" w:rsidR="003F79AA" w:rsidRPr="00FE6AE0" w:rsidRDefault="003F79AA" w:rsidP="00A1003A">
            <w:pPr>
              <w:spacing w:after="120"/>
              <w:rPr>
                <w:rFonts w:ascii="Arial Narrow" w:hAnsi="Arial Narrow"/>
                <w:lang w:val="pt-BR"/>
              </w:rPr>
            </w:pPr>
          </w:p>
        </w:tc>
      </w:tr>
    </w:tbl>
    <w:p w14:paraId="21E38F99" w14:textId="77777777" w:rsidR="003F79AA" w:rsidRPr="00FE6AE0" w:rsidRDefault="003F79AA" w:rsidP="00A1003A">
      <w:pPr>
        <w:spacing w:after="120"/>
        <w:rPr>
          <w:rFonts w:ascii="Arial Narrow" w:hAnsi="Arial Narrow"/>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6"/>
        <w:gridCol w:w="2250"/>
        <w:gridCol w:w="2250"/>
        <w:gridCol w:w="2250"/>
      </w:tblGrid>
      <w:tr w:rsidR="003F79AA" w:rsidRPr="00FE6AE0" w14:paraId="6C3263AF" w14:textId="77777777" w:rsidTr="00FB3CC7">
        <w:tc>
          <w:tcPr>
            <w:tcW w:w="2342" w:type="dxa"/>
          </w:tcPr>
          <w:p w14:paraId="6978E2B1" w14:textId="77777777" w:rsidR="003F79AA" w:rsidRPr="00FE6AE0" w:rsidRDefault="003F79AA" w:rsidP="00A1003A">
            <w:pPr>
              <w:spacing w:after="120"/>
              <w:jc w:val="center"/>
              <w:rPr>
                <w:rFonts w:ascii="Arial Narrow" w:hAnsi="Arial Narrow"/>
                <w:lang w:val="pt-BR"/>
              </w:rPr>
            </w:pPr>
          </w:p>
        </w:tc>
        <w:tc>
          <w:tcPr>
            <w:tcW w:w="2336" w:type="dxa"/>
          </w:tcPr>
          <w:p w14:paraId="5D9D87ED" w14:textId="77777777" w:rsidR="003F79AA" w:rsidRPr="00FE6AE0" w:rsidRDefault="003F79AA" w:rsidP="00A1003A">
            <w:pPr>
              <w:spacing w:after="120"/>
              <w:jc w:val="center"/>
              <w:rPr>
                <w:rFonts w:ascii="Arial Narrow" w:hAnsi="Arial Narrow"/>
                <w:lang w:val="pt-BR"/>
              </w:rPr>
            </w:pPr>
          </w:p>
        </w:tc>
        <w:tc>
          <w:tcPr>
            <w:tcW w:w="2336" w:type="dxa"/>
          </w:tcPr>
          <w:p w14:paraId="7F7470F3" w14:textId="77777777" w:rsidR="003F79AA" w:rsidRPr="00FE6AE0" w:rsidRDefault="003F79AA" w:rsidP="00A1003A">
            <w:pPr>
              <w:spacing w:after="120"/>
              <w:jc w:val="center"/>
              <w:rPr>
                <w:rFonts w:ascii="Arial Narrow" w:hAnsi="Arial Narrow"/>
                <w:lang w:val="pt-BR"/>
              </w:rPr>
            </w:pPr>
          </w:p>
        </w:tc>
        <w:tc>
          <w:tcPr>
            <w:tcW w:w="2336" w:type="dxa"/>
          </w:tcPr>
          <w:p w14:paraId="311E2306" w14:textId="77777777" w:rsidR="003F79AA" w:rsidRPr="00FE6AE0" w:rsidRDefault="003F79AA" w:rsidP="00A1003A">
            <w:pPr>
              <w:spacing w:after="120"/>
              <w:jc w:val="center"/>
              <w:rPr>
                <w:rFonts w:ascii="Arial Narrow" w:hAnsi="Arial Narrow"/>
                <w:lang w:val="pt-BR"/>
              </w:rPr>
            </w:pPr>
          </w:p>
        </w:tc>
      </w:tr>
      <w:tr w:rsidR="003F79AA" w:rsidRPr="00FE6AE0" w14:paraId="768235A7" w14:textId="77777777" w:rsidTr="00FB3CC7">
        <w:tc>
          <w:tcPr>
            <w:tcW w:w="2342" w:type="dxa"/>
          </w:tcPr>
          <w:p w14:paraId="64272DDA" w14:textId="77777777" w:rsidR="003F79AA" w:rsidRPr="00FE6AE0" w:rsidRDefault="003F79AA" w:rsidP="00A1003A">
            <w:pPr>
              <w:spacing w:after="120"/>
              <w:rPr>
                <w:rFonts w:ascii="Arial Narrow" w:hAnsi="Arial Narrow"/>
                <w:lang w:val="pt-BR"/>
              </w:rPr>
            </w:pPr>
            <w:r w:rsidRPr="00FE6AE0">
              <w:rPr>
                <w:rFonts w:ascii="Arial Narrow" w:hAnsi="Arial Narrow"/>
                <w:lang w:val="pt-BR"/>
              </w:rPr>
              <w:t>(a)</w:t>
            </w:r>
          </w:p>
          <w:p w14:paraId="4E16F902" w14:textId="77777777" w:rsidR="003F79AA" w:rsidRPr="00FE6AE0" w:rsidRDefault="003F79AA" w:rsidP="00A1003A">
            <w:pPr>
              <w:spacing w:after="120"/>
              <w:rPr>
                <w:rFonts w:ascii="Arial Narrow" w:hAnsi="Arial Narrow"/>
                <w:lang w:val="pt-BR"/>
              </w:rPr>
            </w:pPr>
          </w:p>
          <w:p w14:paraId="625BA262" w14:textId="77777777" w:rsidR="003F79AA" w:rsidRPr="00FE6AE0" w:rsidRDefault="003F79AA" w:rsidP="00A1003A">
            <w:pPr>
              <w:spacing w:after="120"/>
              <w:rPr>
                <w:rFonts w:ascii="Arial Narrow" w:hAnsi="Arial Narrow"/>
              </w:rPr>
            </w:pPr>
            <w:r w:rsidRPr="00FE6AE0">
              <w:rPr>
                <w:rFonts w:ascii="Arial Narrow" w:hAnsi="Arial Narrow"/>
              </w:rPr>
              <w:t>(b)</w:t>
            </w:r>
          </w:p>
        </w:tc>
        <w:tc>
          <w:tcPr>
            <w:tcW w:w="2336" w:type="dxa"/>
          </w:tcPr>
          <w:p w14:paraId="70716F94" w14:textId="77777777" w:rsidR="003F79AA" w:rsidRPr="00FE6AE0" w:rsidRDefault="003F79AA" w:rsidP="00A1003A">
            <w:pPr>
              <w:spacing w:after="120"/>
              <w:rPr>
                <w:rFonts w:ascii="Arial Narrow" w:hAnsi="Arial Narrow"/>
              </w:rPr>
            </w:pPr>
          </w:p>
        </w:tc>
        <w:tc>
          <w:tcPr>
            <w:tcW w:w="2336" w:type="dxa"/>
          </w:tcPr>
          <w:p w14:paraId="4AD262C6" w14:textId="77777777" w:rsidR="003F79AA" w:rsidRPr="00FE6AE0" w:rsidRDefault="003F79AA" w:rsidP="00A1003A">
            <w:pPr>
              <w:spacing w:after="120"/>
              <w:rPr>
                <w:rFonts w:ascii="Arial Narrow" w:hAnsi="Arial Narrow"/>
              </w:rPr>
            </w:pPr>
          </w:p>
        </w:tc>
        <w:tc>
          <w:tcPr>
            <w:tcW w:w="2336" w:type="dxa"/>
          </w:tcPr>
          <w:p w14:paraId="04240FE3" w14:textId="77777777" w:rsidR="003F79AA" w:rsidRPr="00FE6AE0" w:rsidRDefault="003F79AA" w:rsidP="00A1003A">
            <w:pPr>
              <w:spacing w:after="120"/>
              <w:rPr>
                <w:rFonts w:ascii="Arial Narrow" w:hAnsi="Arial Narrow"/>
              </w:rPr>
            </w:pPr>
          </w:p>
        </w:tc>
      </w:tr>
    </w:tbl>
    <w:p w14:paraId="7C513EBA" w14:textId="77777777" w:rsidR="003F79AA" w:rsidRPr="00FE6AE0" w:rsidRDefault="003F79AA" w:rsidP="00A1003A">
      <w:pPr>
        <w:pStyle w:val="Outline"/>
        <w:spacing w:before="0" w:after="120"/>
        <w:rPr>
          <w:rFonts w:ascii="Arial Narrow" w:hAnsi="Arial Narrow"/>
          <w:kern w:val="0"/>
          <w:szCs w:val="24"/>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6"/>
        <w:gridCol w:w="6910"/>
      </w:tblGrid>
      <w:tr w:rsidR="003F79AA" w:rsidRPr="00FE6AE0" w14:paraId="0C26C49C" w14:textId="77777777" w:rsidTr="003D2DF0">
        <w:tc>
          <w:tcPr>
            <w:tcW w:w="2200" w:type="dxa"/>
          </w:tcPr>
          <w:p w14:paraId="53E05789" w14:textId="77777777" w:rsidR="003F79AA" w:rsidRPr="00FE6AE0" w:rsidRDefault="003F79AA" w:rsidP="00A1003A">
            <w:pPr>
              <w:pStyle w:val="Outline"/>
              <w:spacing w:before="0" w:after="120"/>
              <w:rPr>
                <w:rFonts w:ascii="Arial Narrow" w:hAnsi="Arial Narrow"/>
                <w:kern w:val="0"/>
                <w:szCs w:val="24"/>
                <w:lang w:val="es-ES_tradnl"/>
              </w:rPr>
            </w:pPr>
          </w:p>
        </w:tc>
        <w:tc>
          <w:tcPr>
            <w:tcW w:w="7150" w:type="dxa"/>
          </w:tcPr>
          <w:p w14:paraId="608B073F" w14:textId="65A95049" w:rsidR="003F79AA" w:rsidRPr="00FE6AE0" w:rsidRDefault="003F79AA" w:rsidP="00A1003A">
            <w:pPr>
              <w:spacing w:after="120"/>
              <w:ind w:left="619" w:hanging="619"/>
              <w:jc w:val="both"/>
              <w:rPr>
                <w:rFonts w:ascii="Arial Narrow" w:hAnsi="Arial Narrow"/>
                <w:i/>
                <w:iCs/>
              </w:rPr>
            </w:pPr>
            <w:r w:rsidRPr="00FE6AE0">
              <w:rPr>
                <w:rFonts w:ascii="Arial Narrow" w:hAnsi="Arial Narrow"/>
              </w:rPr>
              <w:t>1.6</w:t>
            </w:r>
            <w:r w:rsidRPr="00FE6AE0">
              <w:rPr>
                <w:rFonts w:ascii="Arial Narrow" w:hAnsi="Arial Narrow"/>
              </w:rPr>
              <w:tab/>
              <w:t>Los informes financieros</w:t>
            </w:r>
            <w:r w:rsidR="004E3987" w:rsidRPr="00FE6AE0">
              <w:rPr>
                <w:rFonts w:ascii="Arial Narrow" w:hAnsi="Arial Narrow"/>
              </w:rPr>
              <w:t xml:space="preserve">: Declaración del impuesto a la renta correspondiente al ejercicio fiscal inmediato anterior </w:t>
            </w:r>
            <w:r w:rsidRPr="00FE6AE0">
              <w:rPr>
                <w:rFonts w:ascii="Arial Narrow" w:hAnsi="Arial Narrow"/>
              </w:rPr>
              <w:t>en conformidad con</w:t>
            </w:r>
            <w:r w:rsidR="00B74A66" w:rsidRPr="00FE6AE0">
              <w:rPr>
                <w:rFonts w:ascii="Arial Narrow" w:hAnsi="Arial Narrow"/>
              </w:rPr>
              <w:t xml:space="preserve"> la </w:t>
            </w:r>
            <w:proofErr w:type="spellStart"/>
            <w:r w:rsidR="00B74A66" w:rsidRPr="00FE6AE0">
              <w:rPr>
                <w:rFonts w:ascii="Arial Narrow" w:hAnsi="Arial Narrow"/>
              </w:rPr>
              <w:t>subcláusula</w:t>
            </w:r>
            <w:proofErr w:type="spellEnd"/>
            <w:r w:rsidR="00B74A66" w:rsidRPr="00FE6AE0">
              <w:rPr>
                <w:rFonts w:ascii="Arial Narrow" w:hAnsi="Arial Narrow"/>
              </w:rPr>
              <w:t xml:space="preserve"> IAO 5.3</w:t>
            </w:r>
            <w:r w:rsidR="00B74EE6" w:rsidRPr="00FE6AE0">
              <w:rPr>
                <w:rFonts w:ascii="Arial Narrow" w:hAnsi="Arial Narrow"/>
              </w:rPr>
              <w:t xml:space="preserve"> </w:t>
            </w:r>
            <w:r w:rsidR="00B74A66" w:rsidRPr="00FE6AE0">
              <w:rPr>
                <w:rFonts w:ascii="Arial Narrow" w:hAnsi="Arial Narrow"/>
              </w:rPr>
              <w:t xml:space="preserve">(f): </w:t>
            </w:r>
            <w:r w:rsidRPr="00FE6AE0">
              <w:rPr>
                <w:rFonts w:ascii="Arial Narrow" w:hAnsi="Arial Narrow"/>
                <w:i/>
                <w:iCs/>
              </w:rPr>
              <w:t>[</w:t>
            </w:r>
            <w:r w:rsidR="00B74A66" w:rsidRPr="00FE6AE0">
              <w:rPr>
                <w:rFonts w:ascii="Arial Narrow" w:hAnsi="Arial Narrow"/>
                <w:i/>
                <w:iCs/>
              </w:rPr>
              <w:t xml:space="preserve">el % del patrimonio referencia es………….. </w:t>
            </w:r>
            <w:r w:rsidRPr="00FE6AE0">
              <w:rPr>
                <w:rFonts w:ascii="Arial Narrow" w:hAnsi="Arial Narrow"/>
                <w:i/>
                <w:iCs/>
              </w:rPr>
              <w:t>adjunte las copia</w:t>
            </w:r>
            <w:r w:rsidR="008819E6" w:rsidRPr="00FE6AE0">
              <w:rPr>
                <w:rFonts w:ascii="Arial Narrow" w:hAnsi="Arial Narrow"/>
                <w:i/>
                <w:iCs/>
              </w:rPr>
              <w:t>s</w:t>
            </w:r>
            <w:r w:rsidR="00B74A66" w:rsidRPr="00FE6AE0">
              <w:rPr>
                <w:rFonts w:ascii="Arial Narrow" w:hAnsi="Arial Narrow"/>
                <w:i/>
                <w:iCs/>
              </w:rPr>
              <w:t xml:space="preserve"> de la declaración de impuesto a las rentas</w:t>
            </w:r>
            <w:r w:rsidRPr="00FE6AE0">
              <w:rPr>
                <w:rFonts w:ascii="Arial Narrow" w:hAnsi="Arial Narrow"/>
                <w:i/>
                <w:iCs/>
              </w:rPr>
              <w:t>.]</w:t>
            </w:r>
          </w:p>
          <w:p w14:paraId="50A1EBFB" w14:textId="2B79FABB" w:rsidR="003F79AA" w:rsidRPr="00FE6AE0" w:rsidRDefault="003F79AA" w:rsidP="00A1003A">
            <w:pPr>
              <w:spacing w:after="120"/>
              <w:ind w:left="619" w:hanging="619"/>
              <w:jc w:val="both"/>
              <w:rPr>
                <w:rFonts w:ascii="Arial Narrow" w:hAnsi="Arial Narrow"/>
                <w:spacing w:val="-3"/>
              </w:rPr>
            </w:pPr>
            <w:r w:rsidRPr="00FE6AE0">
              <w:rPr>
                <w:rFonts w:ascii="Arial Narrow" w:hAnsi="Arial Narrow"/>
              </w:rPr>
              <w:t>1.7</w:t>
            </w:r>
            <w:r w:rsidRPr="00FE6AE0">
              <w:rPr>
                <w:rFonts w:ascii="Arial Narrow" w:hAnsi="Arial Narrow"/>
              </w:rPr>
              <w:tab/>
              <w:t>La evidencia de acceso a recursos financieros de acuerdo co</w:t>
            </w:r>
            <w:r w:rsidR="00316CA0" w:rsidRPr="00FE6AE0">
              <w:rPr>
                <w:rFonts w:ascii="Arial Narrow" w:hAnsi="Arial Narrow"/>
              </w:rPr>
              <w:t>n</w:t>
            </w:r>
            <w:r w:rsidRPr="00FE6AE0">
              <w:rPr>
                <w:rFonts w:ascii="Arial Narrow" w:hAnsi="Arial Narrow"/>
              </w:rPr>
              <w:t xml:space="preserve"> las </w:t>
            </w:r>
            <w:proofErr w:type="spellStart"/>
            <w:r w:rsidRPr="00FE6AE0">
              <w:rPr>
                <w:rFonts w:ascii="Arial Narrow" w:hAnsi="Arial Narrow"/>
              </w:rPr>
              <w:t>subcl</w:t>
            </w:r>
            <w:r w:rsidR="008819E6" w:rsidRPr="00FE6AE0">
              <w:rPr>
                <w:rFonts w:ascii="Arial Narrow" w:hAnsi="Arial Narrow"/>
              </w:rPr>
              <w:t>á</w:t>
            </w:r>
            <w:r w:rsidRPr="00FE6AE0">
              <w:rPr>
                <w:rFonts w:ascii="Arial Narrow" w:hAnsi="Arial Narrow"/>
              </w:rPr>
              <w:t>usula</w:t>
            </w:r>
            <w:proofErr w:type="spellEnd"/>
            <w:r w:rsidRPr="00FE6AE0">
              <w:rPr>
                <w:rFonts w:ascii="Arial Narrow" w:hAnsi="Arial Narrow"/>
              </w:rPr>
              <w:t xml:space="preserve"> 5.3</w:t>
            </w:r>
            <w:r w:rsidR="00B74EE6" w:rsidRPr="00FE6AE0">
              <w:rPr>
                <w:rFonts w:ascii="Arial Narrow" w:hAnsi="Arial Narrow"/>
              </w:rPr>
              <w:t xml:space="preserve"> </w:t>
            </w:r>
            <w:r w:rsidRPr="00FE6AE0">
              <w:rPr>
                <w:rFonts w:ascii="Arial Narrow" w:hAnsi="Arial Narrow"/>
              </w:rPr>
              <w:t xml:space="preserve">(g) de las IAO es: </w:t>
            </w:r>
            <w:r w:rsidRPr="00FE6AE0">
              <w:rPr>
                <w:rFonts w:ascii="Arial Narrow" w:hAnsi="Arial Narrow"/>
                <w:spacing w:val="-3"/>
              </w:rPr>
              <w:t>[</w:t>
            </w:r>
            <w:r w:rsidRPr="00FE6AE0">
              <w:rPr>
                <w:rFonts w:ascii="Arial Narrow" w:hAnsi="Arial Narrow"/>
                <w:i/>
                <w:iCs/>
                <w:spacing w:val="-3"/>
              </w:rPr>
              <w:t>liste a continuación y adjunte copias de los documentos que corroboren lo anterior.</w:t>
            </w:r>
            <w:r w:rsidR="004E3987" w:rsidRPr="00FE6AE0">
              <w:rPr>
                <w:rFonts w:ascii="Arial Narrow" w:hAnsi="Arial Narrow"/>
                <w:i/>
                <w:iCs/>
                <w:spacing w:val="-3"/>
              </w:rPr>
              <w:t xml:space="preserve"> </w:t>
            </w:r>
            <w:r w:rsidR="00CE57BD" w:rsidRPr="00FE6AE0">
              <w:rPr>
                <w:rFonts w:ascii="Arial Narrow" w:hAnsi="Arial Narrow"/>
                <w:i/>
                <w:iCs/>
                <w:spacing w:val="-3"/>
              </w:rPr>
              <w:t xml:space="preserve">De no requerirse activos líquidos en los datos de la licitación esta cláusula debe eliminarse, caso contrario debe proporcionarse la información requerida] </w:t>
            </w:r>
          </w:p>
          <w:p w14:paraId="27268771" w14:textId="0194953B" w:rsidR="003F79AA" w:rsidRPr="00FE6AE0" w:rsidRDefault="003F79AA" w:rsidP="003D2DF0">
            <w:pPr>
              <w:spacing w:after="120"/>
              <w:ind w:left="619" w:hanging="619"/>
              <w:jc w:val="both"/>
              <w:rPr>
                <w:rFonts w:ascii="Arial Narrow" w:hAnsi="Arial Narrow"/>
              </w:rPr>
            </w:pPr>
            <w:r w:rsidRPr="00FE6AE0">
              <w:rPr>
                <w:rFonts w:ascii="Arial Narrow" w:hAnsi="Arial Narrow"/>
              </w:rPr>
              <w:t>1.8</w:t>
            </w:r>
            <w:r w:rsidRPr="00FE6AE0">
              <w:rPr>
                <w:rFonts w:ascii="Arial Narrow" w:hAnsi="Arial Narrow"/>
              </w:rPr>
              <w:tab/>
              <w:t xml:space="preserve">Adjuntar autorización con Nombre, dirección, y números de teléfono para contactar bancos que puedan proporcionar referencias del Oferente en caso de que el Contratante se las solicite, se adjunta en conformidad con la </w:t>
            </w:r>
            <w:proofErr w:type="spellStart"/>
            <w:r w:rsidRPr="00FE6AE0">
              <w:rPr>
                <w:rFonts w:ascii="Arial Narrow" w:hAnsi="Arial Narrow"/>
              </w:rPr>
              <w:t>Subcl</w:t>
            </w:r>
            <w:r w:rsidR="008819E6" w:rsidRPr="00FE6AE0">
              <w:rPr>
                <w:rFonts w:ascii="Arial Narrow" w:hAnsi="Arial Narrow"/>
              </w:rPr>
              <w:t>á</w:t>
            </w:r>
            <w:r w:rsidRPr="00FE6AE0">
              <w:rPr>
                <w:rFonts w:ascii="Arial Narrow" w:hAnsi="Arial Narrow"/>
              </w:rPr>
              <w:t>usula</w:t>
            </w:r>
            <w:proofErr w:type="spellEnd"/>
            <w:r w:rsidRPr="00FE6AE0">
              <w:rPr>
                <w:rFonts w:ascii="Arial Narrow" w:hAnsi="Arial Narrow"/>
              </w:rPr>
              <w:t xml:space="preserve"> 5.3</w:t>
            </w:r>
            <w:r w:rsidR="00B74EE6" w:rsidRPr="00FE6AE0">
              <w:rPr>
                <w:rFonts w:ascii="Arial Narrow" w:hAnsi="Arial Narrow"/>
              </w:rPr>
              <w:t xml:space="preserve"> </w:t>
            </w:r>
            <w:r w:rsidRPr="00FE6AE0">
              <w:rPr>
                <w:rFonts w:ascii="Arial Narrow" w:hAnsi="Arial Narrow"/>
              </w:rPr>
              <w:t xml:space="preserve">(h) de las IAO </w:t>
            </w:r>
            <w:r w:rsidRPr="00FE6AE0">
              <w:rPr>
                <w:rFonts w:ascii="Arial Narrow" w:hAnsi="Arial Narrow"/>
                <w:i/>
                <w:iCs/>
              </w:rPr>
              <w:t>[Adjunte la autorización]</w:t>
            </w:r>
          </w:p>
        </w:tc>
      </w:tr>
      <w:tr w:rsidR="003F79AA" w:rsidRPr="00FE6AE0" w14:paraId="319C6891" w14:textId="77777777" w:rsidTr="003D2DF0">
        <w:tc>
          <w:tcPr>
            <w:tcW w:w="2203" w:type="dxa"/>
          </w:tcPr>
          <w:p w14:paraId="35BFDD32" w14:textId="77777777" w:rsidR="003F79AA" w:rsidRPr="00FE6AE0" w:rsidRDefault="003F79AA" w:rsidP="00A1003A">
            <w:pPr>
              <w:spacing w:after="120"/>
              <w:rPr>
                <w:rFonts w:ascii="Arial Narrow" w:hAnsi="Arial Narrow"/>
              </w:rPr>
            </w:pPr>
          </w:p>
        </w:tc>
        <w:tc>
          <w:tcPr>
            <w:tcW w:w="7147" w:type="dxa"/>
          </w:tcPr>
          <w:p w14:paraId="1C9595B1" w14:textId="2025D655" w:rsidR="003F79AA" w:rsidRPr="00FE6AE0" w:rsidRDefault="003F79AA" w:rsidP="003D2DF0">
            <w:pPr>
              <w:spacing w:after="120"/>
              <w:ind w:left="612" w:hanging="612"/>
              <w:jc w:val="both"/>
              <w:rPr>
                <w:rFonts w:ascii="Arial Narrow" w:hAnsi="Arial Narrow"/>
                <w:i/>
                <w:iCs/>
              </w:rPr>
            </w:pPr>
            <w:r w:rsidRPr="00FE6AE0">
              <w:rPr>
                <w:rFonts w:ascii="Arial Narrow" w:hAnsi="Arial Narrow"/>
              </w:rPr>
              <w:t>1.</w:t>
            </w:r>
            <w:r w:rsidR="003D2DF0" w:rsidRPr="00FE6AE0">
              <w:rPr>
                <w:rFonts w:ascii="Arial Narrow" w:hAnsi="Arial Narrow"/>
              </w:rPr>
              <w:t>9</w:t>
            </w:r>
            <w:r w:rsidRPr="00FE6AE0">
              <w:rPr>
                <w:rFonts w:ascii="Arial Narrow" w:hAnsi="Arial Narrow"/>
              </w:rPr>
              <w:tab/>
              <w:t xml:space="preserve">Los Contratistas propuestos y firmas participantes, de conformidad con la </w:t>
            </w:r>
            <w:proofErr w:type="spellStart"/>
            <w:r w:rsidRPr="00FE6AE0">
              <w:rPr>
                <w:rFonts w:ascii="Arial Narrow" w:hAnsi="Arial Narrow"/>
              </w:rPr>
              <w:t>subcláusula</w:t>
            </w:r>
            <w:proofErr w:type="spellEnd"/>
            <w:r w:rsidRPr="00FE6AE0">
              <w:rPr>
                <w:rFonts w:ascii="Arial Narrow" w:hAnsi="Arial Narrow"/>
              </w:rPr>
              <w:t xml:space="preserve"> 5.3 (j) son</w:t>
            </w:r>
            <w:r w:rsidR="003D2DF0" w:rsidRPr="00FE6AE0">
              <w:rPr>
                <w:rFonts w:ascii="Arial Narrow" w:hAnsi="Arial Narrow"/>
              </w:rPr>
              <w:t>:</w:t>
            </w:r>
            <w:r w:rsidRPr="00FE6AE0">
              <w:rPr>
                <w:rFonts w:ascii="Arial Narrow" w:hAnsi="Arial Narrow"/>
              </w:rPr>
              <w:t xml:space="preserve"> </w:t>
            </w:r>
            <w:r w:rsidRPr="00FE6AE0">
              <w:rPr>
                <w:rFonts w:ascii="Arial Narrow" w:hAnsi="Arial Narrow"/>
                <w:i/>
                <w:iCs/>
              </w:rPr>
              <w:t>[indique la información en la tabla siguiente. Véase la Cláusula 7 de las CGC y 7 de las CEC].</w:t>
            </w:r>
          </w:p>
        </w:tc>
      </w:tr>
    </w:tbl>
    <w:p w14:paraId="58643E2B" w14:textId="77777777" w:rsidR="003F79AA" w:rsidRPr="00FE6AE0" w:rsidRDefault="003F79AA" w:rsidP="00A1003A">
      <w:pPr>
        <w:spacing w:after="120"/>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92"/>
        <w:gridCol w:w="3029"/>
        <w:gridCol w:w="2995"/>
      </w:tblGrid>
      <w:tr w:rsidR="003F79AA" w:rsidRPr="00FE6AE0" w14:paraId="61883A18" w14:textId="77777777">
        <w:tc>
          <w:tcPr>
            <w:tcW w:w="3192" w:type="dxa"/>
          </w:tcPr>
          <w:p w14:paraId="18B1DA01" w14:textId="77777777" w:rsidR="003F79AA" w:rsidRPr="00FE6AE0" w:rsidRDefault="003F79AA" w:rsidP="00A1003A">
            <w:pPr>
              <w:spacing w:after="120"/>
              <w:jc w:val="center"/>
              <w:rPr>
                <w:rFonts w:ascii="Arial Narrow" w:hAnsi="Arial Narrow"/>
              </w:rPr>
            </w:pPr>
            <w:r w:rsidRPr="00FE6AE0">
              <w:rPr>
                <w:rFonts w:ascii="Arial Narrow" w:hAnsi="Arial Narrow"/>
              </w:rPr>
              <w:t>Nombre de la(s) otra(s) Parte(s)</w:t>
            </w:r>
          </w:p>
        </w:tc>
        <w:tc>
          <w:tcPr>
            <w:tcW w:w="3192" w:type="dxa"/>
          </w:tcPr>
          <w:p w14:paraId="7A051ECB" w14:textId="77777777" w:rsidR="003F79AA" w:rsidRPr="00FE6AE0" w:rsidRDefault="003F79AA" w:rsidP="00A1003A">
            <w:pPr>
              <w:spacing w:after="120"/>
              <w:jc w:val="center"/>
              <w:rPr>
                <w:rFonts w:ascii="Arial Narrow" w:hAnsi="Arial Narrow"/>
              </w:rPr>
            </w:pPr>
            <w:r w:rsidRPr="00FE6AE0">
              <w:rPr>
                <w:rFonts w:ascii="Arial Narrow" w:hAnsi="Arial Narrow"/>
              </w:rPr>
              <w:t>Causa de la Controversia</w:t>
            </w:r>
          </w:p>
        </w:tc>
        <w:tc>
          <w:tcPr>
            <w:tcW w:w="3192" w:type="dxa"/>
          </w:tcPr>
          <w:p w14:paraId="317B480F" w14:textId="77777777" w:rsidR="003F79AA" w:rsidRPr="00FE6AE0" w:rsidRDefault="003F79AA" w:rsidP="00A1003A">
            <w:pPr>
              <w:spacing w:after="120"/>
              <w:jc w:val="center"/>
              <w:rPr>
                <w:rFonts w:ascii="Arial Narrow" w:hAnsi="Arial Narrow"/>
              </w:rPr>
            </w:pPr>
            <w:r w:rsidRPr="00FE6AE0">
              <w:rPr>
                <w:rFonts w:ascii="Arial Narrow" w:hAnsi="Arial Narrow"/>
              </w:rPr>
              <w:t>Monto en cuestión</w:t>
            </w:r>
          </w:p>
        </w:tc>
      </w:tr>
      <w:tr w:rsidR="003F79AA" w:rsidRPr="00FE6AE0" w14:paraId="3C65A77F" w14:textId="77777777">
        <w:tc>
          <w:tcPr>
            <w:tcW w:w="3192" w:type="dxa"/>
          </w:tcPr>
          <w:p w14:paraId="422991F8" w14:textId="77777777" w:rsidR="003F79AA" w:rsidRPr="00FE6AE0" w:rsidRDefault="003F79AA" w:rsidP="00A1003A">
            <w:pPr>
              <w:spacing w:after="120"/>
              <w:rPr>
                <w:rFonts w:ascii="Arial Narrow" w:hAnsi="Arial Narrow"/>
              </w:rPr>
            </w:pPr>
            <w:r w:rsidRPr="00FE6AE0">
              <w:rPr>
                <w:rFonts w:ascii="Arial Narrow" w:hAnsi="Arial Narrow"/>
              </w:rPr>
              <w:t>(a)</w:t>
            </w:r>
          </w:p>
          <w:p w14:paraId="4FD1BC79" w14:textId="77777777" w:rsidR="003F79AA" w:rsidRPr="00FE6AE0" w:rsidRDefault="003422DD" w:rsidP="00A1003A">
            <w:pPr>
              <w:spacing w:after="120"/>
              <w:rPr>
                <w:rFonts w:ascii="Arial Narrow" w:hAnsi="Arial Narrow"/>
              </w:rPr>
            </w:pPr>
            <w:r w:rsidRPr="00FE6AE0">
              <w:rPr>
                <w:rFonts w:ascii="Arial Narrow" w:hAnsi="Arial Narrow"/>
              </w:rPr>
              <w:t xml:space="preserve"> </w:t>
            </w:r>
            <w:r w:rsidR="003F79AA" w:rsidRPr="00FE6AE0">
              <w:rPr>
                <w:rFonts w:ascii="Arial Narrow" w:hAnsi="Arial Narrow"/>
              </w:rPr>
              <w:t>(b)</w:t>
            </w:r>
          </w:p>
        </w:tc>
        <w:tc>
          <w:tcPr>
            <w:tcW w:w="3192" w:type="dxa"/>
          </w:tcPr>
          <w:p w14:paraId="3C383E95" w14:textId="77777777" w:rsidR="003F79AA" w:rsidRPr="00FE6AE0" w:rsidRDefault="003F79AA" w:rsidP="00A1003A">
            <w:pPr>
              <w:spacing w:after="120"/>
              <w:rPr>
                <w:rFonts w:ascii="Arial Narrow" w:hAnsi="Arial Narrow"/>
              </w:rPr>
            </w:pPr>
          </w:p>
        </w:tc>
        <w:tc>
          <w:tcPr>
            <w:tcW w:w="3192" w:type="dxa"/>
          </w:tcPr>
          <w:p w14:paraId="54C59EB0" w14:textId="77777777" w:rsidR="003F79AA" w:rsidRPr="00FE6AE0" w:rsidRDefault="003F79AA" w:rsidP="00A1003A">
            <w:pPr>
              <w:spacing w:after="120"/>
              <w:rPr>
                <w:rFonts w:ascii="Arial Narrow" w:hAnsi="Arial Narrow"/>
              </w:rPr>
            </w:pPr>
          </w:p>
        </w:tc>
      </w:tr>
    </w:tbl>
    <w:p w14:paraId="22D779A5" w14:textId="77777777" w:rsidR="003F79AA" w:rsidRPr="00FE6AE0" w:rsidRDefault="003F79AA" w:rsidP="00A1003A">
      <w:pPr>
        <w:spacing w:after="120"/>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4"/>
        <w:gridCol w:w="2254"/>
        <w:gridCol w:w="2278"/>
        <w:gridCol w:w="2250"/>
      </w:tblGrid>
      <w:tr w:rsidR="003F79AA" w:rsidRPr="00FE6AE0" w14:paraId="20635BD1" w14:textId="77777777">
        <w:tc>
          <w:tcPr>
            <w:tcW w:w="2394" w:type="dxa"/>
          </w:tcPr>
          <w:p w14:paraId="3F6285DC" w14:textId="77777777" w:rsidR="003F79AA" w:rsidRPr="00FE6AE0" w:rsidRDefault="003F79AA" w:rsidP="00A1003A">
            <w:pPr>
              <w:spacing w:after="120"/>
              <w:jc w:val="center"/>
              <w:rPr>
                <w:rFonts w:ascii="Arial Narrow" w:hAnsi="Arial Narrow"/>
              </w:rPr>
            </w:pPr>
            <w:r w:rsidRPr="00FE6AE0">
              <w:rPr>
                <w:rFonts w:ascii="Arial Narrow" w:hAnsi="Arial Narrow"/>
              </w:rPr>
              <w:t>Secciones de las Obras</w:t>
            </w:r>
          </w:p>
        </w:tc>
        <w:tc>
          <w:tcPr>
            <w:tcW w:w="2394" w:type="dxa"/>
          </w:tcPr>
          <w:p w14:paraId="41B6175F" w14:textId="77777777" w:rsidR="003F79AA" w:rsidRPr="00FE6AE0" w:rsidRDefault="003F79AA" w:rsidP="00A1003A">
            <w:pPr>
              <w:spacing w:after="120"/>
              <w:jc w:val="center"/>
              <w:rPr>
                <w:rFonts w:ascii="Arial Narrow" w:hAnsi="Arial Narrow"/>
              </w:rPr>
            </w:pPr>
            <w:r w:rsidRPr="00FE6AE0">
              <w:rPr>
                <w:rFonts w:ascii="Arial Narrow" w:hAnsi="Arial Narrow"/>
              </w:rPr>
              <w:t>Valor del Subcontrato</w:t>
            </w:r>
          </w:p>
        </w:tc>
        <w:tc>
          <w:tcPr>
            <w:tcW w:w="2394" w:type="dxa"/>
          </w:tcPr>
          <w:p w14:paraId="01AB782C" w14:textId="77777777" w:rsidR="003F79AA" w:rsidRPr="00FE6AE0" w:rsidRDefault="003F79AA" w:rsidP="00A1003A">
            <w:pPr>
              <w:spacing w:after="120"/>
              <w:jc w:val="center"/>
              <w:rPr>
                <w:rFonts w:ascii="Arial Narrow" w:hAnsi="Arial Narrow"/>
              </w:rPr>
            </w:pPr>
            <w:r w:rsidRPr="00FE6AE0">
              <w:rPr>
                <w:rFonts w:ascii="Arial Narrow" w:hAnsi="Arial Narrow"/>
              </w:rPr>
              <w:t>Sub</w:t>
            </w:r>
            <w:r w:rsidR="008819E6" w:rsidRPr="00FE6AE0">
              <w:rPr>
                <w:rFonts w:ascii="Arial Narrow" w:hAnsi="Arial Narrow"/>
              </w:rPr>
              <w:t>c</w:t>
            </w:r>
            <w:r w:rsidRPr="00FE6AE0">
              <w:rPr>
                <w:rFonts w:ascii="Arial Narrow" w:hAnsi="Arial Narrow"/>
              </w:rPr>
              <w:t>ontratista</w:t>
            </w:r>
          </w:p>
          <w:p w14:paraId="2A2DEF9A" w14:textId="77777777" w:rsidR="003F79AA" w:rsidRPr="00FE6AE0" w:rsidRDefault="003F79AA" w:rsidP="00A1003A">
            <w:pPr>
              <w:spacing w:after="120"/>
              <w:jc w:val="center"/>
              <w:rPr>
                <w:rFonts w:ascii="Arial Narrow" w:hAnsi="Arial Narrow"/>
              </w:rPr>
            </w:pPr>
            <w:r w:rsidRPr="00FE6AE0">
              <w:rPr>
                <w:rFonts w:ascii="Arial Narrow" w:hAnsi="Arial Narrow"/>
              </w:rPr>
              <w:t>(nombre y dirección)</w:t>
            </w:r>
          </w:p>
        </w:tc>
        <w:tc>
          <w:tcPr>
            <w:tcW w:w="2394" w:type="dxa"/>
          </w:tcPr>
          <w:p w14:paraId="3F4DA297" w14:textId="77777777" w:rsidR="003F79AA" w:rsidRPr="00FE6AE0" w:rsidRDefault="003F79AA" w:rsidP="00A1003A">
            <w:pPr>
              <w:spacing w:after="120"/>
              <w:jc w:val="center"/>
              <w:rPr>
                <w:rFonts w:ascii="Arial Narrow" w:hAnsi="Arial Narrow"/>
              </w:rPr>
            </w:pPr>
            <w:r w:rsidRPr="00FE6AE0">
              <w:rPr>
                <w:rFonts w:ascii="Arial Narrow" w:hAnsi="Arial Narrow"/>
              </w:rPr>
              <w:t>Experiencia en obras similares</w:t>
            </w:r>
          </w:p>
        </w:tc>
      </w:tr>
      <w:tr w:rsidR="003F79AA" w:rsidRPr="00FE6AE0" w14:paraId="0F89FC0C" w14:textId="77777777">
        <w:tc>
          <w:tcPr>
            <w:tcW w:w="2394" w:type="dxa"/>
          </w:tcPr>
          <w:p w14:paraId="1EC6160D" w14:textId="77777777" w:rsidR="003F79AA" w:rsidRPr="00FE6AE0" w:rsidRDefault="003F79AA" w:rsidP="00A1003A">
            <w:pPr>
              <w:spacing w:after="120"/>
              <w:rPr>
                <w:rFonts w:ascii="Arial Narrow" w:hAnsi="Arial Narrow"/>
              </w:rPr>
            </w:pPr>
            <w:r w:rsidRPr="00FE6AE0">
              <w:rPr>
                <w:rFonts w:ascii="Arial Narrow" w:hAnsi="Arial Narrow"/>
              </w:rPr>
              <w:t>(a)</w:t>
            </w:r>
          </w:p>
          <w:p w14:paraId="3048C23F" w14:textId="77777777" w:rsidR="003F79AA" w:rsidRPr="00FE6AE0" w:rsidRDefault="003422DD" w:rsidP="00A1003A">
            <w:pPr>
              <w:spacing w:after="120"/>
              <w:rPr>
                <w:rFonts w:ascii="Arial Narrow" w:hAnsi="Arial Narrow"/>
              </w:rPr>
            </w:pPr>
            <w:r w:rsidRPr="00FE6AE0">
              <w:rPr>
                <w:rFonts w:ascii="Arial Narrow" w:hAnsi="Arial Narrow"/>
              </w:rPr>
              <w:t xml:space="preserve"> </w:t>
            </w:r>
            <w:r w:rsidR="003F79AA" w:rsidRPr="00FE6AE0">
              <w:rPr>
                <w:rFonts w:ascii="Arial Narrow" w:hAnsi="Arial Narrow"/>
              </w:rPr>
              <w:t>(b)</w:t>
            </w:r>
          </w:p>
        </w:tc>
        <w:tc>
          <w:tcPr>
            <w:tcW w:w="2394" w:type="dxa"/>
          </w:tcPr>
          <w:p w14:paraId="7250B656" w14:textId="77777777" w:rsidR="003F79AA" w:rsidRPr="00FE6AE0" w:rsidRDefault="003F79AA" w:rsidP="00A1003A">
            <w:pPr>
              <w:spacing w:after="120"/>
              <w:rPr>
                <w:rFonts w:ascii="Arial Narrow" w:hAnsi="Arial Narrow"/>
              </w:rPr>
            </w:pPr>
          </w:p>
        </w:tc>
        <w:tc>
          <w:tcPr>
            <w:tcW w:w="2394" w:type="dxa"/>
          </w:tcPr>
          <w:p w14:paraId="1D6FFE13" w14:textId="77777777" w:rsidR="003F79AA" w:rsidRPr="00FE6AE0" w:rsidRDefault="003F79AA" w:rsidP="00A1003A">
            <w:pPr>
              <w:spacing w:after="120"/>
              <w:rPr>
                <w:rFonts w:ascii="Arial Narrow" w:hAnsi="Arial Narrow"/>
              </w:rPr>
            </w:pPr>
          </w:p>
        </w:tc>
        <w:tc>
          <w:tcPr>
            <w:tcW w:w="2394" w:type="dxa"/>
          </w:tcPr>
          <w:p w14:paraId="6C72EA0E" w14:textId="77777777" w:rsidR="003F79AA" w:rsidRPr="00FE6AE0" w:rsidRDefault="003F79AA" w:rsidP="00A1003A">
            <w:pPr>
              <w:spacing w:after="120"/>
              <w:rPr>
                <w:rFonts w:ascii="Arial Narrow" w:hAnsi="Arial Narrow"/>
              </w:rPr>
            </w:pPr>
          </w:p>
        </w:tc>
      </w:tr>
    </w:tbl>
    <w:p w14:paraId="3B970DA2" w14:textId="77777777" w:rsidR="003F79AA" w:rsidRPr="00FE6AE0" w:rsidRDefault="003F79AA" w:rsidP="00A1003A">
      <w:pPr>
        <w:spacing w:after="120"/>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3"/>
        <w:gridCol w:w="6783"/>
      </w:tblGrid>
      <w:tr w:rsidR="003F79AA" w:rsidRPr="00FE6AE0" w14:paraId="19E92BA6" w14:textId="77777777" w:rsidTr="00F85685">
        <w:tc>
          <w:tcPr>
            <w:tcW w:w="2233" w:type="dxa"/>
          </w:tcPr>
          <w:p w14:paraId="2CF2DF50" w14:textId="77777777" w:rsidR="003F79AA" w:rsidRPr="00FE6AE0" w:rsidRDefault="003F79AA" w:rsidP="00A1003A">
            <w:pPr>
              <w:spacing w:after="120"/>
              <w:rPr>
                <w:rFonts w:ascii="Arial Narrow" w:hAnsi="Arial Narrow"/>
              </w:rPr>
            </w:pPr>
          </w:p>
        </w:tc>
        <w:tc>
          <w:tcPr>
            <w:tcW w:w="6783" w:type="dxa"/>
          </w:tcPr>
          <w:p w14:paraId="7C6DC345" w14:textId="2DC2C4E0" w:rsidR="003F79AA" w:rsidRPr="00FE6AE0" w:rsidRDefault="003F79AA" w:rsidP="00A1003A">
            <w:pPr>
              <w:spacing w:after="120"/>
              <w:ind w:left="612" w:hanging="619"/>
              <w:jc w:val="both"/>
              <w:rPr>
                <w:rFonts w:ascii="Arial Narrow" w:hAnsi="Arial Narrow"/>
              </w:rPr>
            </w:pPr>
            <w:r w:rsidRPr="00FE6AE0">
              <w:rPr>
                <w:rFonts w:ascii="Arial Narrow" w:hAnsi="Arial Narrow"/>
              </w:rPr>
              <w:t>1.1</w:t>
            </w:r>
            <w:r w:rsidR="00BE71D3" w:rsidRPr="00FE6AE0">
              <w:rPr>
                <w:rFonts w:ascii="Arial Narrow" w:hAnsi="Arial Narrow"/>
              </w:rPr>
              <w:t>0</w:t>
            </w:r>
            <w:r w:rsidRPr="00FE6AE0">
              <w:rPr>
                <w:rFonts w:ascii="Arial Narrow" w:hAnsi="Arial Narrow"/>
              </w:rPr>
              <w:tab/>
              <w:t xml:space="preserve">Programa propuesto </w:t>
            </w:r>
            <w:r w:rsidRPr="00FE6AE0">
              <w:rPr>
                <w:rFonts w:ascii="Arial Narrow" w:hAnsi="Arial Narrow"/>
                <w:i/>
                <w:iCs/>
              </w:rPr>
              <w:t>(metodología y programa de trabajo)</w:t>
            </w:r>
            <w:r w:rsidRPr="00FE6AE0">
              <w:rPr>
                <w:rFonts w:ascii="Arial Narrow" w:hAnsi="Arial Narrow"/>
              </w:rPr>
              <w:t xml:space="preserve">, y descripciones, planos y tablas, según sea necesario, para cumplir con los requisitos de los Documentos de Licitación. </w:t>
            </w:r>
            <w:r w:rsidRPr="00FE6AE0">
              <w:rPr>
                <w:rFonts w:ascii="Arial Narrow" w:hAnsi="Arial Narrow"/>
                <w:i/>
                <w:iCs/>
              </w:rPr>
              <w:t>[Adjunte.]</w:t>
            </w:r>
          </w:p>
        </w:tc>
      </w:tr>
      <w:tr w:rsidR="003F79AA" w:rsidRPr="00FE6AE0" w14:paraId="442598EC" w14:textId="77777777" w:rsidTr="00F85685">
        <w:tc>
          <w:tcPr>
            <w:tcW w:w="2233" w:type="dxa"/>
          </w:tcPr>
          <w:p w14:paraId="213C4344" w14:textId="45AF2A4F" w:rsidR="003F79AA" w:rsidRPr="00FE6AE0" w:rsidRDefault="003F79AA" w:rsidP="00A1003A">
            <w:pPr>
              <w:spacing w:after="120"/>
              <w:ind w:left="360" w:hanging="360"/>
              <w:rPr>
                <w:rFonts w:ascii="Arial Narrow" w:hAnsi="Arial Narrow"/>
                <w:b/>
                <w:bCs/>
              </w:rPr>
            </w:pPr>
            <w:r w:rsidRPr="00FE6AE0">
              <w:rPr>
                <w:rFonts w:ascii="Arial Narrow" w:hAnsi="Arial Narrow"/>
                <w:b/>
                <w:bCs/>
              </w:rPr>
              <w:t>2.</w:t>
            </w:r>
            <w:r w:rsidRPr="00FE6AE0">
              <w:rPr>
                <w:rFonts w:ascii="Arial Narrow" w:hAnsi="Arial Narrow"/>
                <w:b/>
                <w:bCs/>
              </w:rPr>
              <w:tab/>
              <w:t>Asociación en Participación, Consorcio o Asociación (APCA)</w:t>
            </w:r>
          </w:p>
        </w:tc>
        <w:tc>
          <w:tcPr>
            <w:tcW w:w="6783" w:type="dxa"/>
          </w:tcPr>
          <w:p w14:paraId="1FED57E1" w14:textId="15BC7A48" w:rsidR="003F79AA" w:rsidRPr="00FE6AE0" w:rsidRDefault="003F79AA" w:rsidP="00A1003A">
            <w:pPr>
              <w:spacing w:after="120"/>
              <w:ind w:left="612" w:hanging="619"/>
              <w:jc w:val="both"/>
              <w:rPr>
                <w:rFonts w:ascii="Arial Narrow" w:hAnsi="Arial Narrow"/>
              </w:rPr>
            </w:pPr>
            <w:r w:rsidRPr="00FE6AE0">
              <w:rPr>
                <w:rFonts w:ascii="Arial Narrow" w:hAnsi="Arial Narrow"/>
              </w:rPr>
              <w:t>2.1</w:t>
            </w:r>
            <w:r w:rsidRPr="00FE6AE0">
              <w:rPr>
                <w:rFonts w:ascii="Arial Narrow" w:hAnsi="Arial Narrow"/>
              </w:rPr>
              <w:tab/>
              <w:t>La información solicitada en los párrafos 1.1 a 1.</w:t>
            </w:r>
            <w:r w:rsidR="00480646" w:rsidRPr="00FE6AE0">
              <w:rPr>
                <w:rFonts w:ascii="Arial Narrow" w:hAnsi="Arial Narrow"/>
              </w:rPr>
              <w:t>9</w:t>
            </w:r>
            <w:r w:rsidRPr="00FE6AE0">
              <w:rPr>
                <w:rFonts w:ascii="Arial Narrow" w:hAnsi="Arial Narrow"/>
              </w:rPr>
              <w:t xml:space="preserve"> anteriores debe ser proporcionada por cada socio de la APCA.</w:t>
            </w:r>
          </w:p>
          <w:p w14:paraId="6F5113D9" w14:textId="3CC1B6FE" w:rsidR="003F79AA" w:rsidRPr="00FE6AE0" w:rsidRDefault="003F79AA" w:rsidP="00A1003A">
            <w:pPr>
              <w:spacing w:after="120"/>
              <w:ind w:left="612" w:hanging="619"/>
              <w:jc w:val="both"/>
              <w:rPr>
                <w:rFonts w:ascii="Arial Narrow" w:hAnsi="Arial Narrow"/>
              </w:rPr>
            </w:pPr>
            <w:r w:rsidRPr="00FE6AE0">
              <w:rPr>
                <w:rFonts w:ascii="Arial Narrow" w:hAnsi="Arial Narrow"/>
              </w:rPr>
              <w:t>2.2</w:t>
            </w:r>
            <w:r w:rsidRPr="00FE6AE0">
              <w:rPr>
                <w:rFonts w:ascii="Arial Narrow" w:hAnsi="Arial Narrow"/>
              </w:rPr>
              <w:tab/>
              <w:t>La información solicitada en el párrafo 1.1</w:t>
            </w:r>
            <w:r w:rsidR="00480646" w:rsidRPr="00FE6AE0">
              <w:rPr>
                <w:rFonts w:ascii="Arial Narrow" w:hAnsi="Arial Narrow"/>
              </w:rPr>
              <w:t>0</w:t>
            </w:r>
            <w:r w:rsidRPr="00FE6AE0">
              <w:rPr>
                <w:rFonts w:ascii="Arial Narrow" w:hAnsi="Arial Narrow"/>
              </w:rPr>
              <w:t xml:space="preserve"> anterior debe ser proporcionada por la APCA. </w:t>
            </w:r>
            <w:r w:rsidRPr="00FE6AE0">
              <w:rPr>
                <w:rFonts w:ascii="Arial Narrow" w:hAnsi="Arial Narrow"/>
                <w:i/>
                <w:iCs/>
              </w:rPr>
              <w:t>[</w:t>
            </w:r>
            <w:r w:rsidR="00B74EE6" w:rsidRPr="00FE6AE0">
              <w:rPr>
                <w:rFonts w:ascii="Arial Narrow" w:hAnsi="Arial Narrow"/>
                <w:i/>
                <w:iCs/>
              </w:rPr>
              <w:t>Proporcione</w:t>
            </w:r>
            <w:r w:rsidRPr="00FE6AE0">
              <w:rPr>
                <w:rFonts w:ascii="Arial Narrow" w:hAnsi="Arial Narrow"/>
                <w:i/>
                <w:iCs/>
              </w:rPr>
              <w:t xml:space="preserve"> la información]</w:t>
            </w:r>
            <w:r w:rsidRPr="00FE6AE0">
              <w:rPr>
                <w:rFonts w:ascii="Arial Narrow" w:hAnsi="Arial Narrow"/>
              </w:rPr>
              <w:t>.</w:t>
            </w:r>
          </w:p>
          <w:p w14:paraId="1473661E" w14:textId="77777777" w:rsidR="003F79AA" w:rsidRPr="00FE6AE0" w:rsidRDefault="003F79AA" w:rsidP="00A1003A">
            <w:pPr>
              <w:spacing w:after="120"/>
              <w:ind w:left="612" w:hanging="619"/>
              <w:jc w:val="both"/>
              <w:rPr>
                <w:rFonts w:ascii="Arial Narrow" w:hAnsi="Arial Narrow"/>
              </w:rPr>
            </w:pPr>
            <w:r w:rsidRPr="00FE6AE0">
              <w:rPr>
                <w:rFonts w:ascii="Arial Narrow" w:hAnsi="Arial Narrow"/>
              </w:rPr>
              <w:t>2.3</w:t>
            </w:r>
            <w:r w:rsidRPr="00FE6AE0">
              <w:rPr>
                <w:rFonts w:ascii="Arial Narrow" w:hAnsi="Arial Narrow"/>
              </w:rPr>
              <w:tab/>
              <w:t xml:space="preserve">Deberá entregase el Poder otorgado al (a los) firmante(s) de la Oferta para firmar la Oferta en nombre de la APCA   </w:t>
            </w:r>
          </w:p>
          <w:p w14:paraId="2A215129" w14:textId="77777777" w:rsidR="003F79AA" w:rsidRPr="00FE6AE0" w:rsidRDefault="003F79AA" w:rsidP="00A1003A">
            <w:pPr>
              <w:spacing w:after="120"/>
              <w:ind w:left="612" w:hanging="619"/>
              <w:jc w:val="both"/>
              <w:rPr>
                <w:rFonts w:ascii="Arial Narrow" w:hAnsi="Arial Narrow"/>
              </w:rPr>
            </w:pPr>
            <w:r w:rsidRPr="00FE6AE0">
              <w:rPr>
                <w:rFonts w:ascii="Arial Narrow" w:hAnsi="Arial Narrow"/>
              </w:rPr>
              <w:t>2.4</w:t>
            </w:r>
            <w:r w:rsidRPr="00FE6AE0">
              <w:rPr>
                <w:rFonts w:ascii="Arial Narrow" w:hAnsi="Arial Narrow"/>
              </w:rPr>
              <w:tab/>
              <w:t>Deberá entregarse el Convenio celebrado entre todos los integrantes de la APCA (legalmente compromete a todos los integrantes) en el que consta que:</w:t>
            </w:r>
          </w:p>
          <w:p w14:paraId="5B335794" w14:textId="77777777" w:rsidR="003F79AA" w:rsidRPr="00FE6AE0" w:rsidRDefault="003F79AA" w:rsidP="00A1003A">
            <w:pPr>
              <w:spacing w:after="120"/>
              <w:ind w:left="1152" w:hanging="619"/>
              <w:jc w:val="both"/>
              <w:rPr>
                <w:rFonts w:ascii="Arial Narrow" w:hAnsi="Arial Narrow"/>
                <w:spacing w:val="-3"/>
              </w:rPr>
            </w:pPr>
            <w:r w:rsidRPr="00FE6AE0">
              <w:rPr>
                <w:rFonts w:ascii="Arial Narrow" w:hAnsi="Arial Narrow"/>
              </w:rPr>
              <w:t>(a)</w:t>
            </w:r>
            <w:r w:rsidRPr="00FE6AE0">
              <w:rPr>
                <w:rFonts w:ascii="Arial Narrow" w:hAnsi="Arial Narrow"/>
              </w:rPr>
              <w:tab/>
            </w:r>
            <w:r w:rsidRPr="00FE6AE0">
              <w:rPr>
                <w:rFonts w:ascii="Arial Narrow" w:hAnsi="Arial Narrow"/>
                <w:spacing w:val="-3"/>
              </w:rPr>
              <w:t>todos los integrantes serán responsables mancomunada y solidariamente por el cumplimiento del Contrato de acuerdo con las condiciones del mismo;</w:t>
            </w:r>
          </w:p>
          <w:p w14:paraId="5BB39FC2" w14:textId="77777777" w:rsidR="003F79AA" w:rsidRPr="00FE6AE0" w:rsidRDefault="003F79AA" w:rsidP="00A1003A">
            <w:pPr>
              <w:spacing w:after="120"/>
              <w:ind w:left="1152" w:hanging="619"/>
              <w:jc w:val="both"/>
              <w:rPr>
                <w:rFonts w:ascii="Arial Narrow" w:hAnsi="Arial Narrow"/>
                <w:spacing w:val="-3"/>
              </w:rPr>
            </w:pPr>
            <w:r w:rsidRPr="00FE6AE0">
              <w:rPr>
                <w:rFonts w:ascii="Arial Narrow" w:hAnsi="Arial Narrow"/>
              </w:rPr>
              <w:t>(b)</w:t>
            </w:r>
            <w:r w:rsidRPr="00FE6AE0">
              <w:rPr>
                <w:rFonts w:ascii="Arial Narrow" w:hAnsi="Arial Narrow"/>
              </w:rPr>
              <w:tab/>
            </w:r>
            <w:r w:rsidRPr="00FE6AE0">
              <w:rPr>
                <w:rFonts w:ascii="Arial Narrow" w:hAnsi="Arial Narrow"/>
                <w:spacing w:val="-3"/>
              </w:rPr>
              <w:t>se designará como representante a uno de los integrantes, el que tendrá facultades para contraer obligaciones y recibir instrucciones para y en nombre de todos y cada uno de los integrantes de la APCA; y</w:t>
            </w:r>
          </w:p>
          <w:p w14:paraId="1504AAE6" w14:textId="77777777" w:rsidR="003F79AA" w:rsidRPr="00FE6AE0" w:rsidRDefault="003F79AA" w:rsidP="00A1003A">
            <w:pPr>
              <w:spacing w:after="120"/>
              <w:ind w:left="1152" w:hanging="619"/>
              <w:jc w:val="both"/>
              <w:rPr>
                <w:rFonts w:ascii="Arial Narrow" w:hAnsi="Arial Narrow"/>
                <w:spacing w:val="-3"/>
              </w:rPr>
            </w:pPr>
            <w:r w:rsidRPr="00FE6AE0">
              <w:rPr>
                <w:rFonts w:ascii="Arial Narrow" w:hAnsi="Arial Narrow"/>
                <w:spacing w:val="-3"/>
              </w:rPr>
              <w:t xml:space="preserve">(c) </w:t>
            </w:r>
            <w:r w:rsidRPr="00FE6AE0">
              <w:rPr>
                <w:rFonts w:ascii="Arial Narrow" w:hAnsi="Arial Narrow"/>
                <w:spacing w:val="-3"/>
              </w:rPr>
              <w:tab/>
              <w:t>la ejecución de la totalidad del Contrato, incluida la relación de los pagos, se manejará exclusivamente con el integrante designado como representante.</w:t>
            </w:r>
          </w:p>
          <w:p w14:paraId="6F1CEFBA" w14:textId="77777777" w:rsidR="003F79AA" w:rsidRPr="00FE6AE0" w:rsidRDefault="003F79AA" w:rsidP="00A1003A">
            <w:pPr>
              <w:spacing w:after="120"/>
              <w:ind w:left="1152" w:hanging="619"/>
              <w:jc w:val="both"/>
              <w:rPr>
                <w:rFonts w:ascii="Arial Narrow" w:hAnsi="Arial Narrow"/>
              </w:rPr>
            </w:pPr>
          </w:p>
        </w:tc>
      </w:tr>
      <w:tr w:rsidR="003F79AA" w:rsidRPr="00FE6AE0" w14:paraId="2A7B2772" w14:textId="77777777" w:rsidTr="00F85685">
        <w:tc>
          <w:tcPr>
            <w:tcW w:w="2233" w:type="dxa"/>
          </w:tcPr>
          <w:p w14:paraId="7168745E" w14:textId="77777777" w:rsidR="003F79AA" w:rsidRPr="00FE6AE0" w:rsidRDefault="003F79AA" w:rsidP="00A1003A">
            <w:pPr>
              <w:spacing w:after="120"/>
              <w:ind w:left="360" w:hanging="360"/>
              <w:rPr>
                <w:rFonts w:ascii="Arial Narrow" w:hAnsi="Arial Narrow"/>
                <w:b/>
                <w:bCs/>
              </w:rPr>
            </w:pPr>
            <w:r w:rsidRPr="00FE6AE0">
              <w:rPr>
                <w:rFonts w:ascii="Arial Narrow" w:hAnsi="Arial Narrow"/>
                <w:b/>
                <w:bCs/>
              </w:rPr>
              <w:t>3.</w:t>
            </w:r>
            <w:r w:rsidRPr="00FE6AE0">
              <w:rPr>
                <w:rFonts w:ascii="Arial Narrow" w:hAnsi="Arial Narrow"/>
                <w:b/>
                <w:bCs/>
              </w:rPr>
              <w:tab/>
              <w:t>Requisitos adicionales</w:t>
            </w:r>
          </w:p>
        </w:tc>
        <w:tc>
          <w:tcPr>
            <w:tcW w:w="6783" w:type="dxa"/>
          </w:tcPr>
          <w:p w14:paraId="4F4523CC" w14:textId="77777777" w:rsidR="003F79AA" w:rsidRPr="00FE6AE0" w:rsidRDefault="003F79AA" w:rsidP="00A1003A">
            <w:pPr>
              <w:spacing w:after="120"/>
              <w:ind w:left="612" w:hanging="619"/>
              <w:jc w:val="both"/>
              <w:rPr>
                <w:rFonts w:ascii="Arial Narrow" w:hAnsi="Arial Narrow"/>
                <w:b/>
                <w:bCs/>
              </w:rPr>
            </w:pPr>
            <w:r w:rsidRPr="00FE6AE0">
              <w:rPr>
                <w:rFonts w:ascii="Arial Narrow" w:hAnsi="Arial Narrow"/>
              </w:rPr>
              <w:t>3.1</w:t>
            </w:r>
            <w:r w:rsidRPr="00FE6AE0">
              <w:rPr>
                <w:rFonts w:ascii="Arial Narrow" w:hAnsi="Arial Narrow"/>
              </w:rPr>
              <w:tab/>
              <w:t xml:space="preserve">Los Oferentes deberán entregar toda información adicional requerida en los DDL. </w:t>
            </w:r>
          </w:p>
        </w:tc>
      </w:tr>
    </w:tbl>
    <w:p w14:paraId="7B0C9EF9" w14:textId="77777777" w:rsidR="00F85685" w:rsidRPr="00FE6AE0" w:rsidRDefault="00F85685" w:rsidP="00A1003A">
      <w:pPr>
        <w:pStyle w:val="SectionIVH2"/>
        <w:spacing w:before="0" w:after="120"/>
        <w:rPr>
          <w:rFonts w:ascii="Arial Narrow" w:hAnsi="Arial Narrow"/>
          <w:i/>
          <w:iCs/>
        </w:rPr>
      </w:pPr>
      <w:r w:rsidRPr="00FE6AE0">
        <w:rPr>
          <w:rFonts w:ascii="Arial Narrow" w:hAnsi="Arial Narrow"/>
          <w:i/>
          <w:iCs/>
        </w:rPr>
        <w:t>Formulario 3.1.</w:t>
      </w:r>
    </w:p>
    <w:p w14:paraId="3BE21DB7" w14:textId="77777777" w:rsidR="00034DFC" w:rsidRPr="00FE6AE0" w:rsidRDefault="00034DFC" w:rsidP="00A1003A">
      <w:pPr>
        <w:pStyle w:val="SectionIVH2"/>
        <w:spacing w:before="0" w:after="120"/>
        <w:rPr>
          <w:rFonts w:ascii="Arial Narrow" w:hAnsi="Arial Narrow"/>
          <w:lang w:val="es-ES"/>
        </w:rPr>
      </w:pPr>
      <w:r w:rsidRPr="00FE6AE0">
        <w:rPr>
          <w:rFonts w:ascii="Arial Narrow" w:hAnsi="Arial Narrow"/>
          <w:lang w:val="es-ES"/>
        </w:rPr>
        <w:t>Declaración en la que se indique todos los contratos en ejecución y/o licitaciones que se encuentren participando.</w:t>
      </w:r>
    </w:p>
    <w:p w14:paraId="0A18EE14" w14:textId="77777777" w:rsidR="00034DFC" w:rsidRPr="00FE6AE0" w:rsidRDefault="00034DFC" w:rsidP="00A1003A">
      <w:pPr>
        <w:pStyle w:val="SectionIVH2"/>
        <w:spacing w:before="0" w:after="120"/>
        <w:rPr>
          <w:rFonts w:ascii="Arial Narrow" w:hAnsi="Arial Narrow"/>
          <w:lang w:val="es-ES"/>
        </w:rPr>
      </w:pPr>
    </w:p>
    <w:p w14:paraId="7F775223" w14:textId="03B3964C" w:rsidR="00034DFC" w:rsidRPr="00FE6AE0" w:rsidRDefault="00034DFC" w:rsidP="00034DFC">
      <w:pPr>
        <w:jc w:val="both"/>
        <w:rPr>
          <w:rFonts w:ascii="Arial Narrow" w:hAnsi="Arial Narrow"/>
          <w:i/>
          <w:iCs/>
        </w:rPr>
      </w:pPr>
      <w:r w:rsidRPr="00FE6AE0">
        <w:rPr>
          <w:rFonts w:ascii="Arial Narrow" w:hAnsi="Arial Narrow"/>
          <w:i/>
          <w:iCs/>
        </w:rPr>
        <w:t>Los Oferentes deberán señalar todos los contratos en ejecución, su monto, el valor pendiente por ejecutar, el monto de participación de cada integrante en caso de APCA, y la entidad contratante. Se deben incluir todos los contratos de obra, así como aquellos que se ejecuten bajo una modalidad de asociación.</w:t>
      </w:r>
    </w:p>
    <w:p w14:paraId="76CD2130" w14:textId="77777777" w:rsidR="004F32F0" w:rsidRPr="00FE6AE0" w:rsidRDefault="004F32F0" w:rsidP="00034DFC">
      <w:pPr>
        <w:jc w:val="both"/>
        <w:rPr>
          <w:rFonts w:ascii="Arial Narrow" w:hAnsi="Arial Narrow"/>
          <w:i/>
          <w:iCs/>
        </w:rPr>
      </w:pPr>
    </w:p>
    <w:tbl>
      <w:tblPr>
        <w:tblStyle w:val="Tablaconcuadrcula"/>
        <w:tblW w:w="0" w:type="auto"/>
        <w:tblLook w:val="04A0" w:firstRow="1" w:lastRow="0" w:firstColumn="1" w:lastColumn="0" w:noHBand="0" w:noVBand="1"/>
      </w:tblPr>
      <w:tblGrid>
        <w:gridCol w:w="1803"/>
        <w:gridCol w:w="1803"/>
        <w:gridCol w:w="1803"/>
        <w:gridCol w:w="1803"/>
        <w:gridCol w:w="1804"/>
      </w:tblGrid>
      <w:tr w:rsidR="004F32F0" w:rsidRPr="00FE6AE0" w14:paraId="25AFA84E" w14:textId="77777777" w:rsidTr="007A15E2">
        <w:tc>
          <w:tcPr>
            <w:tcW w:w="1803" w:type="dxa"/>
          </w:tcPr>
          <w:p w14:paraId="4946CEA7" w14:textId="6F8356EE" w:rsidR="004F32F0" w:rsidRPr="00FE6AE0" w:rsidRDefault="004F32F0" w:rsidP="007A15E2">
            <w:pPr>
              <w:pStyle w:val="SectionIVH2"/>
              <w:spacing w:before="0" w:after="120"/>
              <w:jc w:val="both"/>
              <w:rPr>
                <w:rFonts w:ascii="Arial Narrow" w:hAnsi="Arial Narrow"/>
                <w:b w:val="0"/>
                <w:i/>
                <w:iCs/>
                <w:sz w:val="24"/>
              </w:rPr>
            </w:pPr>
            <w:r w:rsidRPr="00FE6AE0">
              <w:rPr>
                <w:rFonts w:ascii="Arial Narrow" w:hAnsi="Arial Narrow"/>
                <w:b w:val="0"/>
                <w:i/>
                <w:iCs/>
                <w:sz w:val="24"/>
              </w:rPr>
              <w:t>Detalle Contratos en Ejecución</w:t>
            </w:r>
          </w:p>
        </w:tc>
        <w:tc>
          <w:tcPr>
            <w:tcW w:w="1803" w:type="dxa"/>
          </w:tcPr>
          <w:p w14:paraId="3C72A8CC" w14:textId="1EBA6362" w:rsidR="004F32F0" w:rsidRPr="00FE6AE0" w:rsidRDefault="004F32F0" w:rsidP="007A15E2">
            <w:pPr>
              <w:pStyle w:val="SectionIVH2"/>
              <w:spacing w:before="0" w:after="120"/>
              <w:jc w:val="both"/>
              <w:rPr>
                <w:rFonts w:ascii="Arial Narrow" w:hAnsi="Arial Narrow"/>
                <w:b w:val="0"/>
                <w:i/>
                <w:iCs/>
                <w:sz w:val="24"/>
              </w:rPr>
            </w:pPr>
            <w:r w:rsidRPr="00FE6AE0">
              <w:rPr>
                <w:rFonts w:ascii="Arial Narrow" w:hAnsi="Arial Narrow"/>
                <w:b w:val="0"/>
                <w:i/>
                <w:iCs/>
                <w:sz w:val="24"/>
              </w:rPr>
              <w:t>Monto del Contrato</w:t>
            </w:r>
          </w:p>
        </w:tc>
        <w:tc>
          <w:tcPr>
            <w:tcW w:w="1803" w:type="dxa"/>
          </w:tcPr>
          <w:p w14:paraId="15C26291" w14:textId="77777777" w:rsidR="004F32F0" w:rsidRPr="00FE6AE0" w:rsidRDefault="004F32F0" w:rsidP="007A15E2">
            <w:pPr>
              <w:pStyle w:val="SectionIVH2"/>
              <w:spacing w:before="0" w:after="120"/>
              <w:jc w:val="both"/>
              <w:rPr>
                <w:rFonts w:ascii="Arial Narrow" w:hAnsi="Arial Narrow"/>
                <w:b w:val="0"/>
                <w:i/>
                <w:iCs/>
                <w:sz w:val="24"/>
              </w:rPr>
            </w:pPr>
            <w:r w:rsidRPr="00FE6AE0">
              <w:rPr>
                <w:rFonts w:ascii="Arial Narrow" w:hAnsi="Arial Narrow"/>
                <w:b w:val="0"/>
                <w:i/>
                <w:iCs/>
                <w:sz w:val="24"/>
              </w:rPr>
              <w:t>Valor Pendiente por Ejecutar</w:t>
            </w:r>
          </w:p>
        </w:tc>
        <w:tc>
          <w:tcPr>
            <w:tcW w:w="1803" w:type="dxa"/>
          </w:tcPr>
          <w:p w14:paraId="5D4C20F4" w14:textId="77777777" w:rsidR="004F32F0" w:rsidRPr="00FE6AE0" w:rsidRDefault="004F32F0" w:rsidP="007A15E2">
            <w:pPr>
              <w:pStyle w:val="SectionIVH2"/>
              <w:spacing w:before="0" w:after="120"/>
              <w:jc w:val="both"/>
              <w:rPr>
                <w:rFonts w:ascii="Arial Narrow" w:hAnsi="Arial Narrow"/>
                <w:b w:val="0"/>
                <w:i/>
                <w:iCs/>
                <w:sz w:val="24"/>
              </w:rPr>
            </w:pPr>
            <w:r w:rsidRPr="00FE6AE0">
              <w:rPr>
                <w:rFonts w:ascii="Arial Narrow" w:hAnsi="Arial Narrow"/>
                <w:b w:val="0"/>
                <w:i/>
                <w:iCs/>
                <w:sz w:val="24"/>
              </w:rPr>
              <w:t>Entidad Contratante</w:t>
            </w:r>
          </w:p>
        </w:tc>
        <w:tc>
          <w:tcPr>
            <w:tcW w:w="1804" w:type="dxa"/>
          </w:tcPr>
          <w:p w14:paraId="4C990708" w14:textId="77777777" w:rsidR="004F32F0" w:rsidRPr="00FE6AE0" w:rsidRDefault="004F32F0" w:rsidP="007A15E2">
            <w:pPr>
              <w:pStyle w:val="SectionIVH2"/>
              <w:spacing w:before="0" w:after="120"/>
              <w:jc w:val="both"/>
              <w:rPr>
                <w:rFonts w:ascii="Arial Narrow" w:hAnsi="Arial Narrow"/>
                <w:b w:val="0"/>
                <w:i/>
                <w:iCs/>
                <w:sz w:val="24"/>
              </w:rPr>
            </w:pPr>
            <w:r w:rsidRPr="00FE6AE0">
              <w:rPr>
                <w:rFonts w:ascii="Arial Narrow" w:hAnsi="Arial Narrow"/>
                <w:b w:val="0"/>
                <w:i/>
                <w:iCs/>
                <w:sz w:val="24"/>
              </w:rPr>
              <w:t>Monto de Participación de Cada Integrante en caso de APCA</w:t>
            </w:r>
          </w:p>
        </w:tc>
      </w:tr>
      <w:tr w:rsidR="004F32F0" w:rsidRPr="00FE6AE0" w14:paraId="5068EC09" w14:textId="77777777" w:rsidTr="007A15E2">
        <w:tc>
          <w:tcPr>
            <w:tcW w:w="1803" w:type="dxa"/>
          </w:tcPr>
          <w:p w14:paraId="5ED88F7A" w14:textId="77777777" w:rsidR="004F32F0" w:rsidRPr="00FE6AE0" w:rsidRDefault="004F32F0" w:rsidP="007A15E2">
            <w:pPr>
              <w:pStyle w:val="SectionIVH2"/>
              <w:spacing w:before="0" w:after="120"/>
              <w:jc w:val="both"/>
              <w:rPr>
                <w:rFonts w:ascii="Arial Narrow" w:hAnsi="Arial Narrow"/>
                <w:sz w:val="24"/>
              </w:rPr>
            </w:pPr>
          </w:p>
        </w:tc>
        <w:tc>
          <w:tcPr>
            <w:tcW w:w="1803" w:type="dxa"/>
          </w:tcPr>
          <w:p w14:paraId="35051EAD" w14:textId="77777777" w:rsidR="004F32F0" w:rsidRPr="00FE6AE0" w:rsidRDefault="004F32F0" w:rsidP="007A15E2">
            <w:pPr>
              <w:pStyle w:val="SectionIVH2"/>
              <w:spacing w:before="0" w:after="120"/>
              <w:jc w:val="both"/>
              <w:rPr>
                <w:rFonts w:ascii="Arial Narrow" w:hAnsi="Arial Narrow"/>
                <w:sz w:val="24"/>
              </w:rPr>
            </w:pPr>
          </w:p>
        </w:tc>
        <w:tc>
          <w:tcPr>
            <w:tcW w:w="1803" w:type="dxa"/>
          </w:tcPr>
          <w:p w14:paraId="2076A725" w14:textId="77777777" w:rsidR="004F32F0" w:rsidRPr="00FE6AE0" w:rsidRDefault="004F32F0" w:rsidP="007A15E2">
            <w:pPr>
              <w:pStyle w:val="SectionIVH2"/>
              <w:spacing w:before="0" w:after="120"/>
              <w:jc w:val="both"/>
              <w:rPr>
                <w:rFonts w:ascii="Arial Narrow" w:hAnsi="Arial Narrow"/>
                <w:sz w:val="24"/>
              </w:rPr>
            </w:pPr>
          </w:p>
        </w:tc>
        <w:tc>
          <w:tcPr>
            <w:tcW w:w="1803" w:type="dxa"/>
          </w:tcPr>
          <w:p w14:paraId="02F6F72F" w14:textId="77777777" w:rsidR="004F32F0" w:rsidRPr="00FE6AE0" w:rsidRDefault="004F32F0" w:rsidP="007A15E2">
            <w:pPr>
              <w:pStyle w:val="SectionIVH2"/>
              <w:spacing w:before="0" w:after="120"/>
              <w:jc w:val="both"/>
              <w:rPr>
                <w:rFonts w:ascii="Arial Narrow" w:hAnsi="Arial Narrow"/>
                <w:sz w:val="24"/>
              </w:rPr>
            </w:pPr>
          </w:p>
        </w:tc>
        <w:tc>
          <w:tcPr>
            <w:tcW w:w="1804" w:type="dxa"/>
          </w:tcPr>
          <w:p w14:paraId="57757727" w14:textId="77777777" w:rsidR="004F32F0" w:rsidRPr="00FE6AE0" w:rsidRDefault="004F32F0" w:rsidP="007A15E2">
            <w:pPr>
              <w:pStyle w:val="SectionIVH2"/>
              <w:spacing w:before="0" w:after="120"/>
              <w:jc w:val="both"/>
              <w:rPr>
                <w:rFonts w:ascii="Arial Narrow" w:hAnsi="Arial Narrow"/>
                <w:sz w:val="24"/>
              </w:rPr>
            </w:pPr>
          </w:p>
        </w:tc>
      </w:tr>
      <w:tr w:rsidR="004F32F0" w:rsidRPr="00FE6AE0" w14:paraId="134247B7" w14:textId="77777777" w:rsidTr="007A15E2">
        <w:tc>
          <w:tcPr>
            <w:tcW w:w="1803" w:type="dxa"/>
          </w:tcPr>
          <w:p w14:paraId="6433F015" w14:textId="77777777" w:rsidR="004F32F0" w:rsidRPr="00FE6AE0" w:rsidRDefault="004F32F0" w:rsidP="007A15E2">
            <w:pPr>
              <w:pStyle w:val="SectionIVH2"/>
              <w:spacing w:before="0" w:after="120"/>
              <w:jc w:val="both"/>
              <w:rPr>
                <w:rFonts w:ascii="Arial Narrow" w:hAnsi="Arial Narrow"/>
                <w:sz w:val="24"/>
              </w:rPr>
            </w:pPr>
          </w:p>
        </w:tc>
        <w:tc>
          <w:tcPr>
            <w:tcW w:w="1803" w:type="dxa"/>
          </w:tcPr>
          <w:p w14:paraId="378E352A" w14:textId="77777777" w:rsidR="004F32F0" w:rsidRPr="00FE6AE0" w:rsidRDefault="004F32F0" w:rsidP="007A15E2">
            <w:pPr>
              <w:pStyle w:val="SectionIVH2"/>
              <w:spacing w:before="0" w:after="120"/>
              <w:jc w:val="both"/>
              <w:rPr>
                <w:rFonts w:ascii="Arial Narrow" w:hAnsi="Arial Narrow"/>
                <w:sz w:val="24"/>
              </w:rPr>
            </w:pPr>
          </w:p>
        </w:tc>
        <w:tc>
          <w:tcPr>
            <w:tcW w:w="1803" w:type="dxa"/>
          </w:tcPr>
          <w:p w14:paraId="659A566F" w14:textId="77777777" w:rsidR="004F32F0" w:rsidRPr="00FE6AE0" w:rsidRDefault="004F32F0" w:rsidP="007A15E2">
            <w:pPr>
              <w:pStyle w:val="SectionIVH2"/>
              <w:spacing w:before="0" w:after="120"/>
              <w:jc w:val="both"/>
              <w:rPr>
                <w:rFonts w:ascii="Arial Narrow" w:hAnsi="Arial Narrow"/>
                <w:sz w:val="24"/>
              </w:rPr>
            </w:pPr>
          </w:p>
        </w:tc>
        <w:tc>
          <w:tcPr>
            <w:tcW w:w="1803" w:type="dxa"/>
          </w:tcPr>
          <w:p w14:paraId="6CF2D9C8" w14:textId="77777777" w:rsidR="004F32F0" w:rsidRPr="00FE6AE0" w:rsidRDefault="004F32F0" w:rsidP="007A15E2">
            <w:pPr>
              <w:pStyle w:val="SectionIVH2"/>
              <w:spacing w:before="0" w:after="120"/>
              <w:jc w:val="both"/>
              <w:rPr>
                <w:rFonts w:ascii="Arial Narrow" w:hAnsi="Arial Narrow"/>
                <w:sz w:val="24"/>
              </w:rPr>
            </w:pPr>
          </w:p>
        </w:tc>
        <w:tc>
          <w:tcPr>
            <w:tcW w:w="1804" w:type="dxa"/>
          </w:tcPr>
          <w:p w14:paraId="3B99B85B" w14:textId="77777777" w:rsidR="004F32F0" w:rsidRPr="00FE6AE0" w:rsidRDefault="004F32F0" w:rsidP="007A15E2">
            <w:pPr>
              <w:pStyle w:val="SectionIVH2"/>
              <w:spacing w:before="0" w:after="120"/>
              <w:jc w:val="both"/>
              <w:rPr>
                <w:rFonts w:ascii="Arial Narrow" w:hAnsi="Arial Narrow"/>
                <w:sz w:val="24"/>
              </w:rPr>
            </w:pPr>
          </w:p>
        </w:tc>
      </w:tr>
    </w:tbl>
    <w:p w14:paraId="367F35FC" w14:textId="77777777" w:rsidR="004F32F0" w:rsidRPr="00FE6AE0" w:rsidRDefault="004F32F0" w:rsidP="00034DFC">
      <w:pPr>
        <w:jc w:val="both"/>
        <w:rPr>
          <w:rFonts w:ascii="Arial Narrow" w:hAnsi="Arial Narrow"/>
          <w:i/>
          <w:iCs/>
        </w:rPr>
      </w:pPr>
    </w:p>
    <w:p w14:paraId="58D16E4D" w14:textId="77777777" w:rsidR="00034DFC" w:rsidRPr="00FE6AE0" w:rsidRDefault="00034DFC" w:rsidP="00034DFC">
      <w:pPr>
        <w:jc w:val="both"/>
        <w:rPr>
          <w:rFonts w:ascii="Arial Narrow" w:hAnsi="Arial Narrow"/>
          <w:i/>
          <w:iCs/>
        </w:rPr>
      </w:pPr>
    </w:p>
    <w:p w14:paraId="4E2B94C7" w14:textId="6E9612AD" w:rsidR="00B60558" w:rsidRPr="00FE6AE0" w:rsidRDefault="004F32F0" w:rsidP="00B60558">
      <w:pPr>
        <w:jc w:val="both"/>
        <w:rPr>
          <w:rFonts w:ascii="Arial Narrow" w:hAnsi="Arial Narrow"/>
          <w:i/>
          <w:iCs/>
        </w:rPr>
      </w:pPr>
      <w:r w:rsidRPr="00FE6AE0">
        <w:rPr>
          <w:rFonts w:ascii="Arial Narrow" w:hAnsi="Arial Narrow"/>
          <w:i/>
          <w:iCs/>
        </w:rPr>
        <w:t>Adicional l</w:t>
      </w:r>
      <w:r w:rsidR="00034DFC" w:rsidRPr="00FE6AE0">
        <w:rPr>
          <w:rFonts w:ascii="Arial Narrow" w:hAnsi="Arial Narrow"/>
          <w:i/>
          <w:iCs/>
        </w:rPr>
        <w:t>os oferentes deberán indicar si se encuentran participando en varias licitaciones convocadas en el mismo año calendario y que correspondan al</w:t>
      </w:r>
      <w:r w:rsidR="00BA16CC" w:rsidRPr="00FE6AE0">
        <w:rPr>
          <w:rFonts w:ascii="Arial Narrow" w:hAnsi="Arial Narrow"/>
          <w:i/>
          <w:iCs/>
        </w:rPr>
        <w:t xml:space="preserve"> contrato de</w:t>
      </w:r>
      <w:r w:rsidR="00034DFC" w:rsidRPr="00FE6AE0">
        <w:rPr>
          <w:rFonts w:ascii="Arial Narrow" w:hAnsi="Arial Narrow"/>
          <w:i/>
          <w:iCs/>
        </w:rPr>
        <w:t xml:space="preserve"> </w:t>
      </w:r>
      <w:r w:rsidR="00BA16CC" w:rsidRPr="00FE6AE0">
        <w:rPr>
          <w:rFonts w:ascii="Arial Narrow" w:hAnsi="Arial Narrow"/>
          <w:i/>
          <w:iCs/>
        </w:rPr>
        <w:t>préstamo</w:t>
      </w:r>
      <w:r w:rsidR="00034DFC" w:rsidRPr="00FE6AE0">
        <w:rPr>
          <w:rFonts w:ascii="Arial Narrow" w:hAnsi="Arial Narrow"/>
          <w:i/>
          <w:iCs/>
        </w:rPr>
        <w:t xml:space="preserve"> señalado en la</w:t>
      </w:r>
      <w:r w:rsidR="00BA16CC" w:rsidRPr="00FE6AE0">
        <w:rPr>
          <w:rFonts w:ascii="Arial Narrow" w:hAnsi="Arial Narrow"/>
          <w:i/>
          <w:iCs/>
        </w:rPr>
        <w:t xml:space="preserve"> Sección II Datos de la Licitación, Literal A Disposiciones Generales,</w:t>
      </w:r>
      <w:r w:rsidR="00034DFC" w:rsidRPr="00FE6AE0">
        <w:rPr>
          <w:rFonts w:ascii="Arial Narrow" w:hAnsi="Arial Narrow"/>
          <w:i/>
          <w:iCs/>
        </w:rPr>
        <w:t xml:space="preserve"> IAO 2.1.</w:t>
      </w:r>
      <w:r w:rsidR="00B60558" w:rsidRPr="00FE6AE0">
        <w:rPr>
          <w:rFonts w:ascii="Arial Narrow" w:hAnsi="Arial Narrow"/>
          <w:i/>
          <w:iCs/>
        </w:rPr>
        <w:t xml:space="preserve"> </w:t>
      </w:r>
    </w:p>
    <w:p w14:paraId="53D38DB6" w14:textId="77777777" w:rsidR="004F32F0" w:rsidRPr="00FE6AE0" w:rsidRDefault="004F32F0" w:rsidP="00B60558">
      <w:pPr>
        <w:jc w:val="both"/>
        <w:rPr>
          <w:rFonts w:ascii="Arial Narrow" w:hAnsi="Arial Narrow"/>
          <w:i/>
          <w:iCs/>
        </w:rPr>
      </w:pPr>
    </w:p>
    <w:p w14:paraId="2B36ED77" w14:textId="78F7729A" w:rsidR="00B60558" w:rsidRPr="00FE6AE0" w:rsidRDefault="00B60558" w:rsidP="00B60558">
      <w:pPr>
        <w:jc w:val="both"/>
        <w:rPr>
          <w:rFonts w:ascii="Arial Narrow" w:hAnsi="Arial Narrow"/>
          <w:i/>
          <w:iCs/>
        </w:rPr>
      </w:pPr>
      <w:r w:rsidRPr="00FE6AE0">
        <w:rPr>
          <w:rFonts w:ascii="Arial Narrow" w:hAnsi="Arial Narrow"/>
          <w:i/>
          <w:iCs/>
        </w:rPr>
        <w:t>Además se obligarán a aceptar que la evaluación de la capacidad para asumir distintos compromisos contractuales en paralelo se verificará según lo siguiente:</w:t>
      </w:r>
    </w:p>
    <w:p w14:paraId="0856580A" w14:textId="77777777" w:rsidR="00B60558" w:rsidRPr="00FE6AE0" w:rsidRDefault="00B60558" w:rsidP="004640AB">
      <w:pPr>
        <w:pStyle w:val="Prrafodelista"/>
        <w:numPr>
          <w:ilvl w:val="0"/>
          <w:numId w:val="27"/>
        </w:numPr>
        <w:spacing w:after="160" w:line="256" w:lineRule="auto"/>
        <w:jc w:val="both"/>
        <w:rPr>
          <w:rFonts w:ascii="Arial Narrow" w:eastAsia="Times New Roman" w:hAnsi="Arial Narrow"/>
          <w:i/>
          <w:iCs/>
          <w:sz w:val="24"/>
          <w:szCs w:val="24"/>
          <w:lang w:val="es-ES_tradnl"/>
        </w:rPr>
      </w:pPr>
      <w:r w:rsidRPr="00FE6AE0">
        <w:rPr>
          <w:rFonts w:ascii="Arial Narrow" w:eastAsia="Times New Roman" w:hAnsi="Arial Narrow"/>
          <w:i/>
          <w:iCs/>
          <w:sz w:val="24"/>
          <w:szCs w:val="24"/>
          <w:lang w:val="es-ES_tradnl"/>
        </w:rPr>
        <w:t xml:space="preserve">Información que evidencia que el Oferente cuenta con la sumatoria de montos de activos líquidos y/o de acceso a créditos libres de otros compromisos contractuales, de los montos que se hayan determinado en cada DDL de las licitaciones en las que esté participando; </w:t>
      </w:r>
    </w:p>
    <w:p w14:paraId="7540B46F" w14:textId="737C32D3" w:rsidR="00B60558" w:rsidRPr="00FE6AE0" w:rsidRDefault="00B60558" w:rsidP="004640AB">
      <w:pPr>
        <w:pStyle w:val="Prrafodelista"/>
        <w:numPr>
          <w:ilvl w:val="0"/>
          <w:numId w:val="27"/>
        </w:numPr>
        <w:spacing w:after="160" w:line="256" w:lineRule="auto"/>
        <w:jc w:val="both"/>
        <w:rPr>
          <w:rFonts w:ascii="Arial Narrow" w:eastAsia="Times New Roman" w:hAnsi="Arial Narrow"/>
          <w:i/>
          <w:iCs/>
          <w:sz w:val="24"/>
          <w:szCs w:val="24"/>
          <w:lang w:val="es-ES_tradnl"/>
        </w:rPr>
      </w:pPr>
      <w:r w:rsidRPr="00FE6AE0">
        <w:rPr>
          <w:rFonts w:ascii="Arial Narrow" w:eastAsia="Times New Roman" w:hAnsi="Arial Narrow"/>
          <w:i/>
          <w:iCs/>
          <w:sz w:val="24"/>
          <w:szCs w:val="24"/>
          <w:lang w:val="es-ES_tradnl"/>
        </w:rPr>
        <w:t xml:space="preserve">Información que evidencia que el Oferente cuenta con la sumatoria de montos de facturación promedio anual por construcción de obras, por el múltiplo y periodo que se haya determinado en cada DDL de las licitaciones en las que esté participando.        </w:t>
      </w:r>
    </w:p>
    <w:p w14:paraId="59BDB05F" w14:textId="77777777" w:rsidR="004F32F0" w:rsidRPr="00FE6AE0" w:rsidRDefault="004F32F0" w:rsidP="00034DFC">
      <w:pPr>
        <w:pStyle w:val="SectionIVH2"/>
        <w:spacing w:before="0" w:after="120"/>
        <w:jc w:val="both"/>
        <w:rPr>
          <w:rFonts w:ascii="Arial Narrow" w:hAnsi="Arial Narrow"/>
          <w:sz w:val="24"/>
        </w:rPr>
      </w:pPr>
    </w:p>
    <w:p w14:paraId="40ABCE5F" w14:textId="312934D8" w:rsidR="00F85685" w:rsidRPr="00FE6AE0" w:rsidRDefault="003F79AA" w:rsidP="00034DFC">
      <w:pPr>
        <w:pStyle w:val="SectionIVH2"/>
        <w:spacing w:before="0" w:after="120"/>
        <w:jc w:val="both"/>
        <w:rPr>
          <w:rFonts w:ascii="Arial Narrow" w:hAnsi="Arial Narrow"/>
          <w:sz w:val="24"/>
        </w:rPr>
      </w:pPr>
      <w:r w:rsidRPr="00FE6AE0">
        <w:rPr>
          <w:rFonts w:ascii="Arial Narrow" w:hAnsi="Arial Narrow"/>
          <w:sz w:val="24"/>
        </w:rPr>
        <w:br w:type="page"/>
      </w:r>
      <w:bookmarkStart w:id="51" w:name="_Toc112839692"/>
    </w:p>
    <w:p w14:paraId="486C9329" w14:textId="085670FA" w:rsidR="00F85685" w:rsidRPr="00FE6AE0" w:rsidRDefault="00F85685">
      <w:pPr>
        <w:rPr>
          <w:rFonts w:ascii="Arial Narrow" w:hAnsi="Arial Narrow"/>
          <w:b/>
        </w:rPr>
      </w:pPr>
    </w:p>
    <w:p w14:paraId="441E361B" w14:textId="1A18E742" w:rsidR="003F79AA" w:rsidRPr="00FE6AE0" w:rsidRDefault="003F79AA" w:rsidP="00A1003A">
      <w:pPr>
        <w:pStyle w:val="SectionIVH2"/>
        <w:spacing w:before="0" w:after="120"/>
        <w:rPr>
          <w:rFonts w:ascii="Arial Narrow" w:hAnsi="Arial Narrow"/>
          <w:sz w:val="24"/>
        </w:rPr>
      </w:pPr>
      <w:r w:rsidRPr="00FE6AE0">
        <w:rPr>
          <w:rFonts w:ascii="Arial Narrow" w:hAnsi="Arial Narrow"/>
          <w:sz w:val="24"/>
        </w:rPr>
        <w:t>4.  Carta de Aceptación</w:t>
      </w:r>
      <w:bookmarkEnd w:id="51"/>
    </w:p>
    <w:p w14:paraId="560E8E83" w14:textId="4909A74D" w:rsidR="003F79AA" w:rsidRPr="00FE6AE0" w:rsidRDefault="003F79AA" w:rsidP="00A1003A">
      <w:pPr>
        <w:spacing w:after="120"/>
        <w:jc w:val="center"/>
        <w:rPr>
          <w:rFonts w:ascii="Arial Narrow" w:hAnsi="Arial Narrow"/>
          <w:i/>
          <w:iCs/>
        </w:rPr>
      </w:pPr>
      <w:r w:rsidRPr="00FE6AE0">
        <w:rPr>
          <w:rFonts w:ascii="Arial Narrow" w:hAnsi="Arial Narrow"/>
          <w:i/>
          <w:iCs/>
          <w:sz w:val="16"/>
          <w:szCs w:val="16"/>
        </w:rPr>
        <w:t>[</w:t>
      </w:r>
      <w:r w:rsidR="00B74EE6" w:rsidRPr="00FE6AE0">
        <w:rPr>
          <w:rFonts w:ascii="Arial Narrow" w:hAnsi="Arial Narrow"/>
          <w:i/>
          <w:iCs/>
          <w:sz w:val="16"/>
          <w:szCs w:val="16"/>
        </w:rPr>
        <w:t>En</w:t>
      </w:r>
      <w:r w:rsidRPr="00FE6AE0">
        <w:rPr>
          <w:rFonts w:ascii="Arial Narrow" w:hAnsi="Arial Narrow"/>
          <w:i/>
          <w:iCs/>
          <w:sz w:val="16"/>
          <w:szCs w:val="16"/>
        </w:rPr>
        <w:t xml:space="preserve"> papel con membrete oficial del Contratante]</w:t>
      </w:r>
    </w:p>
    <w:p w14:paraId="077E163A" w14:textId="77777777" w:rsidR="003F79AA" w:rsidRPr="00FE6AE0" w:rsidRDefault="004E3987" w:rsidP="00A1003A">
      <w:pPr>
        <w:spacing w:after="120"/>
        <w:jc w:val="both"/>
        <w:rPr>
          <w:rFonts w:ascii="Arial Narrow" w:hAnsi="Arial Narrow"/>
          <w:i/>
          <w:iCs/>
        </w:rPr>
      </w:pPr>
      <w:r w:rsidRPr="00FE6AE0">
        <w:rPr>
          <w:rFonts w:ascii="Arial Narrow" w:hAnsi="Arial Narrow"/>
          <w:b/>
          <w:i/>
          <w:iCs/>
        </w:rPr>
        <w:t xml:space="preserve">Nota para quien prepara los documentos de licitación: </w:t>
      </w:r>
      <w:r w:rsidR="003F79AA" w:rsidRPr="00FE6AE0">
        <w:rPr>
          <w:rFonts w:ascii="Arial Narrow" w:hAnsi="Arial Narrow"/>
          <w:i/>
          <w:iCs/>
        </w:rPr>
        <w:t>La Carta de Aceptación será la base para la constitución del Contrato de conformidad con las cláusulas 34 y 35 de las IAO.  Este formulario estándar de la Carta de Aceptación debe ser completado y enviado al Oferente seleccionado, sólo después de que la evaluación de la Oferta haya sido completada, supeditada a cualquiera revisión del Banco que se requiera en virtud del Contrato de Préstamo.]</w:t>
      </w:r>
    </w:p>
    <w:p w14:paraId="0B27725C" w14:textId="2511A24B" w:rsidR="003F79AA" w:rsidRPr="00FE6AE0" w:rsidRDefault="003422DD" w:rsidP="00A1003A">
      <w:pPr>
        <w:pStyle w:val="Textoindependiente2"/>
        <w:spacing w:after="120"/>
        <w:jc w:val="right"/>
        <w:rPr>
          <w:rFonts w:ascii="Arial Narrow" w:hAnsi="Arial Narrow"/>
          <w:spacing w:val="-3"/>
        </w:rPr>
      </w:pPr>
      <w:r w:rsidRPr="00FE6AE0">
        <w:rPr>
          <w:rFonts w:ascii="Arial Narrow" w:hAnsi="Arial Narrow"/>
          <w:spacing w:val="-3"/>
        </w:rPr>
        <w:t xml:space="preserve"> </w:t>
      </w:r>
      <w:r w:rsidR="003F79AA" w:rsidRPr="00FE6AE0">
        <w:rPr>
          <w:rFonts w:ascii="Arial Narrow" w:hAnsi="Arial Narrow"/>
          <w:spacing w:val="-3"/>
        </w:rPr>
        <w:t>[</w:t>
      </w:r>
      <w:r w:rsidR="00B74EE6" w:rsidRPr="00FE6AE0">
        <w:rPr>
          <w:rFonts w:ascii="Arial Narrow" w:hAnsi="Arial Narrow"/>
          <w:spacing w:val="-3"/>
        </w:rPr>
        <w:t>Indique</w:t>
      </w:r>
      <w:r w:rsidR="003F79AA" w:rsidRPr="00FE6AE0">
        <w:rPr>
          <w:rFonts w:ascii="Arial Narrow" w:hAnsi="Arial Narrow"/>
          <w:spacing w:val="-3"/>
        </w:rPr>
        <w:t xml:space="preserve"> la fecha]</w:t>
      </w:r>
    </w:p>
    <w:p w14:paraId="035AEB3F" w14:textId="77777777" w:rsidR="003F79AA" w:rsidRPr="00FE6AE0" w:rsidRDefault="003F79AA" w:rsidP="00A1003A">
      <w:pPr>
        <w:spacing w:after="120"/>
        <w:rPr>
          <w:rFonts w:ascii="Arial Narrow" w:hAnsi="Arial Narrow"/>
          <w:i/>
          <w:iCs/>
        </w:rPr>
      </w:pPr>
      <w:r w:rsidRPr="00FE6AE0">
        <w:rPr>
          <w:rFonts w:ascii="Arial Narrow" w:hAnsi="Arial Narrow"/>
        </w:rPr>
        <w:t xml:space="preserve">Número de Identificación y Título del Contrato </w:t>
      </w:r>
      <w:r w:rsidRPr="00FE6AE0">
        <w:rPr>
          <w:rFonts w:ascii="Arial Narrow" w:hAnsi="Arial Narrow"/>
          <w:i/>
          <w:iCs/>
        </w:rPr>
        <w:t>[indique el número de identificación y el título del Contrato]</w:t>
      </w:r>
    </w:p>
    <w:p w14:paraId="51FF8FBA" w14:textId="77777777" w:rsidR="003F79AA" w:rsidRPr="00FE6AE0" w:rsidRDefault="003F79AA" w:rsidP="00A1003A">
      <w:pPr>
        <w:spacing w:after="120"/>
        <w:rPr>
          <w:rFonts w:ascii="Arial Narrow" w:hAnsi="Arial Narrow"/>
          <w:i/>
          <w:iCs/>
        </w:rPr>
      </w:pPr>
      <w:r w:rsidRPr="00FE6AE0">
        <w:rPr>
          <w:rFonts w:ascii="Arial Narrow" w:hAnsi="Arial Narrow"/>
        </w:rPr>
        <w:t xml:space="preserve">A: </w:t>
      </w:r>
      <w:r w:rsidRPr="00FE6AE0">
        <w:rPr>
          <w:rFonts w:ascii="Arial Narrow" w:hAnsi="Arial Narrow"/>
          <w:i/>
          <w:iCs/>
        </w:rPr>
        <w:t>[Indique el nombre y la dirección del Oferente seleccionado]</w:t>
      </w:r>
    </w:p>
    <w:p w14:paraId="423399DA" w14:textId="18C366BD" w:rsidR="003F79AA" w:rsidRPr="00FE6AE0" w:rsidRDefault="003F79AA" w:rsidP="00791F2E">
      <w:pPr>
        <w:spacing w:after="120"/>
        <w:jc w:val="both"/>
        <w:rPr>
          <w:rFonts w:ascii="Arial Narrow" w:hAnsi="Arial Narrow"/>
          <w:i/>
          <w:iCs/>
        </w:rPr>
      </w:pPr>
      <w:r w:rsidRPr="00FE6AE0">
        <w:rPr>
          <w:rFonts w:ascii="Arial Narrow" w:hAnsi="Arial Narrow"/>
        </w:rPr>
        <w:t xml:space="preserve">La presente tiene por objeto comunicarles que por este medio nuestra Entidad acepta su Oferta con fecha </w:t>
      </w:r>
      <w:r w:rsidRPr="00FE6AE0">
        <w:rPr>
          <w:rFonts w:ascii="Arial Narrow" w:hAnsi="Arial Narrow"/>
          <w:i/>
          <w:iCs/>
        </w:rPr>
        <w:t xml:space="preserve">[indique la fecha] </w:t>
      </w:r>
      <w:r w:rsidRPr="00FE6AE0">
        <w:rPr>
          <w:rFonts w:ascii="Arial Narrow" w:hAnsi="Arial Narrow"/>
        </w:rPr>
        <w:t xml:space="preserve">para la ejecución del </w:t>
      </w:r>
      <w:r w:rsidRPr="00FE6AE0">
        <w:rPr>
          <w:rFonts w:ascii="Arial Narrow" w:hAnsi="Arial Narrow"/>
          <w:i/>
          <w:iCs/>
        </w:rPr>
        <w:t>[indique el nombre del Contrato y el número de identificación, tal como se emitió en las CEC]</w:t>
      </w:r>
      <w:r w:rsidRPr="00FE6AE0">
        <w:rPr>
          <w:rFonts w:ascii="Arial Narrow" w:hAnsi="Arial Narrow"/>
        </w:rPr>
        <w:t xml:space="preserve"> por el Precio del Contrato equivalente</w:t>
      </w:r>
      <w:r w:rsidRPr="00FE6AE0">
        <w:rPr>
          <w:rStyle w:val="Refdenotaalpie"/>
          <w:rFonts w:ascii="Arial Narrow" w:hAnsi="Arial Narrow"/>
        </w:rPr>
        <w:footnoteReference w:id="9"/>
      </w:r>
      <w:r w:rsidRPr="00FE6AE0">
        <w:rPr>
          <w:rFonts w:ascii="Arial Narrow" w:hAnsi="Arial Narrow"/>
        </w:rPr>
        <w:t xml:space="preserve"> a </w:t>
      </w:r>
      <w:r w:rsidR="00791F2E" w:rsidRPr="00FE6AE0">
        <w:rPr>
          <w:rFonts w:ascii="Arial Narrow" w:hAnsi="Arial Narrow"/>
          <w:i/>
          <w:lang w:val="es-MX"/>
        </w:rPr>
        <w:t xml:space="preserve">US$ [indique el monto en cifras y en letras] </w:t>
      </w:r>
      <w:r w:rsidR="00791F2E" w:rsidRPr="00FE6AE0">
        <w:rPr>
          <w:rFonts w:ascii="Arial Narrow" w:hAnsi="Arial Narrow"/>
          <w:iCs/>
          <w:lang w:val="es-MX"/>
        </w:rPr>
        <w:t>dólares de los Estados Unidos de América, incluido el valor del IVA,</w:t>
      </w:r>
      <w:r w:rsidRPr="00FE6AE0">
        <w:rPr>
          <w:rFonts w:ascii="Arial Narrow" w:hAnsi="Arial Narrow"/>
          <w:i/>
          <w:iCs/>
        </w:rPr>
        <w:t xml:space="preserve"> </w:t>
      </w:r>
      <w:r w:rsidRPr="00FE6AE0">
        <w:rPr>
          <w:rFonts w:ascii="Arial Narrow" w:hAnsi="Arial Narrow"/>
        </w:rPr>
        <w:t>con las correcciones y modificaciones</w:t>
      </w:r>
      <w:r w:rsidRPr="00FE6AE0">
        <w:rPr>
          <w:rStyle w:val="Refdenotaalpie"/>
          <w:rFonts w:ascii="Arial Narrow" w:hAnsi="Arial Narrow"/>
        </w:rPr>
        <w:footnoteReference w:id="10"/>
      </w:r>
      <w:r w:rsidRPr="00FE6AE0">
        <w:rPr>
          <w:rFonts w:ascii="Arial Narrow" w:hAnsi="Arial Narrow"/>
        </w:rPr>
        <w:t xml:space="preserve"> efectuadas de conformidad con las Instrucciones a los Oferentes.</w:t>
      </w:r>
    </w:p>
    <w:p w14:paraId="50A225DF" w14:textId="77777777" w:rsidR="003F79AA" w:rsidRPr="00FE6AE0" w:rsidRDefault="003422DD" w:rsidP="00A1003A">
      <w:pPr>
        <w:pStyle w:val="Outline"/>
        <w:spacing w:before="0" w:after="120"/>
        <w:jc w:val="both"/>
        <w:rPr>
          <w:rFonts w:ascii="Arial Narrow" w:hAnsi="Arial Narrow"/>
          <w:i/>
          <w:iCs/>
          <w:kern w:val="0"/>
          <w:szCs w:val="24"/>
          <w:lang w:val="es-ES_tradnl"/>
        </w:rPr>
      </w:pPr>
      <w:r w:rsidRPr="00FE6AE0">
        <w:rPr>
          <w:rFonts w:ascii="Arial Narrow" w:hAnsi="Arial Narrow"/>
          <w:i/>
          <w:iCs/>
          <w:kern w:val="0"/>
          <w:szCs w:val="24"/>
          <w:lang w:val="es-ES_tradnl"/>
        </w:rPr>
        <w:t xml:space="preserve"> </w:t>
      </w:r>
      <w:r w:rsidR="003F79AA" w:rsidRPr="00FE6AE0">
        <w:rPr>
          <w:rFonts w:ascii="Arial Narrow" w:hAnsi="Arial Narrow"/>
          <w:i/>
          <w:iCs/>
          <w:kern w:val="0"/>
          <w:szCs w:val="24"/>
          <w:lang w:val="es-ES_tradnl"/>
        </w:rPr>
        <w:t>[</w:t>
      </w:r>
      <w:r w:rsidRPr="00FE6AE0">
        <w:rPr>
          <w:rFonts w:ascii="Arial Narrow" w:hAnsi="Arial Narrow"/>
          <w:i/>
          <w:iCs/>
          <w:kern w:val="0"/>
          <w:szCs w:val="24"/>
          <w:lang w:val="es-ES_tradnl"/>
        </w:rPr>
        <w:t>Seleccione</w:t>
      </w:r>
      <w:r w:rsidR="003F79AA" w:rsidRPr="00FE6AE0">
        <w:rPr>
          <w:rFonts w:ascii="Arial Narrow" w:hAnsi="Arial Narrow"/>
          <w:i/>
          <w:iCs/>
          <w:kern w:val="0"/>
          <w:szCs w:val="24"/>
          <w:lang w:val="es-ES_tradnl"/>
        </w:rPr>
        <w:t xml:space="preserve"> una de las siguientes opciones (a) o (b) y suprima la otra]</w:t>
      </w:r>
    </w:p>
    <w:p w14:paraId="7793C881" w14:textId="77777777" w:rsidR="003F79AA" w:rsidRPr="00FE6AE0" w:rsidRDefault="003422DD" w:rsidP="00A1003A">
      <w:pPr>
        <w:pStyle w:val="Outline"/>
        <w:spacing w:before="0" w:after="120"/>
        <w:ind w:left="720" w:hanging="720"/>
        <w:jc w:val="both"/>
        <w:rPr>
          <w:rFonts w:ascii="Arial Narrow" w:hAnsi="Arial Narrow"/>
          <w:kern w:val="0"/>
          <w:szCs w:val="24"/>
          <w:lang w:val="es-ES_tradnl"/>
        </w:rPr>
      </w:pPr>
      <w:r w:rsidRPr="00FE6AE0">
        <w:rPr>
          <w:rFonts w:ascii="Arial Narrow" w:hAnsi="Arial Narrow"/>
          <w:kern w:val="0"/>
          <w:szCs w:val="24"/>
          <w:lang w:val="es-ES_tradnl"/>
        </w:rPr>
        <w:t xml:space="preserve"> </w:t>
      </w:r>
      <w:r w:rsidR="003F79AA" w:rsidRPr="00FE6AE0">
        <w:rPr>
          <w:rFonts w:ascii="Arial Narrow" w:hAnsi="Arial Narrow"/>
          <w:kern w:val="0"/>
          <w:szCs w:val="24"/>
          <w:lang w:val="es-ES_tradnl"/>
        </w:rPr>
        <w:t>(a)</w:t>
      </w:r>
      <w:r w:rsidR="003F79AA" w:rsidRPr="00FE6AE0">
        <w:rPr>
          <w:rFonts w:ascii="Arial Narrow" w:hAnsi="Arial Narrow"/>
          <w:kern w:val="0"/>
          <w:szCs w:val="24"/>
          <w:lang w:val="es-ES_tradnl"/>
        </w:rPr>
        <w:tab/>
        <w:t xml:space="preserve">Aceptamos la designación de </w:t>
      </w:r>
      <w:r w:rsidR="003F79AA" w:rsidRPr="00FE6AE0">
        <w:rPr>
          <w:rFonts w:ascii="Arial Narrow" w:hAnsi="Arial Narrow"/>
          <w:i/>
          <w:iCs/>
          <w:kern w:val="0"/>
          <w:szCs w:val="24"/>
          <w:lang w:val="es-ES_tradnl"/>
        </w:rPr>
        <w:t>[indique el nombre del candidato propuesto por el Oferente]</w:t>
      </w:r>
      <w:r w:rsidR="003F79AA" w:rsidRPr="00FE6AE0">
        <w:rPr>
          <w:rFonts w:ascii="Arial Narrow" w:hAnsi="Arial Narrow"/>
          <w:kern w:val="0"/>
          <w:szCs w:val="24"/>
          <w:lang w:val="es-ES_tradnl"/>
        </w:rPr>
        <w:t xml:space="preserve"> como Conciliador.</w:t>
      </w:r>
      <w:r w:rsidR="003F79AA" w:rsidRPr="00FE6AE0">
        <w:rPr>
          <w:rStyle w:val="Refdenotaalpie"/>
          <w:rFonts w:ascii="Arial Narrow" w:hAnsi="Arial Narrow"/>
          <w:kern w:val="0"/>
          <w:szCs w:val="24"/>
          <w:lang w:val="es-ES_tradnl"/>
        </w:rPr>
        <w:footnoteReference w:id="11"/>
      </w:r>
    </w:p>
    <w:p w14:paraId="7B7FFDA9" w14:textId="77777777" w:rsidR="003F79AA" w:rsidRPr="00FE6AE0" w:rsidRDefault="003422DD" w:rsidP="00A1003A">
      <w:pPr>
        <w:pStyle w:val="Outline"/>
        <w:spacing w:before="0" w:after="120"/>
        <w:ind w:left="720" w:hanging="720"/>
        <w:jc w:val="both"/>
        <w:rPr>
          <w:rFonts w:ascii="Arial Narrow" w:hAnsi="Arial Narrow"/>
          <w:kern w:val="0"/>
          <w:szCs w:val="24"/>
          <w:lang w:val="es-ES_tradnl"/>
        </w:rPr>
      </w:pPr>
      <w:r w:rsidRPr="00FE6AE0">
        <w:rPr>
          <w:rFonts w:ascii="Arial Narrow" w:hAnsi="Arial Narrow"/>
          <w:kern w:val="0"/>
          <w:szCs w:val="24"/>
          <w:lang w:val="es-ES_tradnl"/>
        </w:rPr>
        <w:t xml:space="preserve"> </w:t>
      </w:r>
      <w:r w:rsidR="003F79AA" w:rsidRPr="00FE6AE0">
        <w:rPr>
          <w:rFonts w:ascii="Arial Narrow" w:hAnsi="Arial Narrow"/>
          <w:kern w:val="0"/>
          <w:szCs w:val="24"/>
          <w:lang w:val="es-ES_tradnl"/>
        </w:rPr>
        <w:t>(b)</w:t>
      </w:r>
      <w:r w:rsidR="003F79AA" w:rsidRPr="00FE6AE0">
        <w:rPr>
          <w:rFonts w:ascii="Arial Narrow" w:hAnsi="Arial Narrow"/>
          <w:kern w:val="0"/>
          <w:szCs w:val="24"/>
          <w:lang w:val="es-ES_tradnl"/>
        </w:rPr>
        <w:tab/>
        <w:t xml:space="preserve">No aceptamos la designación de </w:t>
      </w:r>
      <w:r w:rsidR="003F79AA" w:rsidRPr="00FE6AE0">
        <w:rPr>
          <w:rFonts w:ascii="Arial Narrow" w:hAnsi="Arial Narrow"/>
          <w:i/>
          <w:iCs/>
          <w:kern w:val="0"/>
          <w:szCs w:val="24"/>
          <w:lang w:val="es-ES_tradnl"/>
        </w:rPr>
        <w:t>[indique el nombre del candidato propuesto por el Oferente]</w:t>
      </w:r>
      <w:r w:rsidR="003F79AA" w:rsidRPr="00FE6AE0">
        <w:rPr>
          <w:rFonts w:ascii="Arial Narrow" w:hAnsi="Arial Narrow"/>
          <w:kern w:val="0"/>
          <w:szCs w:val="24"/>
          <w:lang w:val="es-ES_tradnl"/>
        </w:rPr>
        <w:t xml:space="preserve"> como Conciliador, y mediante el envío de una copia de esta Carta de Aceptación a </w:t>
      </w:r>
      <w:r w:rsidR="003F79AA" w:rsidRPr="00FE6AE0">
        <w:rPr>
          <w:rFonts w:ascii="Arial Narrow" w:hAnsi="Arial Narrow"/>
          <w:i/>
          <w:iCs/>
          <w:kern w:val="0"/>
          <w:szCs w:val="24"/>
          <w:lang w:val="es-ES_tradnl"/>
        </w:rPr>
        <w:t>[indique el nombre de la Autoridad para el nombramiento],</w:t>
      </w:r>
      <w:r w:rsidR="003F79AA" w:rsidRPr="00FE6AE0">
        <w:rPr>
          <w:rFonts w:ascii="Arial Narrow" w:hAnsi="Arial Narrow"/>
          <w:kern w:val="0"/>
          <w:szCs w:val="24"/>
          <w:lang w:val="es-ES_tradnl"/>
        </w:rPr>
        <w:t xml:space="preserve"> estamos por lo tanto solicitando a </w:t>
      </w:r>
      <w:r w:rsidR="003F79AA" w:rsidRPr="00FE6AE0">
        <w:rPr>
          <w:rFonts w:ascii="Arial Narrow" w:hAnsi="Arial Narrow"/>
          <w:i/>
          <w:iCs/>
          <w:kern w:val="0"/>
          <w:szCs w:val="24"/>
          <w:lang w:val="es-ES_tradnl"/>
        </w:rPr>
        <w:t>[indique el nombre]</w:t>
      </w:r>
      <w:r w:rsidR="003F79AA" w:rsidRPr="00FE6AE0">
        <w:rPr>
          <w:rFonts w:ascii="Arial Narrow" w:hAnsi="Arial Narrow"/>
          <w:kern w:val="0"/>
          <w:szCs w:val="24"/>
          <w:lang w:val="es-ES_tradnl"/>
        </w:rPr>
        <w:t>,</w:t>
      </w:r>
      <w:r w:rsidR="003F79AA" w:rsidRPr="00FE6AE0">
        <w:rPr>
          <w:rFonts w:ascii="Arial Narrow" w:hAnsi="Arial Narrow"/>
          <w:i/>
          <w:iCs/>
          <w:kern w:val="0"/>
          <w:szCs w:val="24"/>
          <w:lang w:val="es-ES_tradnl"/>
        </w:rPr>
        <w:t xml:space="preserve"> </w:t>
      </w:r>
      <w:r w:rsidR="003F79AA" w:rsidRPr="00FE6AE0">
        <w:rPr>
          <w:rFonts w:ascii="Arial Narrow" w:hAnsi="Arial Narrow"/>
          <w:kern w:val="0"/>
          <w:szCs w:val="24"/>
          <w:lang w:val="es-ES_tradnl"/>
        </w:rPr>
        <w:t xml:space="preserve">la Autoridad Nominadora, que nombre al Conciliador de conformidad con la </w:t>
      </w:r>
      <w:proofErr w:type="spellStart"/>
      <w:r w:rsidR="003F79AA" w:rsidRPr="00FE6AE0">
        <w:rPr>
          <w:rFonts w:ascii="Arial Narrow" w:hAnsi="Arial Narrow"/>
          <w:kern w:val="0"/>
          <w:szCs w:val="24"/>
          <w:lang w:val="es-ES_tradnl"/>
        </w:rPr>
        <w:t>Subcláusula</w:t>
      </w:r>
      <w:proofErr w:type="spellEnd"/>
      <w:r w:rsidR="003F79AA" w:rsidRPr="00FE6AE0">
        <w:rPr>
          <w:rFonts w:ascii="Arial Narrow" w:hAnsi="Arial Narrow"/>
          <w:kern w:val="0"/>
          <w:szCs w:val="24"/>
          <w:lang w:val="es-ES_tradnl"/>
        </w:rPr>
        <w:t xml:space="preserve"> 37.1 de las IAO.</w:t>
      </w:r>
      <w:r w:rsidR="003F79AA" w:rsidRPr="00FE6AE0">
        <w:rPr>
          <w:rStyle w:val="Refdenotaalpie"/>
          <w:rFonts w:ascii="Arial Narrow" w:hAnsi="Arial Narrow"/>
          <w:kern w:val="0"/>
          <w:szCs w:val="24"/>
          <w:lang w:val="es-ES_tradnl"/>
        </w:rPr>
        <w:footnoteReference w:id="12"/>
      </w:r>
      <w:r w:rsidR="003F79AA" w:rsidRPr="00FE6AE0">
        <w:rPr>
          <w:rFonts w:ascii="Arial Narrow" w:hAnsi="Arial Narrow"/>
          <w:kern w:val="0"/>
          <w:szCs w:val="24"/>
          <w:lang w:val="es-ES_tradnl"/>
        </w:rPr>
        <w:t xml:space="preserve"> </w:t>
      </w:r>
    </w:p>
    <w:p w14:paraId="783345E3" w14:textId="4CA2F9B1" w:rsidR="003F79AA" w:rsidRPr="00FE6AE0" w:rsidRDefault="003F79AA" w:rsidP="00A1003A">
      <w:pPr>
        <w:spacing w:after="120"/>
        <w:jc w:val="both"/>
        <w:rPr>
          <w:rFonts w:ascii="Arial Narrow" w:hAnsi="Arial Narrow"/>
        </w:rPr>
      </w:pPr>
      <w:r w:rsidRPr="00FE6AE0">
        <w:rPr>
          <w:rFonts w:ascii="Arial Narrow" w:hAnsi="Arial Narrow"/>
        </w:rPr>
        <w:t xml:space="preserve">Por este medio le instruimos para que (a) proceda con la construcción de las Obras mencionadas de conformidad con los documentos del Contrato, (b) firme y devuelva los documentos del Contrato adjunto, y (c) envíe la Garantía de Cumplimiento de conformidad con la </w:t>
      </w:r>
      <w:proofErr w:type="spellStart"/>
      <w:r w:rsidRPr="00FE6AE0">
        <w:rPr>
          <w:rFonts w:ascii="Arial Narrow" w:hAnsi="Arial Narrow"/>
        </w:rPr>
        <w:t>Subcláusula</w:t>
      </w:r>
      <w:proofErr w:type="spellEnd"/>
      <w:r w:rsidRPr="00FE6AE0">
        <w:rPr>
          <w:rFonts w:ascii="Arial Narrow" w:hAnsi="Arial Narrow"/>
        </w:rPr>
        <w:t xml:space="preserve"> 35.1 de las IAO, es decir, dentro de los </w:t>
      </w:r>
      <w:r w:rsidR="00B74A66" w:rsidRPr="00FE6AE0">
        <w:rPr>
          <w:rFonts w:ascii="Arial Narrow" w:hAnsi="Arial Narrow"/>
          <w:i/>
        </w:rPr>
        <w:t>(consignar)</w:t>
      </w:r>
      <w:r w:rsidR="00B74A66" w:rsidRPr="00FE6AE0">
        <w:rPr>
          <w:rFonts w:ascii="Arial Narrow" w:hAnsi="Arial Narrow"/>
        </w:rPr>
        <w:t xml:space="preserve"> </w:t>
      </w:r>
      <w:r w:rsidRPr="00FE6AE0">
        <w:rPr>
          <w:rFonts w:ascii="Arial Narrow" w:hAnsi="Arial Narrow"/>
        </w:rPr>
        <w:t xml:space="preserve">días siguientes después de haber recibido esta Carta de Aceptación, y de conformidad con la </w:t>
      </w:r>
      <w:proofErr w:type="spellStart"/>
      <w:r w:rsidRPr="00FE6AE0">
        <w:rPr>
          <w:rFonts w:ascii="Arial Narrow" w:hAnsi="Arial Narrow"/>
        </w:rPr>
        <w:t>Subcláusula</w:t>
      </w:r>
      <w:proofErr w:type="spellEnd"/>
      <w:r w:rsidRPr="00FE6AE0">
        <w:rPr>
          <w:rFonts w:ascii="Arial Narrow" w:hAnsi="Arial Narrow"/>
        </w:rPr>
        <w:t xml:space="preserve"> 52.1 de las CGC. </w:t>
      </w:r>
    </w:p>
    <w:p w14:paraId="620CFB4A" w14:textId="77777777" w:rsidR="003F79AA" w:rsidRPr="00FE6AE0" w:rsidRDefault="003F79AA" w:rsidP="00A1003A">
      <w:pPr>
        <w:spacing w:after="120"/>
        <w:rPr>
          <w:rFonts w:ascii="Arial Narrow" w:hAnsi="Arial Narrow"/>
        </w:rPr>
      </w:pPr>
      <w:r w:rsidRPr="00FE6AE0">
        <w:rPr>
          <w:rFonts w:ascii="Arial Narrow" w:hAnsi="Arial Narrow"/>
        </w:rPr>
        <w:t>Firma Autorizada ______________________________________________________________</w:t>
      </w:r>
    </w:p>
    <w:p w14:paraId="27114064" w14:textId="77777777" w:rsidR="003F79AA" w:rsidRPr="00FE6AE0" w:rsidRDefault="003F79AA" w:rsidP="00A1003A">
      <w:pPr>
        <w:spacing w:after="120"/>
        <w:rPr>
          <w:rFonts w:ascii="Arial Narrow" w:hAnsi="Arial Narrow"/>
        </w:rPr>
      </w:pPr>
      <w:r w:rsidRPr="00FE6AE0">
        <w:rPr>
          <w:rFonts w:ascii="Arial Narrow" w:hAnsi="Arial Narrow"/>
        </w:rPr>
        <w:t>Nombre y Cargo del Firmante: _________________</w:t>
      </w:r>
    </w:p>
    <w:p w14:paraId="28EB2998" w14:textId="53796702" w:rsidR="00476E0A" w:rsidRPr="00FE6AE0" w:rsidRDefault="003F79AA" w:rsidP="00A1003A">
      <w:pPr>
        <w:spacing w:after="120"/>
        <w:rPr>
          <w:rFonts w:ascii="Arial Narrow" w:hAnsi="Arial Narrow"/>
        </w:rPr>
      </w:pPr>
      <w:r w:rsidRPr="00FE6AE0">
        <w:rPr>
          <w:rFonts w:ascii="Arial Narrow" w:hAnsi="Arial Narrow"/>
        </w:rPr>
        <w:t>Nombre de la Entidad: ___________________________________________</w:t>
      </w:r>
      <w:r w:rsidR="00284D43" w:rsidRPr="00FE6AE0">
        <w:rPr>
          <w:rFonts w:ascii="Arial Narrow" w:hAnsi="Arial Narrow"/>
        </w:rPr>
        <w:t xml:space="preserve"> </w:t>
      </w:r>
    </w:p>
    <w:p w14:paraId="3EA56275" w14:textId="0331103B" w:rsidR="003F79AA" w:rsidRPr="00FE6AE0" w:rsidRDefault="003F79AA" w:rsidP="00A1003A">
      <w:pPr>
        <w:spacing w:after="120"/>
        <w:rPr>
          <w:rFonts w:ascii="Arial Narrow" w:hAnsi="Arial Narrow"/>
        </w:rPr>
      </w:pPr>
      <w:r w:rsidRPr="00FE6AE0">
        <w:rPr>
          <w:rFonts w:ascii="Arial Narrow" w:hAnsi="Arial Narrow"/>
        </w:rPr>
        <w:t>Adjunto:</w:t>
      </w:r>
      <w:r w:rsidR="00B74EE6" w:rsidRPr="00FE6AE0">
        <w:rPr>
          <w:rFonts w:ascii="Arial Narrow" w:hAnsi="Arial Narrow"/>
        </w:rPr>
        <w:t xml:space="preserve"> </w:t>
      </w:r>
      <w:r w:rsidRPr="00FE6AE0">
        <w:rPr>
          <w:rFonts w:ascii="Arial Narrow" w:hAnsi="Arial Narrow"/>
        </w:rPr>
        <w:t>Convenio</w:t>
      </w:r>
    </w:p>
    <w:p w14:paraId="69BEFA9E" w14:textId="77777777" w:rsidR="003F79AA" w:rsidRPr="00FE6AE0" w:rsidRDefault="003F79AA" w:rsidP="00A1003A">
      <w:pPr>
        <w:pStyle w:val="SectionIVH2"/>
        <w:spacing w:before="0" w:after="120"/>
        <w:rPr>
          <w:rFonts w:ascii="Arial Narrow" w:hAnsi="Arial Narrow"/>
          <w:sz w:val="24"/>
        </w:rPr>
      </w:pPr>
      <w:r w:rsidRPr="00FE6AE0">
        <w:rPr>
          <w:rFonts w:ascii="Arial Narrow" w:hAnsi="Arial Narrow"/>
          <w:sz w:val="24"/>
        </w:rPr>
        <w:br w:type="page"/>
      </w:r>
      <w:bookmarkStart w:id="52" w:name="_Toc112839693"/>
      <w:r w:rsidRPr="00FE6AE0">
        <w:rPr>
          <w:rFonts w:ascii="Arial Narrow" w:hAnsi="Arial Narrow"/>
          <w:sz w:val="24"/>
        </w:rPr>
        <w:t>5. Convenio</w:t>
      </w:r>
      <w:bookmarkEnd w:id="52"/>
    </w:p>
    <w:p w14:paraId="5EA1709D" w14:textId="77777777" w:rsidR="003F79AA" w:rsidRPr="00FE6AE0" w:rsidRDefault="004E3987" w:rsidP="00A1003A">
      <w:pPr>
        <w:suppressAutoHyphens/>
        <w:spacing w:after="120"/>
        <w:jc w:val="both"/>
        <w:rPr>
          <w:rFonts w:ascii="Arial Narrow" w:hAnsi="Arial Narrow"/>
        </w:rPr>
      </w:pPr>
      <w:r w:rsidRPr="00FE6AE0">
        <w:rPr>
          <w:rFonts w:ascii="Arial Narrow" w:hAnsi="Arial Narrow"/>
          <w:b/>
          <w:i/>
          <w:iCs/>
        </w:rPr>
        <w:t>Nota para quien prepara los documentos de licitación:</w:t>
      </w:r>
      <w:r w:rsidR="00B25647" w:rsidRPr="00FE6AE0">
        <w:rPr>
          <w:rFonts w:ascii="Arial Narrow" w:hAnsi="Arial Narrow"/>
          <w:b/>
          <w:i/>
          <w:iCs/>
        </w:rPr>
        <w:t xml:space="preserve"> </w:t>
      </w:r>
      <w:r w:rsidR="003F79AA" w:rsidRPr="00FE6AE0">
        <w:rPr>
          <w:rFonts w:ascii="Arial Narrow" w:hAnsi="Arial Narrow"/>
        </w:rPr>
        <w:t xml:space="preserve">Deberán incorporarse en este Convenio todas las correcciones o modificaciones a la Oferta que obedezcan a correcciones de errores (de conformidad con la cláusula 28 de las IAO), ajuste de precios durante el período de evaluación (de conformidad con la </w:t>
      </w:r>
      <w:proofErr w:type="spellStart"/>
      <w:r w:rsidR="003F79AA" w:rsidRPr="00FE6AE0">
        <w:rPr>
          <w:rFonts w:ascii="Arial Narrow" w:hAnsi="Arial Narrow"/>
        </w:rPr>
        <w:t>Subcláusula</w:t>
      </w:r>
      <w:proofErr w:type="spellEnd"/>
      <w:r w:rsidR="003F79AA" w:rsidRPr="00FE6AE0">
        <w:rPr>
          <w:rFonts w:ascii="Arial Narrow" w:hAnsi="Arial Narrow"/>
        </w:rPr>
        <w:t xml:space="preserve"> 16.3 de las IAO), la selección de una Oferta alternativa (de conformidad con la Cláusula 18 de las IAO), desviaciones aceptables (de conformidad con la Cláusula 27 de las IAO), o cualquier otro cambio aceptable por ambas partes y permitido en las Condiciones del Contrato, tales como cambios en el personal clave, los subcontratistas, los cronogramas, y otros.]</w:t>
      </w:r>
    </w:p>
    <w:p w14:paraId="726A227B" w14:textId="77777777" w:rsidR="003F79AA" w:rsidRPr="00FE6AE0" w:rsidRDefault="003F79AA" w:rsidP="00F451EB">
      <w:pPr>
        <w:spacing w:after="120"/>
        <w:jc w:val="both"/>
        <w:rPr>
          <w:rFonts w:ascii="Arial Narrow" w:hAnsi="Arial Narrow"/>
        </w:rPr>
      </w:pPr>
      <w:r w:rsidRPr="00FE6AE0">
        <w:rPr>
          <w:rFonts w:ascii="Arial Narrow" w:hAnsi="Arial Narrow"/>
        </w:rPr>
        <w:t xml:space="preserve">Este Convenio se celebra el </w:t>
      </w:r>
      <w:r w:rsidRPr="00FE6AE0">
        <w:rPr>
          <w:rFonts w:ascii="Arial Narrow" w:hAnsi="Arial Narrow"/>
          <w:i/>
          <w:iCs/>
        </w:rPr>
        <w:t xml:space="preserve">[indique el día] </w:t>
      </w:r>
      <w:r w:rsidRPr="00FE6AE0">
        <w:rPr>
          <w:rFonts w:ascii="Arial Narrow" w:hAnsi="Arial Narrow"/>
        </w:rPr>
        <w:t xml:space="preserve">de </w:t>
      </w:r>
      <w:r w:rsidRPr="00FE6AE0">
        <w:rPr>
          <w:rFonts w:ascii="Arial Narrow" w:hAnsi="Arial Narrow"/>
          <w:i/>
          <w:iCs/>
        </w:rPr>
        <w:t xml:space="preserve">[indique el mes], </w:t>
      </w:r>
      <w:r w:rsidRPr="00FE6AE0">
        <w:rPr>
          <w:rFonts w:ascii="Arial Narrow" w:hAnsi="Arial Narrow"/>
        </w:rPr>
        <w:t xml:space="preserve">de </w:t>
      </w:r>
      <w:r w:rsidRPr="00FE6AE0">
        <w:rPr>
          <w:rFonts w:ascii="Arial Narrow" w:hAnsi="Arial Narrow"/>
          <w:i/>
          <w:iCs/>
        </w:rPr>
        <w:t xml:space="preserve">[indique el año] </w:t>
      </w:r>
      <w:r w:rsidRPr="00FE6AE0">
        <w:rPr>
          <w:rFonts w:ascii="Arial Narrow" w:hAnsi="Arial Narrow"/>
        </w:rPr>
        <w:t xml:space="preserve">entre </w:t>
      </w:r>
      <w:r w:rsidRPr="00FE6AE0">
        <w:rPr>
          <w:rFonts w:ascii="Arial Narrow" w:hAnsi="Arial Narrow"/>
          <w:i/>
          <w:iCs/>
        </w:rPr>
        <w:t>[indique el nombre y dirección del Contratante]</w:t>
      </w:r>
      <w:r w:rsidRPr="00FE6AE0">
        <w:rPr>
          <w:rFonts w:ascii="Arial Narrow" w:hAnsi="Arial Narrow"/>
        </w:rPr>
        <w:t xml:space="preserve"> (en adelante denominado “el Contratante”) por una parte, y </w:t>
      </w:r>
      <w:r w:rsidRPr="00FE6AE0">
        <w:rPr>
          <w:rFonts w:ascii="Arial Narrow" w:hAnsi="Arial Narrow"/>
          <w:i/>
          <w:iCs/>
        </w:rPr>
        <w:t>[indique el nombre y dirección del Contratista]</w:t>
      </w:r>
      <w:r w:rsidRPr="00FE6AE0">
        <w:rPr>
          <w:rFonts w:ascii="Arial Narrow" w:hAnsi="Arial Narrow"/>
        </w:rPr>
        <w:t xml:space="preserve"> (en adelante denominado “el Contratista”) por la otra parte;</w:t>
      </w:r>
    </w:p>
    <w:p w14:paraId="6CB9B4A7" w14:textId="77777777" w:rsidR="003F79AA" w:rsidRPr="00FE6AE0" w:rsidRDefault="003F79AA" w:rsidP="00284D43">
      <w:pPr>
        <w:spacing w:after="120"/>
        <w:jc w:val="both"/>
        <w:rPr>
          <w:rFonts w:ascii="Arial Narrow" w:hAnsi="Arial Narrow"/>
          <w:spacing w:val="-3"/>
        </w:rPr>
      </w:pPr>
      <w:r w:rsidRPr="00FE6AE0">
        <w:rPr>
          <w:rFonts w:ascii="Arial Narrow" w:hAnsi="Arial Narrow"/>
          <w:spacing w:val="-3"/>
        </w:rPr>
        <w:t xml:space="preserve">Por cuanto el Contratante desea que el Contratista ejecute </w:t>
      </w:r>
      <w:r w:rsidRPr="00FE6AE0">
        <w:rPr>
          <w:rFonts w:ascii="Arial Narrow" w:hAnsi="Arial Narrow"/>
          <w:i/>
          <w:iCs/>
        </w:rPr>
        <w:t>[indique el nombre y el número de identificación del contrato]</w:t>
      </w:r>
      <w:r w:rsidRPr="00FE6AE0">
        <w:rPr>
          <w:rFonts w:ascii="Arial Narrow" w:hAnsi="Arial Narrow"/>
          <w:spacing w:val="-3"/>
        </w:rPr>
        <w:t xml:space="preserve"> (en adelante denominado “las Obras”) y el Contratante ha aceptado la Oferta para la ejecución y terminación de dichas Obras y la subsanación de cualquier defecto de las mismas; </w:t>
      </w:r>
    </w:p>
    <w:p w14:paraId="2B546122" w14:textId="77777777" w:rsidR="003F79AA" w:rsidRPr="00FE6AE0" w:rsidRDefault="003F79AA" w:rsidP="00A1003A">
      <w:pPr>
        <w:spacing w:after="120"/>
        <w:rPr>
          <w:rFonts w:ascii="Arial Narrow" w:hAnsi="Arial Narrow"/>
          <w:spacing w:val="-3"/>
        </w:rPr>
      </w:pPr>
      <w:r w:rsidRPr="00FE6AE0">
        <w:rPr>
          <w:rFonts w:ascii="Arial Narrow" w:hAnsi="Arial Narrow"/>
          <w:spacing w:val="-3"/>
        </w:rPr>
        <w:t>En consecuencia, este Convenio atestigua lo siguiente:</w:t>
      </w:r>
    </w:p>
    <w:p w14:paraId="5F1F0F92" w14:textId="77777777" w:rsidR="003F79AA" w:rsidRPr="00FE6AE0" w:rsidRDefault="003F79AA" w:rsidP="00A1003A">
      <w:pPr>
        <w:spacing w:after="120"/>
        <w:ind w:left="720" w:hanging="720"/>
        <w:jc w:val="both"/>
        <w:rPr>
          <w:rFonts w:ascii="Arial Narrow" w:hAnsi="Arial Narrow"/>
        </w:rPr>
      </w:pPr>
      <w:r w:rsidRPr="00FE6AE0">
        <w:rPr>
          <w:rFonts w:ascii="Arial Narrow" w:hAnsi="Arial Narrow"/>
        </w:rPr>
        <w:t>1.</w:t>
      </w:r>
      <w:r w:rsidRPr="00FE6AE0">
        <w:rPr>
          <w:rFonts w:ascii="Arial Narrow" w:hAnsi="Arial Narrow"/>
        </w:rPr>
        <w:tab/>
        <w:t>En este Convenio las palabras y expresiones tendrán el mismo significado que respectivamente se les ha asignado en las Condiciones Generales y Especiales del Contrato a las que se hace referencia en adelante, y las mismas se considerarán parte de este Convenio y se leerán e interpretarán como parte del mismo.</w:t>
      </w:r>
    </w:p>
    <w:p w14:paraId="45A5330C" w14:textId="77777777" w:rsidR="003F79AA" w:rsidRPr="00FE6AE0" w:rsidRDefault="003F79AA" w:rsidP="00A1003A">
      <w:pPr>
        <w:spacing w:after="120"/>
        <w:ind w:left="720" w:hanging="720"/>
        <w:jc w:val="both"/>
        <w:rPr>
          <w:rFonts w:ascii="Arial Narrow" w:hAnsi="Arial Narrow"/>
          <w:lang w:val="es-MX"/>
        </w:rPr>
      </w:pPr>
      <w:r w:rsidRPr="00FE6AE0">
        <w:rPr>
          <w:rFonts w:ascii="Arial Narrow" w:hAnsi="Arial Narrow"/>
          <w:lang w:val="es-MX"/>
        </w:rPr>
        <w:t>2.</w:t>
      </w:r>
      <w:r w:rsidRPr="00FE6AE0">
        <w:rPr>
          <w:rFonts w:ascii="Arial Narrow" w:hAnsi="Arial Narrow"/>
          <w:lang w:val="es-MX"/>
        </w:rPr>
        <w:tab/>
        <w:t>En consideración a los pagos que el Contratante hará al Contratista como en lo sucesivo se menciona, el Contratista por este medio se compromete con el Contratante a ejecutar y completar las Obras y a subsanar cualquier defecto de las mismas de conformidad en todo respecto con las disposiciones del Contrato.</w:t>
      </w:r>
    </w:p>
    <w:p w14:paraId="6DA4397C" w14:textId="77777777" w:rsidR="003F79AA" w:rsidRPr="00FE6AE0" w:rsidRDefault="003F79AA" w:rsidP="00A1003A">
      <w:pPr>
        <w:spacing w:after="120"/>
        <w:ind w:left="720" w:hanging="720"/>
        <w:jc w:val="both"/>
        <w:rPr>
          <w:rFonts w:ascii="Arial Narrow" w:hAnsi="Arial Narrow"/>
          <w:lang w:val="es-MX"/>
        </w:rPr>
      </w:pPr>
      <w:r w:rsidRPr="00FE6AE0">
        <w:rPr>
          <w:rFonts w:ascii="Arial Narrow" w:hAnsi="Arial Narrow"/>
          <w:lang w:val="es-MX"/>
        </w:rPr>
        <w:t>3.</w:t>
      </w:r>
      <w:r w:rsidRPr="00FE6AE0">
        <w:rPr>
          <w:rFonts w:ascii="Arial Narrow" w:hAnsi="Arial Narrow"/>
          <w:lang w:val="es-MX"/>
        </w:rPr>
        <w:tab/>
        <w:t>El Contratante por este medio se compromete a pagar al Contratista como retribución por la ejecución y terminación de las Obras y la subsanación de sus defectos, el Precio del Contrato o aquellas sumas que resulten pagaderas bajo las disposiciones del Contrato en el plazo y en la forma establecidas en éste.</w:t>
      </w:r>
    </w:p>
    <w:p w14:paraId="503E39FD" w14:textId="77777777" w:rsidR="003F79AA" w:rsidRPr="00FE6AE0" w:rsidRDefault="003F79AA" w:rsidP="00A1003A">
      <w:pPr>
        <w:pStyle w:val="Textoindependiente3"/>
        <w:spacing w:after="120"/>
        <w:rPr>
          <w:rFonts w:ascii="Arial Narrow" w:hAnsi="Arial Narrow"/>
          <w:sz w:val="24"/>
        </w:rPr>
      </w:pPr>
      <w:r w:rsidRPr="00FE6AE0">
        <w:rPr>
          <w:rFonts w:ascii="Arial Narrow" w:hAnsi="Arial Narrow"/>
          <w:sz w:val="24"/>
        </w:rPr>
        <w:t>En testimonio de lo cual las partes firman el presente Convenio en el día, mes y año antes indicados.</w:t>
      </w:r>
    </w:p>
    <w:p w14:paraId="7E438722" w14:textId="7F37C8BB" w:rsidR="003F79AA" w:rsidRPr="00FE6AE0" w:rsidRDefault="003F79AA" w:rsidP="00A1003A">
      <w:pPr>
        <w:spacing w:after="120"/>
        <w:rPr>
          <w:rFonts w:ascii="Arial Narrow" w:hAnsi="Arial Narrow"/>
          <w:lang w:val="es-MX"/>
        </w:rPr>
      </w:pPr>
      <w:r w:rsidRPr="00FE6AE0">
        <w:rPr>
          <w:rFonts w:ascii="Arial Narrow" w:hAnsi="Arial Narrow"/>
          <w:lang w:val="es-MX"/>
        </w:rPr>
        <w:t>El Sello Oficial de</w:t>
      </w:r>
      <w:r w:rsidR="00284D43" w:rsidRPr="00FE6AE0">
        <w:rPr>
          <w:rFonts w:ascii="Arial Narrow" w:hAnsi="Arial Narrow"/>
          <w:lang w:val="es-MX"/>
        </w:rPr>
        <w:t>:</w:t>
      </w:r>
      <w:r w:rsidRPr="00FE6AE0">
        <w:rPr>
          <w:rFonts w:ascii="Arial Narrow" w:hAnsi="Arial Narrow"/>
          <w:i/>
          <w:iCs/>
        </w:rPr>
        <w:t xml:space="preserve"> [Nombre de la Entidad que atestigua]</w:t>
      </w:r>
      <w:r w:rsidRPr="00FE6AE0">
        <w:rPr>
          <w:rFonts w:ascii="Arial Narrow" w:hAnsi="Arial Narrow"/>
          <w:lang w:val="es-MX"/>
        </w:rPr>
        <w:t xml:space="preserve"> ______________________________</w:t>
      </w:r>
    </w:p>
    <w:p w14:paraId="7FA41696" w14:textId="7DE0790D" w:rsidR="003F79AA" w:rsidRPr="00FE6AE0" w:rsidRDefault="003F79AA" w:rsidP="00A1003A">
      <w:pPr>
        <w:spacing w:after="120"/>
        <w:rPr>
          <w:rFonts w:ascii="Arial Narrow" w:hAnsi="Arial Narrow"/>
          <w:lang w:val="es-MX"/>
        </w:rPr>
      </w:pPr>
      <w:proofErr w:type="gramStart"/>
      <w:r w:rsidRPr="00FE6AE0">
        <w:rPr>
          <w:rFonts w:ascii="Arial Narrow" w:hAnsi="Arial Narrow"/>
          <w:lang w:val="es-MX"/>
        </w:rPr>
        <w:t>fue</w:t>
      </w:r>
      <w:proofErr w:type="gramEnd"/>
      <w:r w:rsidRPr="00FE6AE0">
        <w:rPr>
          <w:rFonts w:ascii="Arial Narrow" w:hAnsi="Arial Narrow"/>
          <w:lang w:val="es-MX"/>
        </w:rPr>
        <w:t xml:space="preserve"> estampado en el presente documento en presencia de:____________________________</w:t>
      </w:r>
    </w:p>
    <w:p w14:paraId="550386C8" w14:textId="2790F5F0" w:rsidR="003F79AA" w:rsidRPr="00FE6AE0" w:rsidRDefault="003F79AA" w:rsidP="00A1003A">
      <w:pPr>
        <w:spacing w:after="120"/>
        <w:rPr>
          <w:rFonts w:ascii="Arial Narrow" w:hAnsi="Arial Narrow"/>
          <w:lang w:val="es-MX"/>
        </w:rPr>
      </w:pPr>
      <w:r w:rsidRPr="00FE6AE0">
        <w:rPr>
          <w:rFonts w:ascii="Arial Narrow" w:hAnsi="Arial Narrow"/>
          <w:lang w:val="es-MX"/>
        </w:rPr>
        <w:t>Firmado, Sellado y Expedido por</w:t>
      </w:r>
      <w:r w:rsidR="00284D43" w:rsidRPr="00FE6AE0">
        <w:rPr>
          <w:rFonts w:ascii="Arial Narrow" w:hAnsi="Arial Narrow"/>
          <w:lang w:val="es-MX"/>
        </w:rPr>
        <w:t>:</w:t>
      </w:r>
      <w:r w:rsidRPr="00FE6AE0">
        <w:rPr>
          <w:rFonts w:ascii="Arial Narrow" w:hAnsi="Arial Narrow"/>
          <w:lang w:val="es-MX"/>
        </w:rPr>
        <w:t xml:space="preserve"> _________________________________________________</w:t>
      </w:r>
    </w:p>
    <w:p w14:paraId="03567E1A" w14:textId="77777777" w:rsidR="003F79AA" w:rsidRPr="00FE6AE0" w:rsidRDefault="003422DD" w:rsidP="00A1003A">
      <w:pPr>
        <w:spacing w:after="120"/>
        <w:rPr>
          <w:rFonts w:ascii="Arial Narrow" w:hAnsi="Arial Narrow"/>
          <w:lang w:val="es-MX"/>
        </w:rPr>
      </w:pPr>
      <w:r w:rsidRPr="00FE6AE0">
        <w:rPr>
          <w:rFonts w:ascii="Arial Narrow" w:hAnsi="Arial Narrow"/>
          <w:lang w:val="es-MX"/>
        </w:rPr>
        <w:t>E</w:t>
      </w:r>
      <w:r w:rsidR="003F79AA" w:rsidRPr="00FE6AE0">
        <w:rPr>
          <w:rFonts w:ascii="Arial Narrow" w:hAnsi="Arial Narrow"/>
          <w:lang w:val="es-MX"/>
        </w:rPr>
        <w:t>n presencia de: _____________________________________________</w:t>
      </w:r>
    </w:p>
    <w:p w14:paraId="28305DF3" w14:textId="1A1CB841" w:rsidR="003F79AA" w:rsidRPr="00FE6AE0" w:rsidRDefault="003F79AA" w:rsidP="00A1003A">
      <w:pPr>
        <w:spacing w:after="120"/>
        <w:rPr>
          <w:rFonts w:ascii="Arial Narrow" w:hAnsi="Arial Narrow"/>
          <w:i/>
          <w:iCs/>
        </w:rPr>
      </w:pPr>
      <w:r w:rsidRPr="00FE6AE0">
        <w:rPr>
          <w:rFonts w:ascii="Arial Narrow" w:hAnsi="Arial Narrow"/>
          <w:lang w:val="es-MX"/>
        </w:rPr>
        <w:t>Firma que compromete al Contratante</w:t>
      </w:r>
      <w:r w:rsidR="00284D43" w:rsidRPr="00FE6AE0">
        <w:rPr>
          <w:rFonts w:ascii="Arial Narrow" w:hAnsi="Arial Narrow"/>
          <w:lang w:val="es-MX"/>
        </w:rPr>
        <w:t>:</w:t>
      </w:r>
      <w:r w:rsidRPr="00FE6AE0">
        <w:rPr>
          <w:rFonts w:ascii="Arial Narrow" w:hAnsi="Arial Narrow"/>
          <w:lang w:val="es-MX"/>
        </w:rPr>
        <w:t xml:space="preserve"> </w:t>
      </w:r>
      <w:r w:rsidRPr="00FE6AE0">
        <w:rPr>
          <w:rFonts w:ascii="Arial Narrow" w:hAnsi="Arial Narrow"/>
          <w:i/>
          <w:iCs/>
        </w:rPr>
        <w:t>[firma del representante autorizado del Contratante]</w:t>
      </w:r>
    </w:p>
    <w:p w14:paraId="6290F716" w14:textId="5AD55514" w:rsidR="003F79AA" w:rsidRPr="00FE6AE0" w:rsidRDefault="003F79AA" w:rsidP="00A1003A">
      <w:pPr>
        <w:spacing w:after="120"/>
        <w:rPr>
          <w:rFonts w:ascii="Arial Narrow" w:hAnsi="Arial Narrow"/>
          <w:i/>
          <w:iCs/>
        </w:rPr>
      </w:pPr>
      <w:r w:rsidRPr="00FE6AE0">
        <w:rPr>
          <w:rFonts w:ascii="Arial Narrow" w:hAnsi="Arial Narrow"/>
          <w:lang w:val="es-MX"/>
        </w:rPr>
        <w:t xml:space="preserve">Firma que compromete al </w:t>
      </w:r>
      <w:r w:rsidRPr="00FE6AE0">
        <w:rPr>
          <w:rFonts w:ascii="Arial Narrow" w:hAnsi="Arial Narrow"/>
        </w:rPr>
        <w:t>Contratista</w:t>
      </w:r>
      <w:r w:rsidR="00284D43" w:rsidRPr="00FE6AE0">
        <w:rPr>
          <w:rFonts w:ascii="Arial Narrow" w:hAnsi="Arial Narrow"/>
        </w:rPr>
        <w:t>:</w:t>
      </w:r>
      <w:r w:rsidRPr="00FE6AE0">
        <w:rPr>
          <w:rFonts w:ascii="Arial Narrow" w:hAnsi="Arial Narrow"/>
          <w:i/>
          <w:iCs/>
        </w:rPr>
        <w:t xml:space="preserve"> [firma del representante autorizado del Contratista]</w:t>
      </w:r>
    </w:p>
    <w:p w14:paraId="6E63EF97" w14:textId="77777777" w:rsidR="003F79AA" w:rsidRPr="00FE6AE0" w:rsidRDefault="003F79AA" w:rsidP="00A1003A">
      <w:pPr>
        <w:spacing w:after="120"/>
        <w:jc w:val="center"/>
        <w:rPr>
          <w:rFonts w:ascii="Arial Narrow" w:hAnsi="Arial Narrow"/>
          <w:b/>
          <w:bCs/>
        </w:rPr>
        <w:sectPr w:rsidR="003F79AA" w:rsidRPr="00FE6AE0" w:rsidSect="00A95685">
          <w:headerReference w:type="even" r:id="rId19"/>
          <w:headerReference w:type="default" r:id="rId20"/>
          <w:headerReference w:type="first" r:id="rId21"/>
          <w:endnotePr>
            <w:numFmt w:val="decimal"/>
          </w:endnotePr>
          <w:type w:val="oddPage"/>
          <w:pgSz w:w="11906" w:h="16838" w:code="9"/>
          <w:pgMar w:top="1170" w:right="1440" w:bottom="1080" w:left="1440" w:header="720" w:footer="720" w:gutter="0"/>
          <w:cols w:space="720"/>
          <w:titlePg/>
          <w:docGrid w:linePitch="326"/>
        </w:sectPr>
      </w:pPr>
    </w:p>
    <w:p w14:paraId="0AEB6394" w14:textId="77777777" w:rsidR="003F79AA" w:rsidRPr="00FE6AE0" w:rsidRDefault="003F79AA" w:rsidP="00A1003A">
      <w:pPr>
        <w:pStyle w:val="Ttulo1"/>
        <w:spacing w:before="0" w:after="120"/>
        <w:rPr>
          <w:rFonts w:ascii="Arial Narrow" w:hAnsi="Arial Narrow"/>
          <w:sz w:val="24"/>
        </w:rPr>
      </w:pPr>
      <w:bookmarkStart w:id="55" w:name="_Toc112839694"/>
      <w:r w:rsidRPr="00FE6AE0">
        <w:rPr>
          <w:rFonts w:ascii="Arial Narrow" w:hAnsi="Arial Narrow"/>
          <w:sz w:val="24"/>
        </w:rPr>
        <w:t>Sección V. Condiciones Generales del Contrato</w:t>
      </w:r>
      <w:bookmarkEnd w:id="55"/>
    </w:p>
    <w:p w14:paraId="0357D1A7" w14:textId="77777777" w:rsidR="003F79AA" w:rsidRPr="00FE6AE0" w:rsidRDefault="003F79AA" w:rsidP="00A1003A">
      <w:pPr>
        <w:spacing w:after="120"/>
        <w:jc w:val="center"/>
        <w:rPr>
          <w:rFonts w:ascii="Arial Narrow" w:hAnsi="Arial Narrow"/>
          <w:b/>
          <w:bCs/>
        </w:rPr>
      </w:pPr>
    </w:p>
    <w:p w14:paraId="5B129F93" w14:textId="77777777" w:rsidR="003F79AA" w:rsidRPr="00FE6AE0" w:rsidRDefault="004E3987" w:rsidP="00A1003A">
      <w:pPr>
        <w:pStyle w:val="Textoindependiente2"/>
        <w:spacing w:after="120"/>
        <w:jc w:val="both"/>
        <w:rPr>
          <w:rFonts w:ascii="Arial Narrow" w:hAnsi="Arial Narrow"/>
        </w:rPr>
      </w:pPr>
      <w:r w:rsidRPr="00FE6AE0">
        <w:rPr>
          <w:rFonts w:ascii="Arial Narrow" w:hAnsi="Arial Narrow"/>
          <w:b/>
          <w:i w:val="0"/>
          <w:iCs w:val="0"/>
        </w:rPr>
        <w:t>Nota para quien prepara los documentos de licitación:</w:t>
      </w:r>
      <w:r w:rsidR="008819E6" w:rsidRPr="00FE6AE0">
        <w:rPr>
          <w:rFonts w:ascii="Arial Narrow" w:hAnsi="Arial Narrow"/>
          <w:b/>
          <w:i w:val="0"/>
          <w:iCs w:val="0"/>
        </w:rPr>
        <w:t xml:space="preserve"> </w:t>
      </w:r>
      <w:r w:rsidR="003F79AA" w:rsidRPr="00FE6AE0">
        <w:rPr>
          <w:rFonts w:ascii="Arial Narrow" w:hAnsi="Arial Narrow"/>
        </w:rPr>
        <w:t>Las Condiciones Generales del Contrato (CGC) junto con las Condiciones Especiales del Contrato</w:t>
      </w:r>
      <w:r w:rsidR="008819E6" w:rsidRPr="00FE6AE0">
        <w:rPr>
          <w:rFonts w:ascii="Arial Narrow" w:hAnsi="Arial Narrow"/>
        </w:rPr>
        <w:t xml:space="preserve"> </w:t>
      </w:r>
      <w:r w:rsidR="003F79AA" w:rsidRPr="00FE6AE0">
        <w:rPr>
          <w:rFonts w:ascii="Arial Narrow" w:hAnsi="Arial Narrow"/>
        </w:rPr>
        <w:t>(CEC) y los otros documentos que aquí se enumeran, constituirán un documento integral que establece claramente los derechos y obligaciones de ambas partes.</w:t>
      </w:r>
    </w:p>
    <w:p w14:paraId="7480B52C" w14:textId="77777777" w:rsidR="003F79AA" w:rsidRPr="00FE6AE0" w:rsidRDefault="003F79AA" w:rsidP="00A1003A">
      <w:pPr>
        <w:spacing w:after="120"/>
        <w:jc w:val="both"/>
        <w:rPr>
          <w:rFonts w:ascii="Arial Narrow" w:hAnsi="Arial Narrow"/>
          <w:i/>
          <w:iCs/>
        </w:rPr>
      </w:pPr>
    </w:p>
    <w:p w14:paraId="08B352F9" w14:textId="77777777" w:rsidR="003F79AA" w:rsidRPr="00FE6AE0" w:rsidRDefault="003F79AA" w:rsidP="00A1003A">
      <w:pPr>
        <w:spacing w:after="120"/>
        <w:jc w:val="both"/>
        <w:rPr>
          <w:rFonts w:ascii="Arial Narrow" w:hAnsi="Arial Narrow"/>
          <w:i/>
          <w:iCs/>
        </w:rPr>
      </w:pPr>
      <w:r w:rsidRPr="00FE6AE0">
        <w:rPr>
          <w:rFonts w:ascii="Arial Narrow" w:hAnsi="Arial Narrow"/>
          <w:i/>
          <w:iCs/>
        </w:rPr>
        <w:t xml:space="preserve">El formato que se ha seguido para las CGC ha sido desarrollado con base en la experiencia internacional en la redacción y administración de contratos, teniendo en cuenta la tendencia en la industria de la construcción del uso de un idioma más simple y directo. </w:t>
      </w:r>
    </w:p>
    <w:p w14:paraId="6282C2D7" w14:textId="77777777" w:rsidR="003F79AA" w:rsidRPr="00FE6AE0" w:rsidRDefault="003F79AA" w:rsidP="00A1003A">
      <w:pPr>
        <w:spacing w:after="120"/>
        <w:rPr>
          <w:rFonts w:ascii="Arial Narrow" w:hAnsi="Arial Narrow"/>
          <w:i/>
          <w:iCs/>
        </w:rPr>
      </w:pPr>
    </w:p>
    <w:p w14:paraId="4D79AEA3" w14:textId="77777777" w:rsidR="003F79AA" w:rsidRPr="00FE6AE0" w:rsidRDefault="003F79AA" w:rsidP="00A1003A">
      <w:pPr>
        <w:spacing w:after="120"/>
        <w:jc w:val="both"/>
        <w:rPr>
          <w:rFonts w:ascii="Arial Narrow" w:hAnsi="Arial Narrow"/>
          <w:i/>
          <w:iCs/>
        </w:rPr>
      </w:pPr>
      <w:r w:rsidRPr="00FE6AE0">
        <w:rPr>
          <w:rFonts w:ascii="Arial Narrow" w:hAnsi="Arial Narrow"/>
          <w:i/>
          <w:iCs/>
        </w:rPr>
        <w:t xml:space="preserve">El formato puede ser utilizado directamente para contratos de obras menores a precio unitario y puede adaptarse, mediante la introducción de las modificaciones indicadas en las notas de pie de página, para contratos de suma alzada. </w:t>
      </w:r>
    </w:p>
    <w:p w14:paraId="502D78B5" w14:textId="77777777" w:rsidR="003F79AA" w:rsidRPr="00FE6AE0" w:rsidRDefault="003F79AA" w:rsidP="00A1003A">
      <w:pPr>
        <w:spacing w:after="120"/>
        <w:jc w:val="both"/>
        <w:rPr>
          <w:rFonts w:ascii="Arial Narrow" w:hAnsi="Arial Narrow"/>
          <w:i/>
          <w:iCs/>
        </w:rPr>
      </w:pPr>
    </w:p>
    <w:p w14:paraId="7B7C9B41" w14:textId="77777777" w:rsidR="003F79AA" w:rsidRPr="00FE6AE0" w:rsidRDefault="003F79AA" w:rsidP="00A1003A">
      <w:pPr>
        <w:spacing w:after="120"/>
        <w:jc w:val="both"/>
        <w:rPr>
          <w:rFonts w:ascii="Arial Narrow" w:hAnsi="Arial Narrow"/>
          <w:i/>
          <w:iCs/>
        </w:rPr>
      </w:pPr>
      <w:r w:rsidRPr="00FE6AE0">
        <w:rPr>
          <w:rFonts w:ascii="Arial Narrow" w:hAnsi="Arial Narrow"/>
          <w:i/>
          <w:iCs/>
        </w:rPr>
        <w:t xml:space="preserve">El uso de CGC estándar para construcciones y obras </w:t>
      </w:r>
      <w:proofErr w:type="gramStart"/>
      <w:r w:rsidRPr="00FE6AE0">
        <w:rPr>
          <w:rFonts w:ascii="Arial Narrow" w:hAnsi="Arial Narrow"/>
          <w:i/>
          <w:iCs/>
        </w:rPr>
        <w:t>fomentarán</w:t>
      </w:r>
      <w:proofErr w:type="gramEnd"/>
      <w:r w:rsidRPr="00FE6AE0">
        <w:rPr>
          <w:rFonts w:ascii="Arial Narrow" w:hAnsi="Arial Narrow"/>
          <w:i/>
          <w:iCs/>
        </w:rPr>
        <w:t xml:space="preserve"> en los países amplitud de cobertura, la aceptación general de sus disposiciones, el ahorro de recursos y tiempo en la preparación y revisión de las Ofertas, y el desarrollo de un sólido antecedente histórico de casos jurídicos.</w:t>
      </w:r>
    </w:p>
    <w:p w14:paraId="765D1534" w14:textId="77777777" w:rsidR="003F79AA" w:rsidRPr="00FE6AE0" w:rsidRDefault="003F79AA" w:rsidP="00A1003A">
      <w:pPr>
        <w:spacing w:after="120"/>
        <w:rPr>
          <w:rFonts w:ascii="Arial Narrow" w:hAnsi="Arial Narrow"/>
          <w:i/>
          <w:iCs/>
        </w:rPr>
      </w:pPr>
    </w:p>
    <w:p w14:paraId="6C037130" w14:textId="77777777" w:rsidR="003F79AA" w:rsidRPr="00FE6AE0" w:rsidRDefault="003F79AA" w:rsidP="00A1003A">
      <w:pPr>
        <w:pStyle w:val="Index"/>
        <w:spacing w:before="0" w:after="120"/>
        <w:rPr>
          <w:rFonts w:ascii="Arial Narrow" w:hAnsi="Arial Narrow"/>
          <w:i/>
          <w:iCs/>
          <w:sz w:val="24"/>
        </w:rPr>
        <w:sectPr w:rsidR="003F79AA" w:rsidRPr="00FE6AE0" w:rsidSect="00A95685">
          <w:headerReference w:type="even" r:id="rId22"/>
          <w:headerReference w:type="default" r:id="rId23"/>
          <w:headerReference w:type="first" r:id="rId24"/>
          <w:endnotePr>
            <w:numFmt w:val="decimal"/>
          </w:endnotePr>
          <w:type w:val="oddPage"/>
          <w:pgSz w:w="11906" w:h="16838" w:code="9"/>
          <w:pgMar w:top="1440" w:right="1440" w:bottom="1440" w:left="1440" w:header="720" w:footer="720" w:gutter="0"/>
          <w:cols w:space="720"/>
          <w:titlePg/>
          <w:docGrid w:linePitch="326"/>
        </w:sectPr>
      </w:pPr>
    </w:p>
    <w:p w14:paraId="5B1A1DAC" w14:textId="77777777" w:rsidR="003F79AA" w:rsidRPr="00FE6AE0" w:rsidRDefault="00B25647" w:rsidP="00A1003A">
      <w:pPr>
        <w:pStyle w:val="Index"/>
        <w:spacing w:before="0" w:after="120"/>
        <w:rPr>
          <w:rFonts w:ascii="Arial Narrow" w:hAnsi="Arial Narrow"/>
          <w:sz w:val="24"/>
        </w:rPr>
      </w:pPr>
      <w:bookmarkStart w:id="56" w:name="_Toc109554925"/>
      <w:bookmarkStart w:id="57" w:name="_Toc112839695"/>
      <w:r w:rsidRPr="00FE6AE0">
        <w:rPr>
          <w:rFonts w:ascii="Arial Narrow" w:hAnsi="Arial Narrow"/>
          <w:sz w:val="24"/>
        </w:rPr>
        <w:t>Índice</w:t>
      </w:r>
      <w:r w:rsidR="003F79AA" w:rsidRPr="00FE6AE0">
        <w:rPr>
          <w:rFonts w:ascii="Arial Narrow" w:hAnsi="Arial Narrow"/>
          <w:sz w:val="24"/>
        </w:rPr>
        <w:t xml:space="preserve"> de Cláusulas</w:t>
      </w:r>
      <w:bookmarkEnd w:id="56"/>
      <w:bookmarkEnd w:id="57"/>
    </w:p>
    <w:p w14:paraId="13F1243B" w14:textId="77777777" w:rsidR="003F79AA" w:rsidRPr="00FE6AE0" w:rsidRDefault="003F79AA" w:rsidP="00A1003A">
      <w:pPr>
        <w:pStyle w:val="Ttulo3"/>
        <w:spacing w:after="120"/>
        <w:rPr>
          <w:rFonts w:ascii="Arial Narrow" w:hAnsi="Arial Narrow"/>
        </w:rPr>
      </w:pPr>
    </w:p>
    <w:p w14:paraId="2507AF9F" w14:textId="77777777" w:rsidR="003F79AA" w:rsidRPr="00FE6AE0" w:rsidRDefault="00A40400" w:rsidP="00A1003A">
      <w:pPr>
        <w:pStyle w:val="TDC1"/>
        <w:spacing w:before="0" w:after="120"/>
        <w:rPr>
          <w:rFonts w:ascii="Arial Narrow" w:hAnsi="Arial Narrow"/>
          <w:szCs w:val="24"/>
          <w:lang w:val="en-US"/>
        </w:rPr>
      </w:pPr>
      <w:r w:rsidRPr="00FE6AE0">
        <w:rPr>
          <w:rFonts w:ascii="Arial Narrow" w:hAnsi="Arial Narrow"/>
          <w:szCs w:val="24"/>
        </w:rPr>
        <w:fldChar w:fldCharType="begin"/>
      </w:r>
      <w:r w:rsidR="003F79AA" w:rsidRPr="00FE6AE0">
        <w:rPr>
          <w:rFonts w:ascii="Arial Narrow" w:hAnsi="Arial Narrow"/>
          <w:szCs w:val="24"/>
        </w:rPr>
        <w:instrText xml:space="preserve"> TOC \h \z \t "Section V Heading2,1,Section V Heading3,2" </w:instrText>
      </w:r>
      <w:r w:rsidRPr="00FE6AE0">
        <w:rPr>
          <w:rFonts w:ascii="Arial Narrow" w:hAnsi="Arial Narrow"/>
          <w:szCs w:val="24"/>
        </w:rPr>
        <w:fldChar w:fldCharType="separate"/>
      </w:r>
      <w:hyperlink w:anchor="_Toc115774644" w:history="1">
        <w:r w:rsidR="003F79AA" w:rsidRPr="00FE6AE0">
          <w:rPr>
            <w:rStyle w:val="Hipervnculo"/>
            <w:rFonts w:ascii="Arial Narrow" w:hAnsi="Arial Narrow"/>
            <w:color w:val="auto"/>
            <w:szCs w:val="24"/>
          </w:rPr>
          <w:t>A. Disposiciones Generales</w:t>
        </w:r>
        <w:r w:rsidR="003F79AA" w:rsidRPr="00FE6AE0">
          <w:rPr>
            <w:rFonts w:ascii="Arial Narrow" w:hAnsi="Arial Narrow"/>
            <w:webHidden/>
            <w:szCs w:val="24"/>
          </w:rPr>
          <w:tab/>
        </w:r>
        <w:r w:rsidRPr="00FE6AE0">
          <w:rPr>
            <w:rFonts w:ascii="Arial Narrow" w:hAnsi="Arial Narrow"/>
            <w:webHidden/>
            <w:szCs w:val="24"/>
          </w:rPr>
          <w:fldChar w:fldCharType="begin"/>
        </w:r>
        <w:r w:rsidR="003F79AA" w:rsidRPr="00FE6AE0">
          <w:rPr>
            <w:rFonts w:ascii="Arial Narrow" w:hAnsi="Arial Narrow"/>
            <w:webHidden/>
            <w:szCs w:val="24"/>
          </w:rPr>
          <w:instrText xml:space="preserve"> PAGEREF _Toc115774644 \h </w:instrText>
        </w:r>
        <w:r w:rsidRPr="00FE6AE0">
          <w:rPr>
            <w:rFonts w:ascii="Arial Narrow" w:hAnsi="Arial Narrow"/>
            <w:webHidden/>
            <w:szCs w:val="24"/>
          </w:rPr>
        </w:r>
        <w:r w:rsidRPr="00FE6AE0">
          <w:rPr>
            <w:rFonts w:ascii="Arial Narrow" w:hAnsi="Arial Narrow"/>
            <w:webHidden/>
            <w:szCs w:val="24"/>
          </w:rPr>
          <w:fldChar w:fldCharType="separate"/>
        </w:r>
        <w:r w:rsidR="00574038" w:rsidRPr="00FE6AE0">
          <w:rPr>
            <w:rFonts w:ascii="Arial Narrow" w:hAnsi="Arial Narrow"/>
            <w:webHidden/>
            <w:szCs w:val="24"/>
          </w:rPr>
          <w:t>58</w:t>
        </w:r>
        <w:r w:rsidRPr="00FE6AE0">
          <w:rPr>
            <w:rFonts w:ascii="Arial Narrow" w:hAnsi="Arial Narrow"/>
            <w:webHidden/>
            <w:szCs w:val="24"/>
          </w:rPr>
          <w:fldChar w:fldCharType="end"/>
        </w:r>
      </w:hyperlink>
    </w:p>
    <w:p w14:paraId="32E9257A" w14:textId="77777777" w:rsidR="003F79AA" w:rsidRPr="00FE6AE0" w:rsidRDefault="00086632">
      <w:pPr>
        <w:pStyle w:val="TDC2"/>
        <w:rPr>
          <w:rFonts w:ascii="Arial Narrow" w:hAnsi="Arial Narrow"/>
          <w:lang w:val="en-US"/>
        </w:rPr>
      </w:pPr>
      <w:hyperlink w:anchor="_Toc115774645" w:history="1">
        <w:r w:rsidR="003F79AA" w:rsidRPr="00FE6AE0">
          <w:rPr>
            <w:rStyle w:val="Hipervnculo"/>
            <w:rFonts w:ascii="Arial Narrow" w:hAnsi="Arial Narrow"/>
            <w:color w:val="auto"/>
            <w:szCs w:val="24"/>
          </w:rPr>
          <w:t>1.</w:t>
        </w:r>
        <w:r w:rsidR="003F79AA" w:rsidRPr="00FE6AE0">
          <w:rPr>
            <w:rFonts w:ascii="Arial Narrow" w:hAnsi="Arial Narrow"/>
            <w:lang w:val="en-US"/>
          </w:rPr>
          <w:tab/>
        </w:r>
        <w:r w:rsidR="003F79AA" w:rsidRPr="00FE6AE0">
          <w:rPr>
            <w:rStyle w:val="Hipervnculo"/>
            <w:rFonts w:ascii="Arial Narrow" w:hAnsi="Arial Narrow"/>
            <w:color w:val="auto"/>
            <w:szCs w:val="24"/>
          </w:rPr>
          <w:t>Definiciones</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_Toc115774645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58</w:t>
        </w:r>
        <w:r w:rsidR="00A40400" w:rsidRPr="00FE6AE0">
          <w:rPr>
            <w:rFonts w:ascii="Arial Narrow" w:hAnsi="Arial Narrow"/>
            <w:webHidden/>
          </w:rPr>
          <w:fldChar w:fldCharType="end"/>
        </w:r>
      </w:hyperlink>
    </w:p>
    <w:p w14:paraId="354F946F" w14:textId="77777777" w:rsidR="003F79AA" w:rsidRPr="00FE6AE0" w:rsidRDefault="00086632">
      <w:pPr>
        <w:pStyle w:val="TDC2"/>
        <w:rPr>
          <w:rFonts w:ascii="Arial Narrow" w:hAnsi="Arial Narrow"/>
          <w:lang w:val="en-US"/>
        </w:rPr>
      </w:pPr>
      <w:hyperlink w:anchor="_Toc115774646" w:history="1">
        <w:r w:rsidR="003F79AA" w:rsidRPr="00FE6AE0">
          <w:rPr>
            <w:rStyle w:val="Hipervnculo"/>
            <w:rFonts w:ascii="Arial Narrow" w:hAnsi="Arial Narrow"/>
            <w:color w:val="auto"/>
            <w:szCs w:val="24"/>
          </w:rPr>
          <w:t xml:space="preserve">2. </w:t>
        </w:r>
        <w:r w:rsidR="003F79AA" w:rsidRPr="00FE6AE0">
          <w:rPr>
            <w:rFonts w:ascii="Arial Narrow" w:hAnsi="Arial Narrow"/>
            <w:lang w:val="en-US"/>
          </w:rPr>
          <w:tab/>
        </w:r>
        <w:r w:rsidR="003F79AA" w:rsidRPr="00FE6AE0">
          <w:rPr>
            <w:rStyle w:val="Hipervnculo"/>
            <w:rFonts w:ascii="Arial Narrow" w:hAnsi="Arial Narrow"/>
            <w:color w:val="auto"/>
            <w:szCs w:val="24"/>
          </w:rPr>
          <w:t>Interpretación</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_Toc115774646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60</w:t>
        </w:r>
        <w:r w:rsidR="00A40400" w:rsidRPr="00FE6AE0">
          <w:rPr>
            <w:rFonts w:ascii="Arial Narrow" w:hAnsi="Arial Narrow"/>
            <w:webHidden/>
          </w:rPr>
          <w:fldChar w:fldCharType="end"/>
        </w:r>
      </w:hyperlink>
    </w:p>
    <w:p w14:paraId="48FE3B5E" w14:textId="77777777" w:rsidR="003F79AA" w:rsidRPr="00FE6AE0" w:rsidRDefault="00086632">
      <w:pPr>
        <w:pStyle w:val="TDC2"/>
        <w:rPr>
          <w:rFonts w:ascii="Arial Narrow" w:hAnsi="Arial Narrow"/>
          <w:lang w:val="en-US"/>
        </w:rPr>
      </w:pPr>
      <w:hyperlink w:anchor="_Toc115774647" w:history="1">
        <w:r w:rsidR="003F79AA" w:rsidRPr="00FE6AE0">
          <w:rPr>
            <w:rStyle w:val="Hipervnculo"/>
            <w:rFonts w:ascii="Arial Narrow" w:hAnsi="Arial Narrow"/>
            <w:color w:val="auto"/>
            <w:szCs w:val="24"/>
          </w:rPr>
          <w:t>3.</w:t>
        </w:r>
        <w:r w:rsidR="003F79AA" w:rsidRPr="00FE6AE0">
          <w:rPr>
            <w:rFonts w:ascii="Arial Narrow" w:hAnsi="Arial Narrow"/>
            <w:lang w:val="en-US"/>
          </w:rPr>
          <w:tab/>
        </w:r>
        <w:r w:rsidR="003F79AA" w:rsidRPr="00FE6AE0">
          <w:rPr>
            <w:rStyle w:val="Hipervnculo"/>
            <w:rFonts w:ascii="Arial Narrow" w:hAnsi="Arial Narrow"/>
            <w:color w:val="auto"/>
            <w:szCs w:val="24"/>
          </w:rPr>
          <w:t>Idioma y Ley Aplicables</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_Toc115774647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61</w:t>
        </w:r>
        <w:r w:rsidR="00A40400" w:rsidRPr="00FE6AE0">
          <w:rPr>
            <w:rFonts w:ascii="Arial Narrow" w:hAnsi="Arial Narrow"/>
            <w:webHidden/>
          </w:rPr>
          <w:fldChar w:fldCharType="end"/>
        </w:r>
      </w:hyperlink>
    </w:p>
    <w:p w14:paraId="5C386535" w14:textId="77777777" w:rsidR="003F79AA" w:rsidRPr="00FE6AE0" w:rsidRDefault="00086632">
      <w:pPr>
        <w:pStyle w:val="TDC2"/>
        <w:rPr>
          <w:rFonts w:ascii="Arial Narrow" w:hAnsi="Arial Narrow"/>
          <w:lang w:val="en-US"/>
        </w:rPr>
      </w:pPr>
      <w:hyperlink w:anchor="_Toc115774648" w:history="1">
        <w:r w:rsidR="003F79AA" w:rsidRPr="00FE6AE0">
          <w:rPr>
            <w:rStyle w:val="Hipervnculo"/>
            <w:rFonts w:ascii="Arial Narrow" w:hAnsi="Arial Narrow"/>
            <w:color w:val="auto"/>
            <w:szCs w:val="24"/>
          </w:rPr>
          <w:t>4.</w:t>
        </w:r>
        <w:r w:rsidR="003F79AA" w:rsidRPr="00FE6AE0">
          <w:rPr>
            <w:rFonts w:ascii="Arial Narrow" w:hAnsi="Arial Narrow"/>
            <w:lang w:val="en-US"/>
          </w:rPr>
          <w:tab/>
        </w:r>
        <w:r w:rsidR="003F79AA" w:rsidRPr="00FE6AE0">
          <w:rPr>
            <w:rStyle w:val="Hipervnculo"/>
            <w:rFonts w:ascii="Arial Narrow" w:hAnsi="Arial Narrow"/>
            <w:color w:val="auto"/>
            <w:szCs w:val="24"/>
          </w:rPr>
          <w:t>Decisiones del Gerente de Obras</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_Toc115774648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61</w:t>
        </w:r>
        <w:r w:rsidR="00A40400" w:rsidRPr="00FE6AE0">
          <w:rPr>
            <w:rFonts w:ascii="Arial Narrow" w:hAnsi="Arial Narrow"/>
            <w:webHidden/>
          </w:rPr>
          <w:fldChar w:fldCharType="end"/>
        </w:r>
      </w:hyperlink>
    </w:p>
    <w:p w14:paraId="7A8F76D8" w14:textId="77777777" w:rsidR="003F79AA" w:rsidRPr="00FE6AE0" w:rsidRDefault="00086632">
      <w:pPr>
        <w:pStyle w:val="TDC2"/>
        <w:rPr>
          <w:rFonts w:ascii="Arial Narrow" w:hAnsi="Arial Narrow"/>
          <w:lang w:val="en-US"/>
        </w:rPr>
      </w:pPr>
      <w:hyperlink w:anchor="_Toc115774649" w:history="1">
        <w:r w:rsidR="003F79AA" w:rsidRPr="00FE6AE0">
          <w:rPr>
            <w:rStyle w:val="Hipervnculo"/>
            <w:rFonts w:ascii="Arial Narrow" w:hAnsi="Arial Narrow"/>
            <w:color w:val="auto"/>
            <w:szCs w:val="24"/>
          </w:rPr>
          <w:t>5.</w:t>
        </w:r>
        <w:r w:rsidR="003F79AA" w:rsidRPr="00FE6AE0">
          <w:rPr>
            <w:rFonts w:ascii="Arial Narrow" w:hAnsi="Arial Narrow"/>
            <w:lang w:val="en-US"/>
          </w:rPr>
          <w:tab/>
        </w:r>
        <w:r w:rsidR="003F79AA" w:rsidRPr="00FE6AE0">
          <w:rPr>
            <w:rStyle w:val="Hipervnculo"/>
            <w:rFonts w:ascii="Arial Narrow" w:hAnsi="Arial Narrow"/>
            <w:color w:val="auto"/>
            <w:szCs w:val="24"/>
          </w:rPr>
          <w:t>Delegación de funciones</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_Toc115774649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61</w:t>
        </w:r>
        <w:r w:rsidR="00A40400" w:rsidRPr="00FE6AE0">
          <w:rPr>
            <w:rFonts w:ascii="Arial Narrow" w:hAnsi="Arial Narrow"/>
            <w:webHidden/>
          </w:rPr>
          <w:fldChar w:fldCharType="end"/>
        </w:r>
      </w:hyperlink>
    </w:p>
    <w:p w14:paraId="6CCF3F71" w14:textId="77777777" w:rsidR="003F79AA" w:rsidRPr="00FE6AE0" w:rsidRDefault="00086632">
      <w:pPr>
        <w:pStyle w:val="TDC2"/>
        <w:rPr>
          <w:rFonts w:ascii="Arial Narrow" w:hAnsi="Arial Narrow"/>
          <w:lang w:val="en-US"/>
        </w:rPr>
      </w:pPr>
      <w:hyperlink w:anchor="_Toc115774650" w:history="1">
        <w:r w:rsidR="003F79AA" w:rsidRPr="00FE6AE0">
          <w:rPr>
            <w:rStyle w:val="Hipervnculo"/>
            <w:rFonts w:ascii="Arial Narrow" w:hAnsi="Arial Narrow"/>
            <w:color w:val="auto"/>
            <w:szCs w:val="24"/>
          </w:rPr>
          <w:t>6.</w:t>
        </w:r>
        <w:r w:rsidR="003F79AA" w:rsidRPr="00FE6AE0">
          <w:rPr>
            <w:rFonts w:ascii="Arial Narrow" w:hAnsi="Arial Narrow"/>
            <w:lang w:val="en-US"/>
          </w:rPr>
          <w:tab/>
        </w:r>
        <w:r w:rsidR="003F79AA" w:rsidRPr="00FE6AE0">
          <w:rPr>
            <w:rStyle w:val="Hipervnculo"/>
            <w:rFonts w:ascii="Arial Narrow" w:hAnsi="Arial Narrow"/>
            <w:color w:val="auto"/>
            <w:szCs w:val="24"/>
          </w:rPr>
          <w:t>Comunicaciones</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_Toc115774650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61</w:t>
        </w:r>
        <w:r w:rsidR="00A40400" w:rsidRPr="00FE6AE0">
          <w:rPr>
            <w:rFonts w:ascii="Arial Narrow" w:hAnsi="Arial Narrow"/>
            <w:webHidden/>
          </w:rPr>
          <w:fldChar w:fldCharType="end"/>
        </w:r>
      </w:hyperlink>
    </w:p>
    <w:p w14:paraId="65C1BF5F" w14:textId="77777777" w:rsidR="003F79AA" w:rsidRPr="00FE6AE0" w:rsidRDefault="00086632">
      <w:pPr>
        <w:pStyle w:val="TDC2"/>
        <w:rPr>
          <w:rFonts w:ascii="Arial Narrow" w:hAnsi="Arial Narrow"/>
          <w:lang w:val="en-US"/>
        </w:rPr>
      </w:pPr>
      <w:hyperlink w:anchor="_Toc115774651" w:history="1">
        <w:r w:rsidR="003F79AA" w:rsidRPr="00FE6AE0">
          <w:rPr>
            <w:rStyle w:val="Hipervnculo"/>
            <w:rFonts w:ascii="Arial Narrow" w:hAnsi="Arial Narrow"/>
            <w:color w:val="auto"/>
            <w:szCs w:val="24"/>
          </w:rPr>
          <w:t>7.</w:t>
        </w:r>
        <w:r w:rsidR="003F79AA" w:rsidRPr="00FE6AE0">
          <w:rPr>
            <w:rFonts w:ascii="Arial Narrow" w:hAnsi="Arial Narrow"/>
            <w:lang w:val="en-US"/>
          </w:rPr>
          <w:tab/>
        </w:r>
        <w:r w:rsidR="003F79AA" w:rsidRPr="00FE6AE0">
          <w:rPr>
            <w:rStyle w:val="Hipervnculo"/>
            <w:rFonts w:ascii="Arial Narrow" w:hAnsi="Arial Narrow"/>
            <w:color w:val="auto"/>
            <w:szCs w:val="24"/>
          </w:rPr>
          <w:t>Subcontratos</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_Toc115774651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61</w:t>
        </w:r>
        <w:r w:rsidR="00A40400" w:rsidRPr="00FE6AE0">
          <w:rPr>
            <w:rFonts w:ascii="Arial Narrow" w:hAnsi="Arial Narrow"/>
            <w:webHidden/>
          </w:rPr>
          <w:fldChar w:fldCharType="end"/>
        </w:r>
      </w:hyperlink>
    </w:p>
    <w:p w14:paraId="54D779F3" w14:textId="77777777" w:rsidR="003F79AA" w:rsidRPr="00FE6AE0" w:rsidRDefault="00086632">
      <w:pPr>
        <w:pStyle w:val="TDC2"/>
        <w:rPr>
          <w:rFonts w:ascii="Arial Narrow" w:hAnsi="Arial Narrow"/>
          <w:lang w:val="en-US"/>
        </w:rPr>
      </w:pPr>
      <w:hyperlink w:anchor="_Toc115774652" w:history="1">
        <w:r w:rsidR="003F79AA" w:rsidRPr="00FE6AE0">
          <w:rPr>
            <w:rStyle w:val="Hipervnculo"/>
            <w:rFonts w:ascii="Arial Narrow" w:hAnsi="Arial Narrow"/>
            <w:color w:val="auto"/>
            <w:szCs w:val="24"/>
          </w:rPr>
          <w:t>8.</w:t>
        </w:r>
        <w:r w:rsidR="003F79AA" w:rsidRPr="00FE6AE0">
          <w:rPr>
            <w:rFonts w:ascii="Arial Narrow" w:hAnsi="Arial Narrow"/>
            <w:lang w:val="en-US"/>
          </w:rPr>
          <w:tab/>
        </w:r>
        <w:r w:rsidR="003F79AA" w:rsidRPr="00FE6AE0">
          <w:rPr>
            <w:rStyle w:val="Hipervnculo"/>
            <w:rFonts w:ascii="Arial Narrow" w:hAnsi="Arial Narrow"/>
            <w:color w:val="auto"/>
            <w:szCs w:val="24"/>
          </w:rPr>
          <w:t>Otros Contratistas</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_Toc115774652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61</w:t>
        </w:r>
        <w:r w:rsidR="00A40400" w:rsidRPr="00FE6AE0">
          <w:rPr>
            <w:rFonts w:ascii="Arial Narrow" w:hAnsi="Arial Narrow"/>
            <w:webHidden/>
          </w:rPr>
          <w:fldChar w:fldCharType="end"/>
        </w:r>
      </w:hyperlink>
    </w:p>
    <w:p w14:paraId="696E4255" w14:textId="77777777" w:rsidR="003F79AA" w:rsidRPr="00FE6AE0" w:rsidRDefault="00086632">
      <w:pPr>
        <w:pStyle w:val="TDC2"/>
        <w:rPr>
          <w:rFonts w:ascii="Arial Narrow" w:hAnsi="Arial Narrow"/>
          <w:lang w:val="en-US"/>
        </w:rPr>
      </w:pPr>
      <w:hyperlink w:anchor="_Toc115774653" w:history="1">
        <w:r w:rsidR="003F79AA" w:rsidRPr="00FE6AE0">
          <w:rPr>
            <w:rStyle w:val="Hipervnculo"/>
            <w:rFonts w:ascii="Arial Narrow" w:hAnsi="Arial Narrow"/>
            <w:color w:val="auto"/>
            <w:szCs w:val="24"/>
          </w:rPr>
          <w:t>9.</w:t>
        </w:r>
        <w:r w:rsidR="003F79AA" w:rsidRPr="00FE6AE0">
          <w:rPr>
            <w:rFonts w:ascii="Arial Narrow" w:hAnsi="Arial Narrow"/>
            <w:lang w:val="en-US"/>
          </w:rPr>
          <w:tab/>
        </w:r>
        <w:r w:rsidR="003F79AA" w:rsidRPr="00FE6AE0">
          <w:rPr>
            <w:rStyle w:val="Hipervnculo"/>
            <w:rFonts w:ascii="Arial Narrow" w:hAnsi="Arial Narrow"/>
            <w:color w:val="auto"/>
            <w:szCs w:val="24"/>
          </w:rPr>
          <w:t>Personal</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_Toc115774653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61</w:t>
        </w:r>
        <w:r w:rsidR="00A40400" w:rsidRPr="00FE6AE0">
          <w:rPr>
            <w:rFonts w:ascii="Arial Narrow" w:hAnsi="Arial Narrow"/>
            <w:webHidden/>
          </w:rPr>
          <w:fldChar w:fldCharType="end"/>
        </w:r>
      </w:hyperlink>
    </w:p>
    <w:p w14:paraId="45F395AA" w14:textId="77777777" w:rsidR="003F79AA" w:rsidRPr="00FE6AE0" w:rsidRDefault="00086632">
      <w:pPr>
        <w:pStyle w:val="TDC2"/>
        <w:rPr>
          <w:rFonts w:ascii="Arial Narrow" w:hAnsi="Arial Narrow"/>
          <w:lang w:val="en-US"/>
        </w:rPr>
      </w:pPr>
      <w:hyperlink w:anchor="_Toc115774654" w:history="1">
        <w:r w:rsidR="003F79AA" w:rsidRPr="00FE6AE0">
          <w:rPr>
            <w:rStyle w:val="Hipervnculo"/>
            <w:rFonts w:ascii="Arial Narrow" w:hAnsi="Arial Narrow"/>
            <w:color w:val="auto"/>
            <w:szCs w:val="24"/>
          </w:rPr>
          <w:t>10.</w:t>
        </w:r>
        <w:r w:rsidR="003F79AA" w:rsidRPr="00FE6AE0">
          <w:rPr>
            <w:rFonts w:ascii="Arial Narrow" w:hAnsi="Arial Narrow"/>
            <w:lang w:val="en-US"/>
          </w:rPr>
          <w:tab/>
        </w:r>
        <w:r w:rsidR="003F79AA" w:rsidRPr="00FE6AE0">
          <w:rPr>
            <w:rStyle w:val="Hipervnculo"/>
            <w:rFonts w:ascii="Arial Narrow" w:hAnsi="Arial Narrow"/>
            <w:color w:val="auto"/>
            <w:szCs w:val="24"/>
          </w:rPr>
          <w:t>Riesgos del Contratante y del Contratista</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_Toc115774654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62</w:t>
        </w:r>
        <w:r w:rsidR="00A40400" w:rsidRPr="00FE6AE0">
          <w:rPr>
            <w:rFonts w:ascii="Arial Narrow" w:hAnsi="Arial Narrow"/>
            <w:webHidden/>
          </w:rPr>
          <w:fldChar w:fldCharType="end"/>
        </w:r>
      </w:hyperlink>
    </w:p>
    <w:p w14:paraId="2CC16BFB" w14:textId="77777777" w:rsidR="003F79AA" w:rsidRPr="00FE6AE0" w:rsidRDefault="00086632">
      <w:pPr>
        <w:pStyle w:val="TDC2"/>
        <w:rPr>
          <w:rFonts w:ascii="Arial Narrow" w:hAnsi="Arial Narrow"/>
          <w:lang w:val="en-US"/>
        </w:rPr>
      </w:pPr>
      <w:hyperlink w:anchor="_Toc115774655" w:history="1">
        <w:r w:rsidR="003F79AA" w:rsidRPr="00FE6AE0">
          <w:rPr>
            <w:rStyle w:val="Hipervnculo"/>
            <w:rFonts w:ascii="Arial Narrow" w:hAnsi="Arial Narrow"/>
            <w:color w:val="auto"/>
            <w:szCs w:val="24"/>
          </w:rPr>
          <w:t>11.</w:t>
        </w:r>
        <w:r w:rsidR="003F79AA" w:rsidRPr="00FE6AE0">
          <w:rPr>
            <w:rFonts w:ascii="Arial Narrow" w:hAnsi="Arial Narrow"/>
            <w:lang w:val="en-US"/>
          </w:rPr>
          <w:tab/>
        </w:r>
        <w:r w:rsidR="003F79AA" w:rsidRPr="00FE6AE0">
          <w:rPr>
            <w:rStyle w:val="Hipervnculo"/>
            <w:rFonts w:ascii="Arial Narrow" w:hAnsi="Arial Narrow"/>
            <w:color w:val="auto"/>
            <w:szCs w:val="24"/>
          </w:rPr>
          <w:t>Riesgos del Contratante</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_Toc115774655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62</w:t>
        </w:r>
        <w:r w:rsidR="00A40400" w:rsidRPr="00FE6AE0">
          <w:rPr>
            <w:rFonts w:ascii="Arial Narrow" w:hAnsi="Arial Narrow"/>
            <w:webHidden/>
          </w:rPr>
          <w:fldChar w:fldCharType="end"/>
        </w:r>
      </w:hyperlink>
    </w:p>
    <w:p w14:paraId="13585221" w14:textId="77777777" w:rsidR="003F79AA" w:rsidRPr="00FE6AE0" w:rsidRDefault="00086632">
      <w:pPr>
        <w:pStyle w:val="TDC2"/>
        <w:rPr>
          <w:rFonts w:ascii="Arial Narrow" w:hAnsi="Arial Narrow"/>
          <w:lang w:val="en-US"/>
        </w:rPr>
      </w:pPr>
      <w:hyperlink w:anchor="_Toc115774656" w:history="1">
        <w:r w:rsidR="003F79AA" w:rsidRPr="00FE6AE0">
          <w:rPr>
            <w:rStyle w:val="Hipervnculo"/>
            <w:rFonts w:ascii="Arial Narrow" w:hAnsi="Arial Narrow"/>
            <w:color w:val="auto"/>
            <w:szCs w:val="24"/>
          </w:rPr>
          <w:t>12.</w:t>
        </w:r>
        <w:r w:rsidR="003F79AA" w:rsidRPr="00FE6AE0">
          <w:rPr>
            <w:rFonts w:ascii="Arial Narrow" w:hAnsi="Arial Narrow"/>
            <w:lang w:val="en-US"/>
          </w:rPr>
          <w:tab/>
        </w:r>
        <w:r w:rsidR="003F79AA" w:rsidRPr="00FE6AE0">
          <w:rPr>
            <w:rStyle w:val="Hipervnculo"/>
            <w:rFonts w:ascii="Arial Narrow" w:hAnsi="Arial Narrow"/>
            <w:color w:val="auto"/>
            <w:szCs w:val="24"/>
          </w:rPr>
          <w:t>Riesgos del Contratista</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_Toc115774656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62</w:t>
        </w:r>
        <w:r w:rsidR="00A40400" w:rsidRPr="00FE6AE0">
          <w:rPr>
            <w:rFonts w:ascii="Arial Narrow" w:hAnsi="Arial Narrow"/>
            <w:webHidden/>
          </w:rPr>
          <w:fldChar w:fldCharType="end"/>
        </w:r>
      </w:hyperlink>
    </w:p>
    <w:p w14:paraId="3E537C94" w14:textId="77777777" w:rsidR="003F79AA" w:rsidRPr="00FE6AE0" w:rsidRDefault="00086632">
      <w:pPr>
        <w:pStyle w:val="TDC2"/>
        <w:rPr>
          <w:rFonts w:ascii="Arial Narrow" w:hAnsi="Arial Narrow"/>
          <w:lang w:val="en-US"/>
        </w:rPr>
      </w:pPr>
      <w:hyperlink w:anchor="_Toc115774657" w:history="1">
        <w:r w:rsidR="003F79AA" w:rsidRPr="00FE6AE0">
          <w:rPr>
            <w:rStyle w:val="Hipervnculo"/>
            <w:rFonts w:ascii="Arial Narrow" w:hAnsi="Arial Narrow"/>
            <w:color w:val="auto"/>
            <w:szCs w:val="24"/>
          </w:rPr>
          <w:t>13.</w:t>
        </w:r>
        <w:r w:rsidR="003F79AA" w:rsidRPr="00FE6AE0">
          <w:rPr>
            <w:rFonts w:ascii="Arial Narrow" w:hAnsi="Arial Narrow"/>
            <w:lang w:val="en-US"/>
          </w:rPr>
          <w:tab/>
        </w:r>
        <w:r w:rsidR="003F79AA" w:rsidRPr="00FE6AE0">
          <w:rPr>
            <w:rStyle w:val="Hipervnculo"/>
            <w:rFonts w:ascii="Arial Narrow" w:hAnsi="Arial Narrow"/>
            <w:color w:val="auto"/>
            <w:szCs w:val="24"/>
          </w:rPr>
          <w:t>Seguros</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_Toc115774657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63</w:t>
        </w:r>
        <w:r w:rsidR="00A40400" w:rsidRPr="00FE6AE0">
          <w:rPr>
            <w:rFonts w:ascii="Arial Narrow" w:hAnsi="Arial Narrow"/>
            <w:webHidden/>
          </w:rPr>
          <w:fldChar w:fldCharType="end"/>
        </w:r>
      </w:hyperlink>
    </w:p>
    <w:p w14:paraId="23DF0346" w14:textId="77777777" w:rsidR="003F79AA" w:rsidRPr="00FE6AE0" w:rsidRDefault="00086632">
      <w:pPr>
        <w:pStyle w:val="TDC2"/>
        <w:rPr>
          <w:rFonts w:ascii="Arial Narrow" w:hAnsi="Arial Narrow"/>
          <w:lang w:val="en-US"/>
        </w:rPr>
      </w:pPr>
      <w:hyperlink w:anchor="_Toc115774658" w:history="1">
        <w:r w:rsidR="003F79AA" w:rsidRPr="00FE6AE0">
          <w:rPr>
            <w:rStyle w:val="Hipervnculo"/>
            <w:rFonts w:ascii="Arial Narrow" w:hAnsi="Arial Narrow"/>
            <w:color w:val="auto"/>
            <w:szCs w:val="24"/>
          </w:rPr>
          <w:t>14.</w:t>
        </w:r>
        <w:r w:rsidR="003F79AA" w:rsidRPr="00FE6AE0">
          <w:rPr>
            <w:rFonts w:ascii="Arial Narrow" w:hAnsi="Arial Narrow"/>
            <w:lang w:val="en-US"/>
          </w:rPr>
          <w:tab/>
        </w:r>
        <w:r w:rsidR="003F79AA" w:rsidRPr="00FE6AE0">
          <w:rPr>
            <w:rStyle w:val="Hipervnculo"/>
            <w:rFonts w:ascii="Arial Narrow" w:hAnsi="Arial Narrow"/>
            <w:color w:val="auto"/>
            <w:spacing w:val="-3"/>
            <w:szCs w:val="24"/>
          </w:rPr>
          <w:t>Informes de investigación del Sitio de las Obras</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_Toc115774658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63</w:t>
        </w:r>
        <w:r w:rsidR="00A40400" w:rsidRPr="00FE6AE0">
          <w:rPr>
            <w:rFonts w:ascii="Arial Narrow" w:hAnsi="Arial Narrow"/>
            <w:webHidden/>
          </w:rPr>
          <w:fldChar w:fldCharType="end"/>
        </w:r>
      </w:hyperlink>
    </w:p>
    <w:p w14:paraId="3D8D4F2D" w14:textId="77777777" w:rsidR="003F79AA" w:rsidRPr="00FE6AE0" w:rsidRDefault="00086632">
      <w:pPr>
        <w:pStyle w:val="TDC2"/>
        <w:rPr>
          <w:rFonts w:ascii="Arial Narrow" w:hAnsi="Arial Narrow"/>
          <w:lang w:val="en-US"/>
        </w:rPr>
      </w:pPr>
      <w:hyperlink w:anchor="_Toc115774659" w:history="1">
        <w:r w:rsidR="003F79AA" w:rsidRPr="00FE6AE0">
          <w:rPr>
            <w:rStyle w:val="Hipervnculo"/>
            <w:rFonts w:ascii="Arial Narrow" w:hAnsi="Arial Narrow"/>
            <w:color w:val="auto"/>
            <w:szCs w:val="24"/>
          </w:rPr>
          <w:t>15.</w:t>
        </w:r>
        <w:r w:rsidR="003F79AA" w:rsidRPr="00FE6AE0">
          <w:rPr>
            <w:rFonts w:ascii="Arial Narrow" w:hAnsi="Arial Narrow"/>
            <w:lang w:val="en-US"/>
          </w:rPr>
          <w:tab/>
        </w:r>
        <w:r w:rsidR="003F79AA" w:rsidRPr="00FE6AE0">
          <w:rPr>
            <w:rStyle w:val="Hipervnculo"/>
            <w:rFonts w:ascii="Arial Narrow" w:hAnsi="Arial Narrow"/>
            <w:color w:val="auto"/>
            <w:spacing w:val="-3"/>
            <w:szCs w:val="24"/>
          </w:rPr>
          <w:t>Consultas acerca de las Condiciones Especiales del Contrato</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_Toc115774659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63</w:t>
        </w:r>
        <w:r w:rsidR="00A40400" w:rsidRPr="00FE6AE0">
          <w:rPr>
            <w:rFonts w:ascii="Arial Narrow" w:hAnsi="Arial Narrow"/>
            <w:webHidden/>
          </w:rPr>
          <w:fldChar w:fldCharType="end"/>
        </w:r>
      </w:hyperlink>
    </w:p>
    <w:p w14:paraId="71233468" w14:textId="77777777" w:rsidR="003F79AA" w:rsidRPr="00FE6AE0" w:rsidRDefault="00086632">
      <w:pPr>
        <w:pStyle w:val="TDC2"/>
        <w:rPr>
          <w:rFonts w:ascii="Arial Narrow" w:hAnsi="Arial Narrow"/>
          <w:lang w:val="en-US"/>
        </w:rPr>
      </w:pPr>
      <w:hyperlink w:anchor="_Toc115774660" w:history="1">
        <w:r w:rsidR="003F79AA" w:rsidRPr="00FE6AE0">
          <w:rPr>
            <w:rStyle w:val="Hipervnculo"/>
            <w:rFonts w:ascii="Arial Narrow" w:hAnsi="Arial Narrow"/>
            <w:color w:val="auto"/>
            <w:szCs w:val="24"/>
          </w:rPr>
          <w:t>16.</w:t>
        </w:r>
        <w:r w:rsidR="003F79AA" w:rsidRPr="00FE6AE0">
          <w:rPr>
            <w:rFonts w:ascii="Arial Narrow" w:hAnsi="Arial Narrow"/>
            <w:lang w:val="en-US"/>
          </w:rPr>
          <w:tab/>
        </w:r>
        <w:r w:rsidR="003F79AA" w:rsidRPr="00FE6AE0">
          <w:rPr>
            <w:rStyle w:val="Hipervnculo"/>
            <w:rFonts w:ascii="Arial Narrow" w:hAnsi="Arial Narrow"/>
            <w:color w:val="auto"/>
            <w:spacing w:val="-3"/>
            <w:szCs w:val="24"/>
          </w:rPr>
          <w:t>Construcción de las Obras por el Contratista</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_Toc115774660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64</w:t>
        </w:r>
        <w:r w:rsidR="00A40400" w:rsidRPr="00FE6AE0">
          <w:rPr>
            <w:rFonts w:ascii="Arial Narrow" w:hAnsi="Arial Narrow"/>
            <w:webHidden/>
          </w:rPr>
          <w:fldChar w:fldCharType="end"/>
        </w:r>
      </w:hyperlink>
    </w:p>
    <w:p w14:paraId="6E9E696C" w14:textId="77777777" w:rsidR="003F79AA" w:rsidRPr="00FE6AE0" w:rsidRDefault="00086632">
      <w:pPr>
        <w:pStyle w:val="TDC2"/>
        <w:rPr>
          <w:rFonts w:ascii="Arial Narrow" w:hAnsi="Arial Narrow"/>
          <w:lang w:val="en-US"/>
        </w:rPr>
      </w:pPr>
      <w:hyperlink w:anchor="_Toc115774661" w:history="1">
        <w:r w:rsidR="003F79AA" w:rsidRPr="00FE6AE0">
          <w:rPr>
            <w:rStyle w:val="Hipervnculo"/>
            <w:rFonts w:ascii="Arial Narrow" w:hAnsi="Arial Narrow"/>
            <w:color w:val="auto"/>
            <w:szCs w:val="24"/>
          </w:rPr>
          <w:t>17.</w:t>
        </w:r>
        <w:r w:rsidR="003F79AA" w:rsidRPr="00FE6AE0">
          <w:rPr>
            <w:rFonts w:ascii="Arial Narrow" w:hAnsi="Arial Narrow"/>
            <w:lang w:val="en-US"/>
          </w:rPr>
          <w:tab/>
        </w:r>
        <w:r w:rsidR="003F79AA" w:rsidRPr="00FE6AE0">
          <w:rPr>
            <w:rStyle w:val="Hipervnculo"/>
            <w:rFonts w:ascii="Arial Narrow" w:hAnsi="Arial Narrow"/>
            <w:color w:val="auto"/>
            <w:spacing w:val="-3"/>
            <w:szCs w:val="24"/>
          </w:rPr>
          <w:t>Terminación de las Obras en la fecha prevista</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_Toc115774661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64</w:t>
        </w:r>
        <w:r w:rsidR="00A40400" w:rsidRPr="00FE6AE0">
          <w:rPr>
            <w:rFonts w:ascii="Arial Narrow" w:hAnsi="Arial Narrow"/>
            <w:webHidden/>
          </w:rPr>
          <w:fldChar w:fldCharType="end"/>
        </w:r>
      </w:hyperlink>
    </w:p>
    <w:p w14:paraId="4E3F46F3" w14:textId="77777777" w:rsidR="003F79AA" w:rsidRPr="00FE6AE0" w:rsidRDefault="00086632">
      <w:pPr>
        <w:pStyle w:val="TDC2"/>
        <w:rPr>
          <w:rFonts w:ascii="Arial Narrow" w:hAnsi="Arial Narrow"/>
          <w:lang w:val="en-US"/>
        </w:rPr>
      </w:pPr>
      <w:hyperlink w:anchor="_Toc115774662" w:history="1">
        <w:r w:rsidR="003F79AA" w:rsidRPr="00FE6AE0">
          <w:rPr>
            <w:rStyle w:val="Hipervnculo"/>
            <w:rFonts w:ascii="Arial Narrow" w:hAnsi="Arial Narrow"/>
            <w:color w:val="auto"/>
            <w:szCs w:val="24"/>
          </w:rPr>
          <w:t>18.</w:t>
        </w:r>
        <w:r w:rsidR="003F79AA" w:rsidRPr="00FE6AE0">
          <w:rPr>
            <w:rFonts w:ascii="Arial Narrow" w:hAnsi="Arial Narrow"/>
            <w:lang w:val="en-US"/>
          </w:rPr>
          <w:tab/>
        </w:r>
        <w:r w:rsidR="003F79AA" w:rsidRPr="00FE6AE0">
          <w:rPr>
            <w:rStyle w:val="Hipervnculo"/>
            <w:rFonts w:ascii="Arial Narrow" w:hAnsi="Arial Narrow"/>
            <w:color w:val="auto"/>
            <w:szCs w:val="24"/>
          </w:rPr>
          <w:t>Aprobación por el Gerente de Obras</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_Toc115774662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64</w:t>
        </w:r>
        <w:r w:rsidR="00A40400" w:rsidRPr="00FE6AE0">
          <w:rPr>
            <w:rFonts w:ascii="Arial Narrow" w:hAnsi="Arial Narrow"/>
            <w:webHidden/>
          </w:rPr>
          <w:fldChar w:fldCharType="end"/>
        </w:r>
      </w:hyperlink>
    </w:p>
    <w:p w14:paraId="6C91B5B6" w14:textId="77777777" w:rsidR="003F79AA" w:rsidRPr="00FE6AE0" w:rsidRDefault="00086632">
      <w:pPr>
        <w:pStyle w:val="TDC2"/>
        <w:rPr>
          <w:rFonts w:ascii="Arial Narrow" w:hAnsi="Arial Narrow"/>
          <w:lang w:val="en-US"/>
        </w:rPr>
      </w:pPr>
      <w:hyperlink w:anchor="_Toc115774663" w:history="1">
        <w:r w:rsidR="003F79AA" w:rsidRPr="00FE6AE0">
          <w:rPr>
            <w:rStyle w:val="Hipervnculo"/>
            <w:rFonts w:ascii="Arial Narrow" w:hAnsi="Arial Narrow"/>
            <w:color w:val="auto"/>
            <w:szCs w:val="24"/>
          </w:rPr>
          <w:t>19.</w:t>
        </w:r>
        <w:r w:rsidR="003F79AA" w:rsidRPr="00FE6AE0">
          <w:rPr>
            <w:rFonts w:ascii="Arial Narrow" w:hAnsi="Arial Narrow"/>
            <w:lang w:val="en-US"/>
          </w:rPr>
          <w:tab/>
        </w:r>
        <w:r w:rsidR="003F79AA" w:rsidRPr="00FE6AE0">
          <w:rPr>
            <w:rStyle w:val="Hipervnculo"/>
            <w:rFonts w:ascii="Arial Narrow" w:hAnsi="Arial Narrow"/>
            <w:color w:val="auto"/>
            <w:szCs w:val="24"/>
          </w:rPr>
          <w:t>Seguridad</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_Toc115774663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64</w:t>
        </w:r>
        <w:r w:rsidR="00A40400" w:rsidRPr="00FE6AE0">
          <w:rPr>
            <w:rFonts w:ascii="Arial Narrow" w:hAnsi="Arial Narrow"/>
            <w:webHidden/>
          </w:rPr>
          <w:fldChar w:fldCharType="end"/>
        </w:r>
      </w:hyperlink>
    </w:p>
    <w:p w14:paraId="2CF4F45D" w14:textId="77777777" w:rsidR="003F79AA" w:rsidRPr="00FE6AE0" w:rsidRDefault="00086632">
      <w:pPr>
        <w:pStyle w:val="TDC2"/>
        <w:rPr>
          <w:rFonts w:ascii="Arial Narrow" w:hAnsi="Arial Narrow"/>
          <w:lang w:val="en-US"/>
        </w:rPr>
      </w:pPr>
      <w:hyperlink w:anchor="_Toc115774664" w:history="1">
        <w:r w:rsidR="003F79AA" w:rsidRPr="00FE6AE0">
          <w:rPr>
            <w:rStyle w:val="Hipervnculo"/>
            <w:rFonts w:ascii="Arial Narrow" w:hAnsi="Arial Narrow"/>
            <w:color w:val="auto"/>
            <w:szCs w:val="24"/>
          </w:rPr>
          <w:t>20.</w:t>
        </w:r>
        <w:r w:rsidR="003F79AA" w:rsidRPr="00FE6AE0">
          <w:rPr>
            <w:rFonts w:ascii="Arial Narrow" w:hAnsi="Arial Narrow"/>
            <w:lang w:val="en-US"/>
          </w:rPr>
          <w:tab/>
        </w:r>
        <w:r w:rsidR="003F79AA" w:rsidRPr="00FE6AE0">
          <w:rPr>
            <w:rStyle w:val="Hipervnculo"/>
            <w:rFonts w:ascii="Arial Narrow" w:hAnsi="Arial Narrow"/>
            <w:color w:val="auto"/>
            <w:szCs w:val="24"/>
          </w:rPr>
          <w:t>Descubrimientos</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_Toc115774664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64</w:t>
        </w:r>
        <w:r w:rsidR="00A40400" w:rsidRPr="00FE6AE0">
          <w:rPr>
            <w:rFonts w:ascii="Arial Narrow" w:hAnsi="Arial Narrow"/>
            <w:webHidden/>
          </w:rPr>
          <w:fldChar w:fldCharType="end"/>
        </w:r>
      </w:hyperlink>
    </w:p>
    <w:p w14:paraId="4C4F6754" w14:textId="77777777" w:rsidR="003F79AA" w:rsidRPr="00FE6AE0" w:rsidRDefault="00086632">
      <w:pPr>
        <w:pStyle w:val="TDC2"/>
        <w:rPr>
          <w:rFonts w:ascii="Arial Narrow" w:hAnsi="Arial Narrow"/>
          <w:lang w:val="en-US"/>
        </w:rPr>
      </w:pPr>
      <w:hyperlink w:anchor="_Toc115774665" w:history="1">
        <w:r w:rsidR="003F79AA" w:rsidRPr="00FE6AE0">
          <w:rPr>
            <w:rStyle w:val="Hipervnculo"/>
            <w:rFonts w:ascii="Arial Narrow" w:hAnsi="Arial Narrow"/>
            <w:color w:val="auto"/>
            <w:szCs w:val="24"/>
          </w:rPr>
          <w:t>21.</w:t>
        </w:r>
        <w:r w:rsidR="003F79AA" w:rsidRPr="00FE6AE0">
          <w:rPr>
            <w:rFonts w:ascii="Arial Narrow" w:hAnsi="Arial Narrow"/>
            <w:lang w:val="en-US"/>
          </w:rPr>
          <w:tab/>
        </w:r>
        <w:r w:rsidR="003F79AA" w:rsidRPr="00FE6AE0">
          <w:rPr>
            <w:rStyle w:val="Hipervnculo"/>
            <w:rFonts w:ascii="Arial Narrow" w:hAnsi="Arial Narrow"/>
            <w:color w:val="auto"/>
            <w:szCs w:val="24"/>
          </w:rPr>
          <w:t>Toma de posesión del Sitio de las Obras</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_Toc115774665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64</w:t>
        </w:r>
        <w:r w:rsidR="00A40400" w:rsidRPr="00FE6AE0">
          <w:rPr>
            <w:rFonts w:ascii="Arial Narrow" w:hAnsi="Arial Narrow"/>
            <w:webHidden/>
          </w:rPr>
          <w:fldChar w:fldCharType="end"/>
        </w:r>
      </w:hyperlink>
    </w:p>
    <w:p w14:paraId="1D3BEFAA" w14:textId="77777777" w:rsidR="003F79AA" w:rsidRPr="00FE6AE0" w:rsidRDefault="00086632">
      <w:pPr>
        <w:pStyle w:val="TDC2"/>
        <w:rPr>
          <w:rFonts w:ascii="Arial Narrow" w:hAnsi="Arial Narrow"/>
          <w:lang w:val="en-US"/>
        </w:rPr>
      </w:pPr>
      <w:hyperlink w:anchor="_Toc115774666" w:history="1">
        <w:r w:rsidR="003F79AA" w:rsidRPr="00FE6AE0">
          <w:rPr>
            <w:rStyle w:val="Hipervnculo"/>
            <w:rFonts w:ascii="Arial Narrow" w:hAnsi="Arial Narrow"/>
            <w:color w:val="auto"/>
            <w:szCs w:val="24"/>
          </w:rPr>
          <w:t>22.</w:t>
        </w:r>
        <w:r w:rsidR="003F79AA" w:rsidRPr="00FE6AE0">
          <w:rPr>
            <w:rFonts w:ascii="Arial Narrow" w:hAnsi="Arial Narrow"/>
            <w:lang w:val="en-US"/>
          </w:rPr>
          <w:tab/>
        </w:r>
        <w:r w:rsidR="003F79AA" w:rsidRPr="00FE6AE0">
          <w:rPr>
            <w:rStyle w:val="Hipervnculo"/>
            <w:rFonts w:ascii="Arial Narrow" w:hAnsi="Arial Narrow"/>
            <w:color w:val="auto"/>
            <w:szCs w:val="24"/>
          </w:rPr>
          <w:t>Acceso al Sitio de las Obras</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_Toc115774666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64</w:t>
        </w:r>
        <w:r w:rsidR="00A40400" w:rsidRPr="00FE6AE0">
          <w:rPr>
            <w:rFonts w:ascii="Arial Narrow" w:hAnsi="Arial Narrow"/>
            <w:webHidden/>
          </w:rPr>
          <w:fldChar w:fldCharType="end"/>
        </w:r>
      </w:hyperlink>
    </w:p>
    <w:p w14:paraId="1F6600AF" w14:textId="77777777" w:rsidR="003F79AA" w:rsidRPr="00FE6AE0" w:rsidRDefault="00086632">
      <w:pPr>
        <w:pStyle w:val="TDC2"/>
        <w:rPr>
          <w:rFonts w:ascii="Arial Narrow" w:hAnsi="Arial Narrow"/>
          <w:lang w:val="en-US"/>
        </w:rPr>
      </w:pPr>
      <w:hyperlink w:anchor="_Toc115774667" w:history="1">
        <w:r w:rsidR="003F79AA" w:rsidRPr="00FE6AE0">
          <w:rPr>
            <w:rStyle w:val="Hipervnculo"/>
            <w:rFonts w:ascii="Arial Narrow" w:hAnsi="Arial Narrow"/>
            <w:color w:val="auto"/>
            <w:szCs w:val="24"/>
          </w:rPr>
          <w:t>23.</w:t>
        </w:r>
        <w:r w:rsidR="003F79AA" w:rsidRPr="00FE6AE0">
          <w:rPr>
            <w:rFonts w:ascii="Arial Narrow" w:hAnsi="Arial Narrow"/>
            <w:lang w:val="en-US"/>
          </w:rPr>
          <w:tab/>
        </w:r>
        <w:r w:rsidR="003F79AA" w:rsidRPr="00FE6AE0">
          <w:rPr>
            <w:rStyle w:val="Hipervnculo"/>
            <w:rFonts w:ascii="Arial Narrow" w:hAnsi="Arial Narrow"/>
            <w:color w:val="auto"/>
            <w:szCs w:val="24"/>
          </w:rPr>
          <w:t>Instrucciones, Inspecciones y Auditorías</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_Toc115774667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64</w:t>
        </w:r>
        <w:r w:rsidR="00A40400" w:rsidRPr="00FE6AE0">
          <w:rPr>
            <w:rFonts w:ascii="Arial Narrow" w:hAnsi="Arial Narrow"/>
            <w:webHidden/>
          </w:rPr>
          <w:fldChar w:fldCharType="end"/>
        </w:r>
      </w:hyperlink>
    </w:p>
    <w:p w14:paraId="27350EB2" w14:textId="77777777" w:rsidR="003F79AA" w:rsidRPr="00FE6AE0" w:rsidRDefault="00086632">
      <w:pPr>
        <w:pStyle w:val="TDC2"/>
        <w:rPr>
          <w:rFonts w:ascii="Arial Narrow" w:hAnsi="Arial Narrow"/>
          <w:lang w:val="en-US"/>
        </w:rPr>
      </w:pPr>
      <w:hyperlink w:anchor="_Toc115774668" w:history="1">
        <w:r w:rsidR="003F79AA" w:rsidRPr="00FE6AE0">
          <w:rPr>
            <w:rStyle w:val="Hipervnculo"/>
            <w:rFonts w:ascii="Arial Narrow" w:hAnsi="Arial Narrow"/>
            <w:color w:val="auto"/>
            <w:szCs w:val="24"/>
          </w:rPr>
          <w:t>24.</w:t>
        </w:r>
        <w:r w:rsidR="003F79AA" w:rsidRPr="00FE6AE0">
          <w:rPr>
            <w:rFonts w:ascii="Arial Narrow" w:hAnsi="Arial Narrow"/>
            <w:lang w:val="en-US"/>
          </w:rPr>
          <w:tab/>
        </w:r>
        <w:r w:rsidR="003F79AA" w:rsidRPr="00FE6AE0">
          <w:rPr>
            <w:rStyle w:val="Hipervnculo"/>
            <w:rFonts w:ascii="Arial Narrow" w:hAnsi="Arial Narrow"/>
            <w:color w:val="auto"/>
            <w:szCs w:val="24"/>
          </w:rPr>
          <w:t>Controversias</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_Toc115774668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65</w:t>
        </w:r>
        <w:r w:rsidR="00A40400" w:rsidRPr="00FE6AE0">
          <w:rPr>
            <w:rFonts w:ascii="Arial Narrow" w:hAnsi="Arial Narrow"/>
            <w:webHidden/>
          </w:rPr>
          <w:fldChar w:fldCharType="end"/>
        </w:r>
      </w:hyperlink>
    </w:p>
    <w:p w14:paraId="39818354" w14:textId="77777777" w:rsidR="003F79AA" w:rsidRPr="00FE6AE0" w:rsidRDefault="00086632">
      <w:pPr>
        <w:pStyle w:val="TDC2"/>
        <w:rPr>
          <w:rFonts w:ascii="Arial Narrow" w:hAnsi="Arial Narrow"/>
          <w:lang w:val="en-US"/>
        </w:rPr>
      </w:pPr>
      <w:hyperlink w:anchor="_Toc115774669" w:history="1">
        <w:r w:rsidR="003F79AA" w:rsidRPr="00FE6AE0">
          <w:rPr>
            <w:rStyle w:val="Hipervnculo"/>
            <w:rFonts w:ascii="Arial Narrow" w:hAnsi="Arial Narrow"/>
            <w:color w:val="auto"/>
            <w:szCs w:val="24"/>
          </w:rPr>
          <w:t>25.</w:t>
        </w:r>
        <w:r w:rsidR="003F79AA" w:rsidRPr="00FE6AE0">
          <w:rPr>
            <w:rFonts w:ascii="Arial Narrow" w:hAnsi="Arial Narrow"/>
            <w:lang w:val="en-US"/>
          </w:rPr>
          <w:tab/>
        </w:r>
        <w:r w:rsidR="003F79AA" w:rsidRPr="00FE6AE0">
          <w:rPr>
            <w:rStyle w:val="Hipervnculo"/>
            <w:rFonts w:ascii="Arial Narrow" w:hAnsi="Arial Narrow"/>
            <w:color w:val="auto"/>
            <w:szCs w:val="24"/>
          </w:rPr>
          <w:t>Procedimientos para la solución de controversias</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_Toc115774669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65</w:t>
        </w:r>
        <w:r w:rsidR="00A40400" w:rsidRPr="00FE6AE0">
          <w:rPr>
            <w:rFonts w:ascii="Arial Narrow" w:hAnsi="Arial Narrow"/>
            <w:webHidden/>
          </w:rPr>
          <w:fldChar w:fldCharType="end"/>
        </w:r>
      </w:hyperlink>
    </w:p>
    <w:p w14:paraId="3897FDFD" w14:textId="77777777" w:rsidR="003F79AA" w:rsidRPr="00FE6AE0" w:rsidRDefault="00086632">
      <w:pPr>
        <w:pStyle w:val="TDC2"/>
        <w:rPr>
          <w:rFonts w:ascii="Arial Narrow" w:hAnsi="Arial Narrow"/>
          <w:lang w:val="en-US"/>
        </w:rPr>
      </w:pPr>
      <w:hyperlink w:anchor="_Toc115774670" w:history="1">
        <w:r w:rsidR="003F79AA" w:rsidRPr="00FE6AE0">
          <w:rPr>
            <w:rStyle w:val="Hipervnculo"/>
            <w:rFonts w:ascii="Arial Narrow" w:hAnsi="Arial Narrow"/>
            <w:color w:val="auto"/>
            <w:szCs w:val="24"/>
          </w:rPr>
          <w:t>26.</w:t>
        </w:r>
        <w:r w:rsidR="003F79AA" w:rsidRPr="00FE6AE0">
          <w:rPr>
            <w:rFonts w:ascii="Arial Narrow" w:hAnsi="Arial Narrow"/>
            <w:lang w:val="en-US"/>
          </w:rPr>
          <w:tab/>
        </w:r>
        <w:r w:rsidR="003F79AA" w:rsidRPr="00FE6AE0">
          <w:rPr>
            <w:rStyle w:val="Hipervnculo"/>
            <w:rFonts w:ascii="Arial Narrow" w:hAnsi="Arial Narrow"/>
            <w:color w:val="auto"/>
            <w:szCs w:val="24"/>
          </w:rPr>
          <w:t>Reemplazo del Conciliador</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_Toc115774670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65</w:t>
        </w:r>
        <w:r w:rsidR="00A40400" w:rsidRPr="00FE6AE0">
          <w:rPr>
            <w:rFonts w:ascii="Arial Narrow" w:hAnsi="Arial Narrow"/>
            <w:webHidden/>
          </w:rPr>
          <w:fldChar w:fldCharType="end"/>
        </w:r>
      </w:hyperlink>
    </w:p>
    <w:p w14:paraId="39F7AFE6" w14:textId="77777777" w:rsidR="003F79AA" w:rsidRPr="00FE6AE0" w:rsidRDefault="00086632" w:rsidP="00A1003A">
      <w:pPr>
        <w:pStyle w:val="TDC1"/>
        <w:spacing w:before="0" w:after="120"/>
        <w:rPr>
          <w:rFonts w:ascii="Arial Narrow" w:hAnsi="Arial Narrow"/>
          <w:szCs w:val="24"/>
          <w:lang w:val="en-US"/>
        </w:rPr>
      </w:pPr>
      <w:hyperlink w:anchor="_Toc115774671" w:history="1">
        <w:r w:rsidR="003F79AA" w:rsidRPr="00FE6AE0">
          <w:rPr>
            <w:rStyle w:val="Hipervnculo"/>
            <w:rFonts w:ascii="Arial Narrow" w:hAnsi="Arial Narrow"/>
            <w:color w:val="auto"/>
            <w:szCs w:val="24"/>
          </w:rPr>
          <w:t>B. Control de Plazos</w:t>
        </w:r>
        <w:r w:rsidR="003F79AA" w:rsidRPr="00FE6AE0">
          <w:rPr>
            <w:rFonts w:ascii="Arial Narrow" w:hAnsi="Arial Narrow"/>
            <w:webHidden/>
            <w:szCs w:val="24"/>
          </w:rPr>
          <w:tab/>
        </w:r>
        <w:r w:rsidR="00A40400" w:rsidRPr="00FE6AE0">
          <w:rPr>
            <w:rFonts w:ascii="Arial Narrow" w:hAnsi="Arial Narrow"/>
            <w:webHidden/>
            <w:szCs w:val="24"/>
          </w:rPr>
          <w:fldChar w:fldCharType="begin"/>
        </w:r>
        <w:r w:rsidR="003F79AA" w:rsidRPr="00FE6AE0">
          <w:rPr>
            <w:rFonts w:ascii="Arial Narrow" w:hAnsi="Arial Narrow"/>
            <w:webHidden/>
            <w:szCs w:val="24"/>
          </w:rPr>
          <w:instrText xml:space="preserve"> PAGEREF _Toc115774671 \h </w:instrText>
        </w:r>
        <w:r w:rsidR="00A40400" w:rsidRPr="00FE6AE0">
          <w:rPr>
            <w:rFonts w:ascii="Arial Narrow" w:hAnsi="Arial Narrow"/>
            <w:webHidden/>
            <w:szCs w:val="24"/>
          </w:rPr>
        </w:r>
        <w:r w:rsidR="00A40400" w:rsidRPr="00FE6AE0">
          <w:rPr>
            <w:rFonts w:ascii="Arial Narrow" w:hAnsi="Arial Narrow"/>
            <w:webHidden/>
            <w:szCs w:val="24"/>
          </w:rPr>
          <w:fldChar w:fldCharType="separate"/>
        </w:r>
        <w:r w:rsidR="00574038" w:rsidRPr="00FE6AE0">
          <w:rPr>
            <w:rFonts w:ascii="Arial Narrow" w:hAnsi="Arial Narrow"/>
            <w:webHidden/>
            <w:szCs w:val="24"/>
          </w:rPr>
          <w:t>65</w:t>
        </w:r>
        <w:r w:rsidR="00A40400" w:rsidRPr="00FE6AE0">
          <w:rPr>
            <w:rFonts w:ascii="Arial Narrow" w:hAnsi="Arial Narrow"/>
            <w:webHidden/>
            <w:szCs w:val="24"/>
          </w:rPr>
          <w:fldChar w:fldCharType="end"/>
        </w:r>
      </w:hyperlink>
    </w:p>
    <w:p w14:paraId="6E23CDFD" w14:textId="77777777" w:rsidR="003F79AA" w:rsidRPr="00FE6AE0" w:rsidRDefault="00086632">
      <w:pPr>
        <w:pStyle w:val="TDC2"/>
        <w:rPr>
          <w:rFonts w:ascii="Arial Narrow" w:hAnsi="Arial Narrow"/>
          <w:lang w:val="en-US"/>
        </w:rPr>
      </w:pPr>
      <w:hyperlink w:anchor="_Toc115774672" w:history="1">
        <w:r w:rsidR="003F79AA" w:rsidRPr="00FE6AE0">
          <w:rPr>
            <w:rStyle w:val="Hipervnculo"/>
            <w:rFonts w:ascii="Arial Narrow" w:hAnsi="Arial Narrow"/>
            <w:color w:val="auto"/>
            <w:szCs w:val="24"/>
          </w:rPr>
          <w:t>27.       Programa</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_Toc115774672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65</w:t>
        </w:r>
        <w:r w:rsidR="00A40400" w:rsidRPr="00FE6AE0">
          <w:rPr>
            <w:rFonts w:ascii="Arial Narrow" w:hAnsi="Arial Narrow"/>
            <w:webHidden/>
          </w:rPr>
          <w:fldChar w:fldCharType="end"/>
        </w:r>
      </w:hyperlink>
    </w:p>
    <w:p w14:paraId="6EA24F07" w14:textId="77777777" w:rsidR="003F79AA" w:rsidRPr="00FE6AE0" w:rsidRDefault="00086632">
      <w:pPr>
        <w:pStyle w:val="TDC2"/>
        <w:rPr>
          <w:rFonts w:ascii="Arial Narrow" w:hAnsi="Arial Narrow"/>
          <w:lang w:val="en-US"/>
        </w:rPr>
      </w:pPr>
      <w:hyperlink w:anchor="_Toc115774673" w:history="1">
        <w:r w:rsidR="003F79AA" w:rsidRPr="00FE6AE0">
          <w:rPr>
            <w:rStyle w:val="Hipervnculo"/>
            <w:rFonts w:ascii="Arial Narrow" w:hAnsi="Arial Narrow"/>
            <w:color w:val="auto"/>
            <w:szCs w:val="24"/>
          </w:rPr>
          <w:t>28.</w:t>
        </w:r>
        <w:r w:rsidR="003F79AA" w:rsidRPr="00FE6AE0">
          <w:rPr>
            <w:rFonts w:ascii="Arial Narrow" w:hAnsi="Arial Narrow"/>
            <w:lang w:val="en-US"/>
          </w:rPr>
          <w:tab/>
        </w:r>
        <w:r w:rsidR="003F79AA" w:rsidRPr="00FE6AE0">
          <w:rPr>
            <w:rStyle w:val="Hipervnculo"/>
            <w:rFonts w:ascii="Arial Narrow" w:hAnsi="Arial Narrow"/>
            <w:color w:val="auto"/>
            <w:szCs w:val="24"/>
          </w:rPr>
          <w:t>Prórroga de la Fecha Prevista de Terminación</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_Toc115774673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66</w:t>
        </w:r>
        <w:r w:rsidR="00A40400" w:rsidRPr="00FE6AE0">
          <w:rPr>
            <w:rFonts w:ascii="Arial Narrow" w:hAnsi="Arial Narrow"/>
            <w:webHidden/>
          </w:rPr>
          <w:fldChar w:fldCharType="end"/>
        </w:r>
      </w:hyperlink>
    </w:p>
    <w:p w14:paraId="63BEC3F0" w14:textId="77777777" w:rsidR="003F79AA" w:rsidRPr="00FE6AE0" w:rsidRDefault="00086632">
      <w:pPr>
        <w:pStyle w:val="TDC2"/>
        <w:rPr>
          <w:rFonts w:ascii="Arial Narrow" w:hAnsi="Arial Narrow"/>
          <w:lang w:val="en-US"/>
        </w:rPr>
      </w:pPr>
      <w:hyperlink w:anchor="_Toc115774674" w:history="1">
        <w:r w:rsidR="003F79AA" w:rsidRPr="00FE6AE0">
          <w:rPr>
            <w:rStyle w:val="Hipervnculo"/>
            <w:rFonts w:ascii="Arial Narrow" w:hAnsi="Arial Narrow"/>
            <w:color w:val="auto"/>
            <w:szCs w:val="24"/>
          </w:rPr>
          <w:t>29.</w:t>
        </w:r>
        <w:r w:rsidR="003F79AA" w:rsidRPr="00FE6AE0">
          <w:rPr>
            <w:rFonts w:ascii="Arial Narrow" w:hAnsi="Arial Narrow"/>
            <w:lang w:val="en-US"/>
          </w:rPr>
          <w:tab/>
        </w:r>
        <w:r w:rsidR="003F79AA" w:rsidRPr="00FE6AE0">
          <w:rPr>
            <w:rStyle w:val="Hipervnculo"/>
            <w:rFonts w:ascii="Arial Narrow" w:hAnsi="Arial Narrow"/>
            <w:color w:val="auto"/>
            <w:szCs w:val="24"/>
          </w:rPr>
          <w:t>Aceleración de las Obras</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_Toc115774674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66</w:t>
        </w:r>
        <w:r w:rsidR="00A40400" w:rsidRPr="00FE6AE0">
          <w:rPr>
            <w:rFonts w:ascii="Arial Narrow" w:hAnsi="Arial Narrow"/>
            <w:webHidden/>
          </w:rPr>
          <w:fldChar w:fldCharType="end"/>
        </w:r>
      </w:hyperlink>
    </w:p>
    <w:p w14:paraId="286FCCE5" w14:textId="77777777" w:rsidR="003F79AA" w:rsidRPr="00FE6AE0" w:rsidRDefault="00086632">
      <w:pPr>
        <w:pStyle w:val="TDC2"/>
        <w:rPr>
          <w:rFonts w:ascii="Arial Narrow" w:hAnsi="Arial Narrow"/>
          <w:lang w:val="en-US"/>
        </w:rPr>
      </w:pPr>
      <w:hyperlink w:anchor="_Toc115774675" w:history="1">
        <w:r w:rsidR="003F79AA" w:rsidRPr="00FE6AE0">
          <w:rPr>
            <w:rStyle w:val="Hipervnculo"/>
            <w:rFonts w:ascii="Arial Narrow" w:hAnsi="Arial Narrow"/>
            <w:color w:val="auto"/>
            <w:szCs w:val="24"/>
          </w:rPr>
          <w:t>30.</w:t>
        </w:r>
        <w:r w:rsidR="003F79AA" w:rsidRPr="00FE6AE0">
          <w:rPr>
            <w:rFonts w:ascii="Arial Narrow" w:hAnsi="Arial Narrow"/>
            <w:lang w:val="en-US"/>
          </w:rPr>
          <w:tab/>
        </w:r>
        <w:r w:rsidR="003F79AA" w:rsidRPr="00FE6AE0">
          <w:rPr>
            <w:rStyle w:val="Hipervnculo"/>
            <w:rFonts w:ascii="Arial Narrow" w:hAnsi="Arial Narrow"/>
            <w:color w:val="auto"/>
            <w:szCs w:val="24"/>
          </w:rPr>
          <w:t>Demoras ordenadas por el Gerente de Obras</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_Toc115774675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67</w:t>
        </w:r>
        <w:r w:rsidR="00A40400" w:rsidRPr="00FE6AE0">
          <w:rPr>
            <w:rFonts w:ascii="Arial Narrow" w:hAnsi="Arial Narrow"/>
            <w:webHidden/>
          </w:rPr>
          <w:fldChar w:fldCharType="end"/>
        </w:r>
      </w:hyperlink>
    </w:p>
    <w:p w14:paraId="64142696" w14:textId="77777777" w:rsidR="003F79AA" w:rsidRPr="00FE6AE0" w:rsidRDefault="00086632">
      <w:pPr>
        <w:pStyle w:val="TDC2"/>
        <w:rPr>
          <w:rFonts w:ascii="Arial Narrow" w:hAnsi="Arial Narrow"/>
          <w:lang w:val="en-US"/>
        </w:rPr>
      </w:pPr>
      <w:hyperlink w:anchor="_Toc115774676" w:history="1">
        <w:r w:rsidR="003F79AA" w:rsidRPr="00FE6AE0">
          <w:rPr>
            <w:rStyle w:val="Hipervnculo"/>
            <w:rFonts w:ascii="Arial Narrow" w:hAnsi="Arial Narrow"/>
            <w:color w:val="auto"/>
            <w:szCs w:val="24"/>
          </w:rPr>
          <w:t>31.</w:t>
        </w:r>
        <w:r w:rsidR="003F79AA" w:rsidRPr="00FE6AE0">
          <w:rPr>
            <w:rFonts w:ascii="Arial Narrow" w:hAnsi="Arial Narrow"/>
            <w:lang w:val="en-US"/>
          </w:rPr>
          <w:tab/>
        </w:r>
        <w:r w:rsidR="003F79AA" w:rsidRPr="00FE6AE0">
          <w:rPr>
            <w:rStyle w:val="Hipervnculo"/>
            <w:rFonts w:ascii="Arial Narrow" w:hAnsi="Arial Narrow"/>
            <w:color w:val="auto"/>
            <w:szCs w:val="24"/>
          </w:rPr>
          <w:t>Reuniones administrativas</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_Toc115774676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67</w:t>
        </w:r>
        <w:r w:rsidR="00A40400" w:rsidRPr="00FE6AE0">
          <w:rPr>
            <w:rFonts w:ascii="Arial Narrow" w:hAnsi="Arial Narrow"/>
            <w:webHidden/>
          </w:rPr>
          <w:fldChar w:fldCharType="end"/>
        </w:r>
      </w:hyperlink>
    </w:p>
    <w:p w14:paraId="74192793" w14:textId="77777777" w:rsidR="003F79AA" w:rsidRPr="00FE6AE0" w:rsidRDefault="00086632">
      <w:pPr>
        <w:pStyle w:val="TDC2"/>
        <w:rPr>
          <w:rFonts w:ascii="Arial Narrow" w:hAnsi="Arial Narrow"/>
          <w:lang w:val="en-US"/>
        </w:rPr>
      </w:pPr>
      <w:hyperlink w:anchor="_Toc115774677" w:history="1">
        <w:r w:rsidR="003F79AA" w:rsidRPr="00FE6AE0">
          <w:rPr>
            <w:rStyle w:val="Hipervnculo"/>
            <w:rFonts w:ascii="Arial Narrow" w:hAnsi="Arial Narrow"/>
            <w:color w:val="auto"/>
            <w:szCs w:val="24"/>
          </w:rPr>
          <w:t>32.</w:t>
        </w:r>
        <w:r w:rsidR="003F79AA" w:rsidRPr="00FE6AE0">
          <w:rPr>
            <w:rFonts w:ascii="Arial Narrow" w:hAnsi="Arial Narrow"/>
            <w:lang w:val="en-US"/>
          </w:rPr>
          <w:tab/>
        </w:r>
        <w:r w:rsidR="003F79AA" w:rsidRPr="00FE6AE0">
          <w:rPr>
            <w:rStyle w:val="Hipervnculo"/>
            <w:rFonts w:ascii="Arial Narrow" w:hAnsi="Arial Narrow"/>
            <w:color w:val="auto"/>
            <w:szCs w:val="24"/>
          </w:rPr>
          <w:t>Advertencia Anticipada</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_Toc115774677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67</w:t>
        </w:r>
        <w:r w:rsidR="00A40400" w:rsidRPr="00FE6AE0">
          <w:rPr>
            <w:rFonts w:ascii="Arial Narrow" w:hAnsi="Arial Narrow"/>
            <w:webHidden/>
          </w:rPr>
          <w:fldChar w:fldCharType="end"/>
        </w:r>
      </w:hyperlink>
    </w:p>
    <w:p w14:paraId="04101F80" w14:textId="77777777" w:rsidR="003F79AA" w:rsidRPr="00FE6AE0" w:rsidRDefault="00086632" w:rsidP="00A1003A">
      <w:pPr>
        <w:pStyle w:val="TDC1"/>
        <w:spacing w:before="0" w:after="120"/>
        <w:rPr>
          <w:rFonts w:ascii="Arial Narrow" w:hAnsi="Arial Narrow"/>
          <w:szCs w:val="24"/>
          <w:lang w:val="en-US"/>
        </w:rPr>
      </w:pPr>
      <w:hyperlink w:anchor="_Toc115774678" w:history="1">
        <w:r w:rsidR="003F79AA" w:rsidRPr="00FE6AE0">
          <w:rPr>
            <w:rStyle w:val="Hipervnculo"/>
            <w:rFonts w:ascii="Arial Narrow" w:hAnsi="Arial Narrow"/>
            <w:color w:val="auto"/>
            <w:szCs w:val="24"/>
          </w:rPr>
          <w:t>C. Control de Calidad</w:t>
        </w:r>
        <w:r w:rsidR="003F79AA" w:rsidRPr="00FE6AE0">
          <w:rPr>
            <w:rFonts w:ascii="Arial Narrow" w:hAnsi="Arial Narrow"/>
            <w:webHidden/>
            <w:szCs w:val="24"/>
          </w:rPr>
          <w:tab/>
        </w:r>
        <w:r w:rsidR="00A40400" w:rsidRPr="00FE6AE0">
          <w:rPr>
            <w:rFonts w:ascii="Arial Narrow" w:hAnsi="Arial Narrow"/>
            <w:webHidden/>
            <w:szCs w:val="24"/>
          </w:rPr>
          <w:fldChar w:fldCharType="begin"/>
        </w:r>
        <w:r w:rsidR="003F79AA" w:rsidRPr="00FE6AE0">
          <w:rPr>
            <w:rFonts w:ascii="Arial Narrow" w:hAnsi="Arial Narrow"/>
            <w:webHidden/>
            <w:szCs w:val="24"/>
          </w:rPr>
          <w:instrText xml:space="preserve"> PAGEREF _Toc115774678 \h </w:instrText>
        </w:r>
        <w:r w:rsidR="00A40400" w:rsidRPr="00FE6AE0">
          <w:rPr>
            <w:rFonts w:ascii="Arial Narrow" w:hAnsi="Arial Narrow"/>
            <w:webHidden/>
            <w:szCs w:val="24"/>
          </w:rPr>
        </w:r>
        <w:r w:rsidR="00A40400" w:rsidRPr="00FE6AE0">
          <w:rPr>
            <w:rFonts w:ascii="Arial Narrow" w:hAnsi="Arial Narrow"/>
            <w:webHidden/>
            <w:szCs w:val="24"/>
          </w:rPr>
          <w:fldChar w:fldCharType="separate"/>
        </w:r>
        <w:r w:rsidR="00574038" w:rsidRPr="00FE6AE0">
          <w:rPr>
            <w:rFonts w:ascii="Arial Narrow" w:hAnsi="Arial Narrow"/>
            <w:webHidden/>
            <w:szCs w:val="24"/>
          </w:rPr>
          <w:t>67</w:t>
        </w:r>
        <w:r w:rsidR="00A40400" w:rsidRPr="00FE6AE0">
          <w:rPr>
            <w:rFonts w:ascii="Arial Narrow" w:hAnsi="Arial Narrow"/>
            <w:webHidden/>
            <w:szCs w:val="24"/>
          </w:rPr>
          <w:fldChar w:fldCharType="end"/>
        </w:r>
      </w:hyperlink>
    </w:p>
    <w:p w14:paraId="799536F5" w14:textId="77777777" w:rsidR="003F79AA" w:rsidRPr="00FE6AE0" w:rsidRDefault="00086632">
      <w:pPr>
        <w:pStyle w:val="TDC2"/>
        <w:rPr>
          <w:rFonts w:ascii="Arial Narrow" w:hAnsi="Arial Narrow"/>
          <w:lang w:val="en-US"/>
        </w:rPr>
      </w:pPr>
      <w:hyperlink w:anchor="_Toc115774679" w:history="1">
        <w:r w:rsidR="003F79AA" w:rsidRPr="00FE6AE0">
          <w:rPr>
            <w:rStyle w:val="Hipervnculo"/>
            <w:rFonts w:ascii="Arial Narrow" w:hAnsi="Arial Narrow"/>
            <w:color w:val="auto"/>
            <w:szCs w:val="24"/>
          </w:rPr>
          <w:t>33.</w:t>
        </w:r>
        <w:r w:rsidR="003F79AA" w:rsidRPr="00FE6AE0">
          <w:rPr>
            <w:rFonts w:ascii="Arial Narrow" w:hAnsi="Arial Narrow"/>
            <w:lang w:val="en-US"/>
          </w:rPr>
          <w:tab/>
        </w:r>
        <w:r w:rsidR="003F79AA" w:rsidRPr="00FE6AE0">
          <w:rPr>
            <w:rStyle w:val="Hipervnculo"/>
            <w:rFonts w:ascii="Arial Narrow" w:hAnsi="Arial Narrow"/>
            <w:color w:val="auto"/>
            <w:szCs w:val="24"/>
          </w:rPr>
          <w:t>Identificación de Defectos</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_Toc115774679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67</w:t>
        </w:r>
        <w:r w:rsidR="00A40400" w:rsidRPr="00FE6AE0">
          <w:rPr>
            <w:rFonts w:ascii="Arial Narrow" w:hAnsi="Arial Narrow"/>
            <w:webHidden/>
          </w:rPr>
          <w:fldChar w:fldCharType="end"/>
        </w:r>
      </w:hyperlink>
    </w:p>
    <w:p w14:paraId="6C6A3D74" w14:textId="77777777" w:rsidR="003F79AA" w:rsidRPr="00FE6AE0" w:rsidRDefault="00086632">
      <w:pPr>
        <w:pStyle w:val="TDC2"/>
        <w:rPr>
          <w:rFonts w:ascii="Arial Narrow" w:hAnsi="Arial Narrow"/>
          <w:lang w:val="en-US"/>
        </w:rPr>
      </w:pPr>
      <w:hyperlink w:anchor="_Toc115774680" w:history="1">
        <w:r w:rsidR="003F79AA" w:rsidRPr="00FE6AE0">
          <w:rPr>
            <w:rStyle w:val="Hipervnculo"/>
            <w:rFonts w:ascii="Arial Narrow" w:hAnsi="Arial Narrow"/>
            <w:color w:val="auto"/>
            <w:szCs w:val="24"/>
          </w:rPr>
          <w:t>34.</w:t>
        </w:r>
        <w:r w:rsidR="003F79AA" w:rsidRPr="00FE6AE0">
          <w:rPr>
            <w:rFonts w:ascii="Arial Narrow" w:hAnsi="Arial Narrow"/>
            <w:lang w:val="en-US"/>
          </w:rPr>
          <w:tab/>
        </w:r>
        <w:r w:rsidR="003F79AA" w:rsidRPr="00FE6AE0">
          <w:rPr>
            <w:rStyle w:val="Hipervnculo"/>
            <w:rFonts w:ascii="Arial Narrow" w:hAnsi="Arial Narrow"/>
            <w:color w:val="auto"/>
            <w:szCs w:val="24"/>
          </w:rPr>
          <w:t>Pruebas</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_Toc115774680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68</w:t>
        </w:r>
        <w:r w:rsidR="00A40400" w:rsidRPr="00FE6AE0">
          <w:rPr>
            <w:rFonts w:ascii="Arial Narrow" w:hAnsi="Arial Narrow"/>
            <w:webHidden/>
          </w:rPr>
          <w:fldChar w:fldCharType="end"/>
        </w:r>
      </w:hyperlink>
    </w:p>
    <w:p w14:paraId="42C46D12" w14:textId="77777777" w:rsidR="003F79AA" w:rsidRPr="00FE6AE0" w:rsidRDefault="00086632">
      <w:pPr>
        <w:pStyle w:val="TDC2"/>
        <w:rPr>
          <w:rFonts w:ascii="Arial Narrow" w:hAnsi="Arial Narrow"/>
          <w:lang w:val="en-US"/>
        </w:rPr>
      </w:pPr>
      <w:hyperlink w:anchor="_Toc115774681" w:history="1">
        <w:r w:rsidR="003F79AA" w:rsidRPr="00FE6AE0">
          <w:rPr>
            <w:rStyle w:val="Hipervnculo"/>
            <w:rFonts w:ascii="Arial Narrow" w:hAnsi="Arial Narrow"/>
            <w:color w:val="auto"/>
            <w:szCs w:val="24"/>
          </w:rPr>
          <w:t>35.</w:t>
        </w:r>
        <w:r w:rsidR="003F79AA" w:rsidRPr="00FE6AE0">
          <w:rPr>
            <w:rFonts w:ascii="Arial Narrow" w:hAnsi="Arial Narrow"/>
            <w:lang w:val="en-US"/>
          </w:rPr>
          <w:tab/>
        </w:r>
        <w:r w:rsidR="003F79AA" w:rsidRPr="00FE6AE0">
          <w:rPr>
            <w:rStyle w:val="Hipervnculo"/>
            <w:rFonts w:ascii="Arial Narrow" w:hAnsi="Arial Narrow"/>
            <w:color w:val="auto"/>
            <w:szCs w:val="24"/>
          </w:rPr>
          <w:t>Corrección de Defectos</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_Toc115774681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68</w:t>
        </w:r>
        <w:r w:rsidR="00A40400" w:rsidRPr="00FE6AE0">
          <w:rPr>
            <w:rFonts w:ascii="Arial Narrow" w:hAnsi="Arial Narrow"/>
            <w:webHidden/>
          </w:rPr>
          <w:fldChar w:fldCharType="end"/>
        </w:r>
      </w:hyperlink>
    </w:p>
    <w:p w14:paraId="049934F8" w14:textId="77777777" w:rsidR="003F79AA" w:rsidRPr="00FE6AE0" w:rsidRDefault="00086632">
      <w:pPr>
        <w:pStyle w:val="TDC2"/>
        <w:rPr>
          <w:rFonts w:ascii="Arial Narrow" w:hAnsi="Arial Narrow"/>
          <w:lang w:val="en-US"/>
        </w:rPr>
      </w:pPr>
      <w:hyperlink w:anchor="_Toc115774682" w:history="1">
        <w:r w:rsidR="003F79AA" w:rsidRPr="00FE6AE0">
          <w:rPr>
            <w:rStyle w:val="Hipervnculo"/>
            <w:rFonts w:ascii="Arial Narrow" w:hAnsi="Arial Narrow"/>
            <w:color w:val="auto"/>
            <w:szCs w:val="24"/>
          </w:rPr>
          <w:t>36.</w:t>
        </w:r>
        <w:r w:rsidR="003F79AA" w:rsidRPr="00FE6AE0">
          <w:rPr>
            <w:rFonts w:ascii="Arial Narrow" w:hAnsi="Arial Narrow"/>
            <w:lang w:val="en-US"/>
          </w:rPr>
          <w:tab/>
        </w:r>
        <w:r w:rsidR="003F79AA" w:rsidRPr="00FE6AE0">
          <w:rPr>
            <w:rStyle w:val="Hipervnculo"/>
            <w:rFonts w:ascii="Arial Narrow" w:hAnsi="Arial Narrow"/>
            <w:color w:val="auto"/>
            <w:szCs w:val="24"/>
          </w:rPr>
          <w:t>Defectos no corregidos</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_Toc115774682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68</w:t>
        </w:r>
        <w:r w:rsidR="00A40400" w:rsidRPr="00FE6AE0">
          <w:rPr>
            <w:rFonts w:ascii="Arial Narrow" w:hAnsi="Arial Narrow"/>
            <w:webHidden/>
          </w:rPr>
          <w:fldChar w:fldCharType="end"/>
        </w:r>
      </w:hyperlink>
    </w:p>
    <w:p w14:paraId="0491B104" w14:textId="77777777" w:rsidR="003F79AA" w:rsidRPr="00FE6AE0" w:rsidRDefault="00086632" w:rsidP="00A1003A">
      <w:pPr>
        <w:pStyle w:val="TDC1"/>
        <w:spacing w:before="0" w:after="120"/>
        <w:rPr>
          <w:rFonts w:ascii="Arial Narrow" w:hAnsi="Arial Narrow"/>
          <w:szCs w:val="24"/>
          <w:lang w:val="en-US"/>
        </w:rPr>
      </w:pPr>
      <w:hyperlink w:anchor="_Toc115774683" w:history="1">
        <w:r w:rsidR="003F79AA" w:rsidRPr="00FE6AE0">
          <w:rPr>
            <w:rStyle w:val="Hipervnculo"/>
            <w:rFonts w:ascii="Arial Narrow" w:hAnsi="Arial Narrow"/>
            <w:color w:val="auto"/>
            <w:szCs w:val="24"/>
          </w:rPr>
          <w:t>D. Control de Costos</w:t>
        </w:r>
        <w:r w:rsidR="003F79AA" w:rsidRPr="00FE6AE0">
          <w:rPr>
            <w:rFonts w:ascii="Arial Narrow" w:hAnsi="Arial Narrow"/>
            <w:webHidden/>
            <w:szCs w:val="24"/>
          </w:rPr>
          <w:tab/>
        </w:r>
        <w:r w:rsidR="00A40400" w:rsidRPr="00FE6AE0">
          <w:rPr>
            <w:rFonts w:ascii="Arial Narrow" w:hAnsi="Arial Narrow"/>
            <w:webHidden/>
            <w:szCs w:val="24"/>
          </w:rPr>
          <w:fldChar w:fldCharType="begin"/>
        </w:r>
        <w:r w:rsidR="003F79AA" w:rsidRPr="00FE6AE0">
          <w:rPr>
            <w:rFonts w:ascii="Arial Narrow" w:hAnsi="Arial Narrow"/>
            <w:webHidden/>
            <w:szCs w:val="24"/>
          </w:rPr>
          <w:instrText xml:space="preserve"> PAGEREF _Toc115774683 \h </w:instrText>
        </w:r>
        <w:r w:rsidR="00A40400" w:rsidRPr="00FE6AE0">
          <w:rPr>
            <w:rFonts w:ascii="Arial Narrow" w:hAnsi="Arial Narrow"/>
            <w:webHidden/>
            <w:szCs w:val="24"/>
          </w:rPr>
        </w:r>
        <w:r w:rsidR="00A40400" w:rsidRPr="00FE6AE0">
          <w:rPr>
            <w:rFonts w:ascii="Arial Narrow" w:hAnsi="Arial Narrow"/>
            <w:webHidden/>
            <w:szCs w:val="24"/>
          </w:rPr>
          <w:fldChar w:fldCharType="separate"/>
        </w:r>
        <w:r w:rsidR="00574038" w:rsidRPr="00FE6AE0">
          <w:rPr>
            <w:rFonts w:ascii="Arial Narrow" w:hAnsi="Arial Narrow"/>
            <w:webHidden/>
            <w:szCs w:val="24"/>
          </w:rPr>
          <w:t>68</w:t>
        </w:r>
        <w:r w:rsidR="00A40400" w:rsidRPr="00FE6AE0">
          <w:rPr>
            <w:rFonts w:ascii="Arial Narrow" w:hAnsi="Arial Narrow"/>
            <w:webHidden/>
            <w:szCs w:val="24"/>
          </w:rPr>
          <w:fldChar w:fldCharType="end"/>
        </w:r>
      </w:hyperlink>
    </w:p>
    <w:p w14:paraId="64408C4A" w14:textId="77777777" w:rsidR="003F79AA" w:rsidRPr="00FE6AE0" w:rsidRDefault="00086632">
      <w:pPr>
        <w:pStyle w:val="TDC2"/>
        <w:rPr>
          <w:rFonts w:ascii="Arial Narrow" w:hAnsi="Arial Narrow"/>
          <w:lang w:val="en-US"/>
        </w:rPr>
      </w:pPr>
      <w:hyperlink w:anchor="_Toc115774684" w:history="1">
        <w:r w:rsidR="003F79AA" w:rsidRPr="00FE6AE0">
          <w:rPr>
            <w:rStyle w:val="Hipervnculo"/>
            <w:rFonts w:ascii="Arial Narrow" w:hAnsi="Arial Narrow"/>
            <w:color w:val="auto"/>
            <w:szCs w:val="24"/>
          </w:rPr>
          <w:t>37.</w:t>
        </w:r>
        <w:r w:rsidR="003F79AA" w:rsidRPr="00FE6AE0">
          <w:rPr>
            <w:rFonts w:ascii="Arial Narrow" w:hAnsi="Arial Narrow"/>
            <w:lang w:val="en-US"/>
          </w:rPr>
          <w:tab/>
        </w:r>
        <w:r w:rsidR="003F79AA" w:rsidRPr="00FE6AE0">
          <w:rPr>
            <w:rStyle w:val="Hipervnculo"/>
            <w:rFonts w:ascii="Arial Narrow" w:hAnsi="Arial Narrow"/>
            <w:color w:val="auto"/>
            <w:szCs w:val="24"/>
          </w:rPr>
          <w:t>Lista de Cantidades</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_Toc115774684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68</w:t>
        </w:r>
        <w:r w:rsidR="00A40400" w:rsidRPr="00FE6AE0">
          <w:rPr>
            <w:rFonts w:ascii="Arial Narrow" w:hAnsi="Arial Narrow"/>
            <w:webHidden/>
          </w:rPr>
          <w:fldChar w:fldCharType="end"/>
        </w:r>
      </w:hyperlink>
    </w:p>
    <w:p w14:paraId="1B52E8AC" w14:textId="77777777" w:rsidR="003F79AA" w:rsidRPr="00FE6AE0" w:rsidRDefault="00086632">
      <w:pPr>
        <w:pStyle w:val="TDC2"/>
        <w:rPr>
          <w:rFonts w:ascii="Arial Narrow" w:hAnsi="Arial Narrow"/>
          <w:lang w:val="en-US"/>
        </w:rPr>
      </w:pPr>
      <w:hyperlink w:anchor="_Toc115774685" w:history="1">
        <w:r w:rsidR="003F79AA" w:rsidRPr="00FE6AE0">
          <w:rPr>
            <w:rStyle w:val="Hipervnculo"/>
            <w:rFonts w:ascii="Arial Narrow" w:hAnsi="Arial Narrow"/>
            <w:color w:val="auto"/>
            <w:szCs w:val="24"/>
          </w:rPr>
          <w:t>38.</w:t>
        </w:r>
        <w:r w:rsidR="003F79AA" w:rsidRPr="00FE6AE0">
          <w:rPr>
            <w:rFonts w:ascii="Arial Narrow" w:hAnsi="Arial Narrow"/>
            <w:lang w:val="en-US"/>
          </w:rPr>
          <w:tab/>
        </w:r>
        <w:r w:rsidR="003F79AA" w:rsidRPr="00FE6AE0">
          <w:rPr>
            <w:rStyle w:val="Hipervnculo"/>
            <w:rFonts w:ascii="Arial Narrow" w:hAnsi="Arial Narrow"/>
            <w:color w:val="auto"/>
            <w:szCs w:val="24"/>
          </w:rPr>
          <w:t>Modificaciones en las Cantidades</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_Toc115774685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68</w:t>
        </w:r>
        <w:r w:rsidR="00A40400" w:rsidRPr="00FE6AE0">
          <w:rPr>
            <w:rFonts w:ascii="Arial Narrow" w:hAnsi="Arial Narrow"/>
            <w:webHidden/>
          </w:rPr>
          <w:fldChar w:fldCharType="end"/>
        </w:r>
      </w:hyperlink>
    </w:p>
    <w:p w14:paraId="56B4D6A4" w14:textId="77777777" w:rsidR="003F79AA" w:rsidRPr="00FE6AE0" w:rsidRDefault="00086632">
      <w:pPr>
        <w:pStyle w:val="TDC2"/>
        <w:rPr>
          <w:rFonts w:ascii="Arial Narrow" w:hAnsi="Arial Narrow"/>
          <w:lang w:val="en-US"/>
        </w:rPr>
      </w:pPr>
      <w:hyperlink w:anchor="_Toc115774686" w:history="1">
        <w:r w:rsidR="003F79AA" w:rsidRPr="00FE6AE0">
          <w:rPr>
            <w:rStyle w:val="Hipervnculo"/>
            <w:rFonts w:ascii="Arial Narrow" w:hAnsi="Arial Narrow"/>
            <w:color w:val="auto"/>
            <w:szCs w:val="24"/>
          </w:rPr>
          <w:t>39.</w:t>
        </w:r>
        <w:r w:rsidR="003F79AA" w:rsidRPr="00FE6AE0">
          <w:rPr>
            <w:rFonts w:ascii="Arial Narrow" w:hAnsi="Arial Narrow"/>
            <w:lang w:val="en-US"/>
          </w:rPr>
          <w:tab/>
        </w:r>
        <w:r w:rsidR="003F79AA" w:rsidRPr="00FE6AE0">
          <w:rPr>
            <w:rStyle w:val="Hipervnculo"/>
            <w:rFonts w:ascii="Arial Narrow" w:hAnsi="Arial Narrow"/>
            <w:color w:val="auto"/>
            <w:szCs w:val="24"/>
          </w:rPr>
          <w:t>Variaciones</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_Toc115774686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69</w:t>
        </w:r>
        <w:r w:rsidR="00A40400" w:rsidRPr="00FE6AE0">
          <w:rPr>
            <w:rFonts w:ascii="Arial Narrow" w:hAnsi="Arial Narrow"/>
            <w:webHidden/>
          </w:rPr>
          <w:fldChar w:fldCharType="end"/>
        </w:r>
      </w:hyperlink>
    </w:p>
    <w:p w14:paraId="729B2858" w14:textId="77777777" w:rsidR="003F79AA" w:rsidRPr="00FE6AE0" w:rsidRDefault="00086632">
      <w:pPr>
        <w:pStyle w:val="TDC2"/>
        <w:rPr>
          <w:rFonts w:ascii="Arial Narrow" w:hAnsi="Arial Narrow"/>
          <w:lang w:val="en-US"/>
        </w:rPr>
      </w:pPr>
      <w:hyperlink w:anchor="_Toc115774687" w:history="1">
        <w:r w:rsidR="003F79AA" w:rsidRPr="00FE6AE0">
          <w:rPr>
            <w:rStyle w:val="Hipervnculo"/>
            <w:rFonts w:ascii="Arial Narrow" w:hAnsi="Arial Narrow"/>
            <w:color w:val="auto"/>
            <w:szCs w:val="24"/>
          </w:rPr>
          <w:t>40.</w:t>
        </w:r>
        <w:r w:rsidR="003F79AA" w:rsidRPr="00FE6AE0">
          <w:rPr>
            <w:rFonts w:ascii="Arial Narrow" w:hAnsi="Arial Narrow"/>
            <w:lang w:val="en-US"/>
          </w:rPr>
          <w:tab/>
        </w:r>
        <w:r w:rsidR="003F79AA" w:rsidRPr="00FE6AE0">
          <w:rPr>
            <w:rStyle w:val="Hipervnculo"/>
            <w:rFonts w:ascii="Arial Narrow" w:hAnsi="Arial Narrow"/>
            <w:color w:val="auto"/>
            <w:szCs w:val="24"/>
          </w:rPr>
          <w:t>Pagos de las Variaciones</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_Toc115774687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69</w:t>
        </w:r>
        <w:r w:rsidR="00A40400" w:rsidRPr="00FE6AE0">
          <w:rPr>
            <w:rFonts w:ascii="Arial Narrow" w:hAnsi="Arial Narrow"/>
            <w:webHidden/>
          </w:rPr>
          <w:fldChar w:fldCharType="end"/>
        </w:r>
      </w:hyperlink>
    </w:p>
    <w:p w14:paraId="45679ED8" w14:textId="77777777" w:rsidR="003F79AA" w:rsidRPr="00FE6AE0" w:rsidRDefault="00086632">
      <w:pPr>
        <w:pStyle w:val="TDC2"/>
        <w:rPr>
          <w:rFonts w:ascii="Arial Narrow" w:hAnsi="Arial Narrow"/>
          <w:lang w:val="en-US"/>
        </w:rPr>
      </w:pPr>
      <w:hyperlink w:anchor="_Toc115774688" w:history="1">
        <w:r w:rsidR="003F79AA" w:rsidRPr="00FE6AE0">
          <w:rPr>
            <w:rStyle w:val="Hipervnculo"/>
            <w:rFonts w:ascii="Arial Narrow" w:hAnsi="Arial Narrow"/>
            <w:color w:val="auto"/>
            <w:szCs w:val="24"/>
          </w:rPr>
          <w:t>41.</w:t>
        </w:r>
        <w:r w:rsidR="003F79AA" w:rsidRPr="00FE6AE0">
          <w:rPr>
            <w:rFonts w:ascii="Arial Narrow" w:hAnsi="Arial Narrow"/>
            <w:lang w:val="en-US"/>
          </w:rPr>
          <w:tab/>
        </w:r>
        <w:r w:rsidR="003F79AA" w:rsidRPr="00FE6AE0">
          <w:rPr>
            <w:rStyle w:val="Hipervnculo"/>
            <w:rFonts w:ascii="Arial Narrow" w:hAnsi="Arial Narrow"/>
            <w:color w:val="auto"/>
            <w:szCs w:val="24"/>
          </w:rPr>
          <w:t>Proyecciones  de Flujo de Efectivos</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_Toc115774688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69</w:t>
        </w:r>
        <w:r w:rsidR="00A40400" w:rsidRPr="00FE6AE0">
          <w:rPr>
            <w:rFonts w:ascii="Arial Narrow" w:hAnsi="Arial Narrow"/>
            <w:webHidden/>
          </w:rPr>
          <w:fldChar w:fldCharType="end"/>
        </w:r>
      </w:hyperlink>
    </w:p>
    <w:p w14:paraId="3345AD72" w14:textId="77777777" w:rsidR="003F79AA" w:rsidRPr="00FE6AE0" w:rsidRDefault="00086632">
      <w:pPr>
        <w:pStyle w:val="TDC2"/>
        <w:rPr>
          <w:rFonts w:ascii="Arial Narrow" w:hAnsi="Arial Narrow"/>
          <w:lang w:val="en-US"/>
        </w:rPr>
      </w:pPr>
      <w:hyperlink w:anchor="_Toc115774689" w:history="1">
        <w:r w:rsidR="003F79AA" w:rsidRPr="00FE6AE0">
          <w:rPr>
            <w:rStyle w:val="Hipervnculo"/>
            <w:rFonts w:ascii="Arial Narrow" w:hAnsi="Arial Narrow"/>
            <w:color w:val="auto"/>
            <w:szCs w:val="24"/>
          </w:rPr>
          <w:t>42.</w:t>
        </w:r>
        <w:r w:rsidR="003F79AA" w:rsidRPr="00FE6AE0">
          <w:rPr>
            <w:rFonts w:ascii="Arial Narrow" w:hAnsi="Arial Narrow"/>
            <w:lang w:val="en-US"/>
          </w:rPr>
          <w:tab/>
        </w:r>
        <w:r w:rsidR="003F79AA" w:rsidRPr="00FE6AE0">
          <w:rPr>
            <w:rStyle w:val="Hipervnculo"/>
            <w:rFonts w:ascii="Arial Narrow" w:hAnsi="Arial Narrow"/>
            <w:color w:val="auto"/>
            <w:szCs w:val="24"/>
          </w:rPr>
          <w:t>Certificados de Pago</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_Toc115774689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69</w:t>
        </w:r>
        <w:r w:rsidR="00A40400" w:rsidRPr="00FE6AE0">
          <w:rPr>
            <w:rFonts w:ascii="Arial Narrow" w:hAnsi="Arial Narrow"/>
            <w:webHidden/>
          </w:rPr>
          <w:fldChar w:fldCharType="end"/>
        </w:r>
      </w:hyperlink>
    </w:p>
    <w:p w14:paraId="131BB440" w14:textId="77777777" w:rsidR="003F79AA" w:rsidRPr="00FE6AE0" w:rsidRDefault="00086632">
      <w:pPr>
        <w:pStyle w:val="TDC2"/>
        <w:rPr>
          <w:rFonts w:ascii="Arial Narrow" w:hAnsi="Arial Narrow"/>
          <w:lang w:val="en-US"/>
        </w:rPr>
      </w:pPr>
      <w:hyperlink w:anchor="_Toc115774690" w:history="1">
        <w:r w:rsidR="003F79AA" w:rsidRPr="00FE6AE0">
          <w:rPr>
            <w:rStyle w:val="Hipervnculo"/>
            <w:rFonts w:ascii="Arial Narrow" w:hAnsi="Arial Narrow"/>
            <w:color w:val="auto"/>
            <w:szCs w:val="24"/>
          </w:rPr>
          <w:t>43.</w:t>
        </w:r>
        <w:r w:rsidR="003F79AA" w:rsidRPr="00FE6AE0">
          <w:rPr>
            <w:rFonts w:ascii="Arial Narrow" w:hAnsi="Arial Narrow"/>
            <w:lang w:val="en-US"/>
          </w:rPr>
          <w:tab/>
        </w:r>
        <w:r w:rsidR="003F79AA" w:rsidRPr="00FE6AE0">
          <w:rPr>
            <w:rStyle w:val="Hipervnculo"/>
            <w:rFonts w:ascii="Arial Narrow" w:hAnsi="Arial Narrow"/>
            <w:color w:val="auto"/>
            <w:szCs w:val="24"/>
          </w:rPr>
          <w:t>Pagos</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_Toc115774690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70</w:t>
        </w:r>
        <w:r w:rsidR="00A40400" w:rsidRPr="00FE6AE0">
          <w:rPr>
            <w:rFonts w:ascii="Arial Narrow" w:hAnsi="Arial Narrow"/>
            <w:webHidden/>
          </w:rPr>
          <w:fldChar w:fldCharType="end"/>
        </w:r>
      </w:hyperlink>
    </w:p>
    <w:p w14:paraId="28DEB9D1" w14:textId="77777777" w:rsidR="003F79AA" w:rsidRPr="00FE6AE0" w:rsidRDefault="00086632">
      <w:pPr>
        <w:pStyle w:val="TDC2"/>
        <w:rPr>
          <w:rFonts w:ascii="Arial Narrow" w:hAnsi="Arial Narrow"/>
          <w:lang w:val="en-US"/>
        </w:rPr>
      </w:pPr>
      <w:hyperlink w:anchor="_Toc115774691" w:history="1">
        <w:r w:rsidR="003F79AA" w:rsidRPr="00FE6AE0">
          <w:rPr>
            <w:rStyle w:val="Hipervnculo"/>
            <w:rFonts w:ascii="Arial Narrow" w:hAnsi="Arial Narrow"/>
            <w:color w:val="auto"/>
            <w:szCs w:val="24"/>
          </w:rPr>
          <w:t>44.</w:t>
        </w:r>
        <w:r w:rsidR="003F79AA" w:rsidRPr="00FE6AE0">
          <w:rPr>
            <w:rFonts w:ascii="Arial Narrow" w:hAnsi="Arial Narrow"/>
            <w:lang w:val="en-US"/>
          </w:rPr>
          <w:tab/>
        </w:r>
        <w:r w:rsidR="003F79AA" w:rsidRPr="00FE6AE0">
          <w:rPr>
            <w:rStyle w:val="Hipervnculo"/>
            <w:rFonts w:ascii="Arial Narrow" w:hAnsi="Arial Narrow"/>
            <w:color w:val="auto"/>
            <w:szCs w:val="24"/>
          </w:rPr>
          <w:t>Eventos Compensables</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_Toc115774691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71</w:t>
        </w:r>
        <w:r w:rsidR="00A40400" w:rsidRPr="00FE6AE0">
          <w:rPr>
            <w:rFonts w:ascii="Arial Narrow" w:hAnsi="Arial Narrow"/>
            <w:webHidden/>
          </w:rPr>
          <w:fldChar w:fldCharType="end"/>
        </w:r>
      </w:hyperlink>
    </w:p>
    <w:p w14:paraId="038B541B" w14:textId="77777777" w:rsidR="003F79AA" w:rsidRPr="00FE6AE0" w:rsidRDefault="00086632">
      <w:pPr>
        <w:pStyle w:val="TDC2"/>
        <w:rPr>
          <w:rFonts w:ascii="Arial Narrow" w:hAnsi="Arial Narrow"/>
          <w:lang w:val="en-US"/>
        </w:rPr>
      </w:pPr>
      <w:hyperlink w:anchor="_Toc115774692" w:history="1">
        <w:r w:rsidR="003F79AA" w:rsidRPr="00FE6AE0">
          <w:rPr>
            <w:rStyle w:val="Hipervnculo"/>
            <w:rFonts w:ascii="Arial Narrow" w:hAnsi="Arial Narrow"/>
            <w:color w:val="auto"/>
            <w:szCs w:val="24"/>
          </w:rPr>
          <w:t>45.</w:t>
        </w:r>
        <w:r w:rsidR="003F79AA" w:rsidRPr="00FE6AE0">
          <w:rPr>
            <w:rFonts w:ascii="Arial Narrow" w:hAnsi="Arial Narrow"/>
            <w:lang w:val="en-US"/>
          </w:rPr>
          <w:tab/>
        </w:r>
        <w:r w:rsidR="003F79AA" w:rsidRPr="00FE6AE0">
          <w:rPr>
            <w:rStyle w:val="Hipervnculo"/>
            <w:rFonts w:ascii="Arial Narrow" w:hAnsi="Arial Narrow"/>
            <w:color w:val="auto"/>
            <w:szCs w:val="24"/>
          </w:rPr>
          <w:t>Impuestos</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_Toc115774692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72</w:t>
        </w:r>
        <w:r w:rsidR="00A40400" w:rsidRPr="00FE6AE0">
          <w:rPr>
            <w:rFonts w:ascii="Arial Narrow" w:hAnsi="Arial Narrow"/>
            <w:webHidden/>
          </w:rPr>
          <w:fldChar w:fldCharType="end"/>
        </w:r>
      </w:hyperlink>
    </w:p>
    <w:p w14:paraId="132646BC" w14:textId="77777777" w:rsidR="003F79AA" w:rsidRPr="00FE6AE0" w:rsidRDefault="00086632">
      <w:pPr>
        <w:pStyle w:val="TDC2"/>
        <w:rPr>
          <w:rFonts w:ascii="Arial Narrow" w:hAnsi="Arial Narrow"/>
          <w:lang w:val="en-US"/>
        </w:rPr>
      </w:pPr>
      <w:hyperlink w:anchor="_Toc115774693" w:history="1">
        <w:r w:rsidR="003F79AA" w:rsidRPr="00FE6AE0">
          <w:rPr>
            <w:rStyle w:val="Hipervnculo"/>
            <w:rFonts w:ascii="Arial Narrow" w:hAnsi="Arial Narrow"/>
            <w:color w:val="auto"/>
            <w:szCs w:val="24"/>
          </w:rPr>
          <w:t>46.</w:t>
        </w:r>
        <w:r w:rsidR="003F79AA" w:rsidRPr="00FE6AE0">
          <w:rPr>
            <w:rFonts w:ascii="Arial Narrow" w:hAnsi="Arial Narrow"/>
            <w:lang w:val="en-US"/>
          </w:rPr>
          <w:tab/>
        </w:r>
        <w:r w:rsidR="003F79AA" w:rsidRPr="00FE6AE0">
          <w:rPr>
            <w:rStyle w:val="Hipervnculo"/>
            <w:rFonts w:ascii="Arial Narrow" w:hAnsi="Arial Narrow"/>
            <w:color w:val="auto"/>
            <w:szCs w:val="24"/>
          </w:rPr>
          <w:t>Monedas</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_Toc115774693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72</w:t>
        </w:r>
        <w:r w:rsidR="00A40400" w:rsidRPr="00FE6AE0">
          <w:rPr>
            <w:rFonts w:ascii="Arial Narrow" w:hAnsi="Arial Narrow"/>
            <w:webHidden/>
          </w:rPr>
          <w:fldChar w:fldCharType="end"/>
        </w:r>
      </w:hyperlink>
    </w:p>
    <w:p w14:paraId="3E74533E" w14:textId="77777777" w:rsidR="003F79AA" w:rsidRPr="00FE6AE0" w:rsidRDefault="00086632">
      <w:pPr>
        <w:pStyle w:val="TDC2"/>
        <w:rPr>
          <w:rFonts w:ascii="Arial Narrow" w:hAnsi="Arial Narrow"/>
          <w:lang w:val="en-US"/>
        </w:rPr>
      </w:pPr>
      <w:hyperlink w:anchor="_Toc115774694" w:history="1">
        <w:r w:rsidR="003F79AA" w:rsidRPr="00FE6AE0">
          <w:rPr>
            <w:rStyle w:val="Hipervnculo"/>
            <w:rFonts w:ascii="Arial Narrow" w:hAnsi="Arial Narrow"/>
            <w:color w:val="auto"/>
            <w:szCs w:val="24"/>
          </w:rPr>
          <w:t>47.</w:t>
        </w:r>
        <w:r w:rsidR="003F79AA" w:rsidRPr="00FE6AE0">
          <w:rPr>
            <w:rFonts w:ascii="Arial Narrow" w:hAnsi="Arial Narrow"/>
            <w:lang w:val="en-US"/>
          </w:rPr>
          <w:tab/>
        </w:r>
        <w:r w:rsidR="003F79AA" w:rsidRPr="00FE6AE0">
          <w:rPr>
            <w:rStyle w:val="Hipervnculo"/>
            <w:rFonts w:ascii="Arial Narrow" w:hAnsi="Arial Narrow"/>
            <w:color w:val="auto"/>
            <w:szCs w:val="24"/>
          </w:rPr>
          <w:t>Ajustes de Precios</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_Toc115774694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72</w:t>
        </w:r>
        <w:r w:rsidR="00A40400" w:rsidRPr="00FE6AE0">
          <w:rPr>
            <w:rFonts w:ascii="Arial Narrow" w:hAnsi="Arial Narrow"/>
            <w:webHidden/>
          </w:rPr>
          <w:fldChar w:fldCharType="end"/>
        </w:r>
      </w:hyperlink>
    </w:p>
    <w:p w14:paraId="0FAA4D2A" w14:textId="77777777" w:rsidR="003F79AA" w:rsidRPr="00FE6AE0" w:rsidRDefault="00086632">
      <w:pPr>
        <w:pStyle w:val="TDC2"/>
        <w:rPr>
          <w:rFonts w:ascii="Arial Narrow" w:hAnsi="Arial Narrow"/>
          <w:lang w:val="en-US"/>
        </w:rPr>
      </w:pPr>
      <w:hyperlink w:anchor="_Toc115774695" w:history="1">
        <w:r w:rsidR="003F79AA" w:rsidRPr="00FE6AE0">
          <w:rPr>
            <w:rStyle w:val="Hipervnculo"/>
            <w:rFonts w:ascii="Arial Narrow" w:hAnsi="Arial Narrow"/>
            <w:color w:val="auto"/>
            <w:szCs w:val="24"/>
          </w:rPr>
          <w:t>48.</w:t>
        </w:r>
        <w:r w:rsidR="003F79AA" w:rsidRPr="00FE6AE0">
          <w:rPr>
            <w:rFonts w:ascii="Arial Narrow" w:hAnsi="Arial Narrow"/>
            <w:lang w:val="en-US"/>
          </w:rPr>
          <w:tab/>
        </w:r>
        <w:r w:rsidR="003F79AA" w:rsidRPr="00FE6AE0">
          <w:rPr>
            <w:rStyle w:val="Hipervnculo"/>
            <w:rFonts w:ascii="Arial Narrow" w:hAnsi="Arial Narrow"/>
            <w:color w:val="auto"/>
            <w:szCs w:val="24"/>
          </w:rPr>
          <w:t>Retenciones</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_Toc115774695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73</w:t>
        </w:r>
        <w:r w:rsidR="00A40400" w:rsidRPr="00FE6AE0">
          <w:rPr>
            <w:rFonts w:ascii="Arial Narrow" w:hAnsi="Arial Narrow"/>
            <w:webHidden/>
          </w:rPr>
          <w:fldChar w:fldCharType="end"/>
        </w:r>
      </w:hyperlink>
    </w:p>
    <w:p w14:paraId="135EFD5B" w14:textId="77777777" w:rsidR="003F79AA" w:rsidRPr="00FE6AE0" w:rsidRDefault="00086632">
      <w:pPr>
        <w:pStyle w:val="TDC2"/>
        <w:rPr>
          <w:rFonts w:ascii="Arial Narrow" w:hAnsi="Arial Narrow"/>
          <w:lang w:val="en-US"/>
        </w:rPr>
      </w:pPr>
      <w:hyperlink w:anchor="_Toc115774696" w:history="1">
        <w:r w:rsidR="003F79AA" w:rsidRPr="00FE6AE0">
          <w:rPr>
            <w:rStyle w:val="Hipervnculo"/>
            <w:rFonts w:ascii="Arial Narrow" w:hAnsi="Arial Narrow"/>
            <w:color w:val="auto"/>
            <w:szCs w:val="24"/>
          </w:rPr>
          <w:t>49.</w:t>
        </w:r>
        <w:r w:rsidR="003F79AA" w:rsidRPr="00FE6AE0">
          <w:rPr>
            <w:rFonts w:ascii="Arial Narrow" w:hAnsi="Arial Narrow"/>
            <w:lang w:val="en-US"/>
          </w:rPr>
          <w:tab/>
        </w:r>
        <w:r w:rsidR="003F79AA" w:rsidRPr="00FE6AE0">
          <w:rPr>
            <w:rStyle w:val="Hipervnculo"/>
            <w:rFonts w:ascii="Arial Narrow" w:hAnsi="Arial Narrow"/>
            <w:color w:val="auto"/>
            <w:szCs w:val="24"/>
          </w:rPr>
          <w:t>Liquidación por daños y perjuicios</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_Toc115774696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73</w:t>
        </w:r>
        <w:r w:rsidR="00A40400" w:rsidRPr="00FE6AE0">
          <w:rPr>
            <w:rFonts w:ascii="Arial Narrow" w:hAnsi="Arial Narrow"/>
            <w:webHidden/>
          </w:rPr>
          <w:fldChar w:fldCharType="end"/>
        </w:r>
      </w:hyperlink>
    </w:p>
    <w:p w14:paraId="3E2A4F45" w14:textId="77777777" w:rsidR="003F79AA" w:rsidRPr="00FE6AE0" w:rsidRDefault="00086632">
      <w:pPr>
        <w:pStyle w:val="TDC2"/>
        <w:rPr>
          <w:rFonts w:ascii="Arial Narrow" w:hAnsi="Arial Narrow"/>
          <w:lang w:val="en-US"/>
        </w:rPr>
      </w:pPr>
      <w:hyperlink w:anchor="_Toc115774697" w:history="1">
        <w:r w:rsidR="003F79AA" w:rsidRPr="00FE6AE0">
          <w:rPr>
            <w:rStyle w:val="Hipervnculo"/>
            <w:rFonts w:ascii="Arial Narrow" w:hAnsi="Arial Narrow"/>
            <w:color w:val="auto"/>
            <w:szCs w:val="24"/>
          </w:rPr>
          <w:t>50.</w:t>
        </w:r>
        <w:r w:rsidR="003F79AA" w:rsidRPr="00FE6AE0">
          <w:rPr>
            <w:rFonts w:ascii="Arial Narrow" w:hAnsi="Arial Narrow"/>
            <w:lang w:val="en-US"/>
          </w:rPr>
          <w:tab/>
        </w:r>
        <w:r w:rsidR="003F79AA" w:rsidRPr="00FE6AE0">
          <w:rPr>
            <w:rStyle w:val="Hipervnculo"/>
            <w:rFonts w:ascii="Arial Narrow" w:hAnsi="Arial Narrow"/>
            <w:color w:val="auto"/>
            <w:szCs w:val="24"/>
          </w:rPr>
          <w:t>Bonificaciones</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_Toc115774697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74</w:t>
        </w:r>
        <w:r w:rsidR="00A40400" w:rsidRPr="00FE6AE0">
          <w:rPr>
            <w:rFonts w:ascii="Arial Narrow" w:hAnsi="Arial Narrow"/>
            <w:webHidden/>
          </w:rPr>
          <w:fldChar w:fldCharType="end"/>
        </w:r>
      </w:hyperlink>
    </w:p>
    <w:p w14:paraId="782FE148" w14:textId="77777777" w:rsidR="003F79AA" w:rsidRPr="00FE6AE0" w:rsidRDefault="00086632">
      <w:pPr>
        <w:pStyle w:val="TDC2"/>
        <w:rPr>
          <w:rFonts w:ascii="Arial Narrow" w:hAnsi="Arial Narrow"/>
          <w:lang w:val="en-US"/>
        </w:rPr>
      </w:pPr>
      <w:hyperlink w:anchor="_Toc115774698" w:history="1">
        <w:r w:rsidR="003F79AA" w:rsidRPr="00FE6AE0">
          <w:rPr>
            <w:rStyle w:val="Hipervnculo"/>
            <w:rFonts w:ascii="Arial Narrow" w:hAnsi="Arial Narrow"/>
            <w:color w:val="auto"/>
            <w:szCs w:val="24"/>
          </w:rPr>
          <w:t>51.</w:t>
        </w:r>
        <w:r w:rsidR="003F79AA" w:rsidRPr="00FE6AE0">
          <w:rPr>
            <w:rFonts w:ascii="Arial Narrow" w:hAnsi="Arial Narrow"/>
            <w:lang w:val="en-US"/>
          </w:rPr>
          <w:tab/>
        </w:r>
        <w:r w:rsidR="003F79AA" w:rsidRPr="00FE6AE0">
          <w:rPr>
            <w:rStyle w:val="Hipervnculo"/>
            <w:rFonts w:ascii="Arial Narrow" w:hAnsi="Arial Narrow"/>
            <w:color w:val="auto"/>
            <w:szCs w:val="24"/>
          </w:rPr>
          <w:t>Pago de anticipo</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_Toc115774698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74</w:t>
        </w:r>
        <w:r w:rsidR="00A40400" w:rsidRPr="00FE6AE0">
          <w:rPr>
            <w:rFonts w:ascii="Arial Narrow" w:hAnsi="Arial Narrow"/>
            <w:webHidden/>
          </w:rPr>
          <w:fldChar w:fldCharType="end"/>
        </w:r>
      </w:hyperlink>
    </w:p>
    <w:p w14:paraId="5FE2717A" w14:textId="77777777" w:rsidR="003F79AA" w:rsidRPr="00FE6AE0" w:rsidRDefault="00086632">
      <w:pPr>
        <w:pStyle w:val="TDC2"/>
        <w:rPr>
          <w:rFonts w:ascii="Arial Narrow" w:hAnsi="Arial Narrow"/>
          <w:lang w:val="en-US"/>
        </w:rPr>
      </w:pPr>
      <w:hyperlink w:anchor="_Toc115774699" w:history="1">
        <w:r w:rsidR="003F79AA" w:rsidRPr="00FE6AE0">
          <w:rPr>
            <w:rStyle w:val="Hipervnculo"/>
            <w:rFonts w:ascii="Arial Narrow" w:hAnsi="Arial Narrow"/>
            <w:color w:val="auto"/>
            <w:szCs w:val="24"/>
          </w:rPr>
          <w:t>52.</w:t>
        </w:r>
        <w:r w:rsidR="003F79AA" w:rsidRPr="00FE6AE0">
          <w:rPr>
            <w:rFonts w:ascii="Arial Narrow" w:hAnsi="Arial Narrow"/>
            <w:lang w:val="en-US"/>
          </w:rPr>
          <w:tab/>
        </w:r>
        <w:r w:rsidR="003F79AA" w:rsidRPr="00FE6AE0">
          <w:rPr>
            <w:rStyle w:val="Hipervnculo"/>
            <w:rFonts w:ascii="Arial Narrow" w:hAnsi="Arial Narrow"/>
            <w:color w:val="auto"/>
            <w:szCs w:val="24"/>
          </w:rPr>
          <w:t>Garantías</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_Toc115774699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74</w:t>
        </w:r>
        <w:r w:rsidR="00A40400" w:rsidRPr="00FE6AE0">
          <w:rPr>
            <w:rFonts w:ascii="Arial Narrow" w:hAnsi="Arial Narrow"/>
            <w:webHidden/>
          </w:rPr>
          <w:fldChar w:fldCharType="end"/>
        </w:r>
      </w:hyperlink>
    </w:p>
    <w:p w14:paraId="0D284BEF" w14:textId="77777777" w:rsidR="003F79AA" w:rsidRPr="00FE6AE0" w:rsidRDefault="00086632">
      <w:pPr>
        <w:pStyle w:val="TDC2"/>
        <w:rPr>
          <w:rFonts w:ascii="Arial Narrow" w:hAnsi="Arial Narrow"/>
          <w:lang w:val="en-US"/>
        </w:rPr>
      </w:pPr>
      <w:hyperlink w:anchor="_Toc115774700" w:history="1">
        <w:r w:rsidR="003F79AA" w:rsidRPr="00FE6AE0">
          <w:rPr>
            <w:rStyle w:val="Hipervnculo"/>
            <w:rFonts w:ascii="Arial Narrow" w:hAnsi="Arial Narrow"/>
            <w:color w:val="auto"/>
            <w:szCs w:val="24"/>
          </w:rPr>
          <w:t>53.</w:t>
        </w:r>
        <w:r w:rsidR="003F79AA" w:rsidRPr="00FE6AE0">
          <w:rPr>
            <w:rFonts w:ascii="Arial Narrow" w:hAnsi="Arial Narrow"/>
            <w:lang w:val="en-US"/>
          </w:rPr>
          <w:tab/>
        </w:r>
        <w:r w:rsidR="003F79AA" w:rsidRPr="00FE6AE0">
          <w:rPr>
            <w:rStyle w:val="Hipervnculo"/>
            <w:rFonts w:ascii="Arial Narrow" w:hAnsi="Arial Narrow"/>
            <w:color w:val="auto"/>
            <w:szCs w:val="24"/>
          </w:rPr>
          <w:t>Trabajos por día</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_Toc115774700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74</w:t>
        </w:r>
        <w:r w:rsidR="00A40400" w:rsidRPr="00FE6AE0">
          <w:rPr>
            <w:rFonts w:ascii="Arial Narrow" w:hAnsi="Arial Narrow"/>
            <w:webHidden/>
          </w:rPr>
          <w:fldChar w:fldCharType="end"/>
        </w:r>
      </w:hyperlink>
    </w:p>
    <w:p w14:paraId="5DF5D7E7" w14:textId="77777777" w:rsidR="003F79AA" w:rsidRPr="00FE6AE0" w:rsidRDefault="00086632">
      <w:pPr>
        <w:pStyle w:val="TDC2"/>
        <w:rPr>
          <w:rFonts w:ascii="Arial Narrow" w:hAnsi="Arial Narrow"/>
          <w:lang w:val="en-US"/>
        </w:rPr>
      </w:pPr>
      <w:hyperlink w:anchor="_Toc115774701" w:history="1">
        <w:r w:rsidR="003F79AA" w:rsidRPr="00FE6AE0">
          <w:rPr>
            <w:rStyle w:val="Hipervnculo"/>
            <w:rFonts w:ascii="Arial Narrow" w:hAnsi="Arial Narrow"/>
            <w:color w:val="auto"/>
            <w:szCs w:val="24"/>
          </w:rPr>
          <w:t>54.</w:t>
        </w:r>
        <w:r w:rsidR="003F79AA" w:rsidRPr="00FE6AE0">
          <w:rPr>
            <w:rFonts w:ascii="Arial Narrow" w:hAnsi="Arial Narrow"/>
            <w:lang w:val="en-US"/>
          </w:rPr>
          <w:tab/>
        </w:r>
        <w:r w:rsidR="003F79AA" w:rsidRPr="00FE6AE0">
          <w:rPr>
            <w:rStyle w:val="Hipervnculo"/>
            <w:rFonts w:ascii="Arial Narrow" w:hAnsi="Arial Narrow"/>
            <w:color w:val="auto"/>
            <w:szCs w:val="24"/>
          </w:rPr>
          <w:t>Costo de reparaciones</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_Toc115774701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75</w:t>
        </w:r>
        <w:r w:rsidR="00A40400" w:rsidRPr="00FE6AE0">
          <w:rPr>
            <w:rFonts w:ascii="Arial Narrow" w:hAnsi="Arial Narrow"/>
            <w:webHidden/>
          </w:rPr>
          <w:fldChar w:fldCharType="end"/>
        </w:r>
      </w:hyperlink>
    </w:p>
    <w:p w14:paraId="3B68AF15" w14:textId="77777777" w:rsidR="003F79AA" w:rsidRPr="00FE6AE0" w:rsidRDefault="00086632" w:rsidP="00A1003A">
      <w:pPr>
        <w:pStyle w:val="TDC1"/>
        <w:spacing w:before="0" w:after="120"/>
        <w:rPr>
          <w:rFonts w:ascii="Arial Narrow" w:hAnsi="Arial Narrow"/>
          <w:szCs w:val="24"/>
          <w:lang w:val="en-US"/>
        </w:rPr>
      </w:pPr>
      <w:hyperlink w:anchor="_Toc115774702" w:history="1">
        <w:r w:rsidR="003F79AA" w:rsidRPr="00FE6AE0">
          <w:rPr>
            <w:rStyle w:val="Hipervnculo"/>
            <w:rFonts w:ascii="Arial Narrow" w:hAnsi="Arial Narrow"/>
            <w:color w:val="auto"/>
            <w:szCs w:val="24"/>
          </w:rPr>
          <w:t>E. Finalización del Contrato</w:t>
        </w:r>
        <w:r w:rsidR="003F79AA" w:rsidRPr="00FE6AE0">
          <w:rPr>
            <w:rFonts w:ascii="Arial Narrow" w:hAnsi="Arial Narrow"/>
            <w:webHidden/>
            <w:szCs w:val="24"/>
          </w:rPr>
          <w:tab/>
        </w:r>
        <w:r w:rsidR="00A40400" w:rsidRPr="00FE6AE0">
          <w:rPr>
            <w:rFonts w:ascii="Arial Narrow" w:hAnsi="Arial Narrow"/>
            <w:webHidden/>
            <w:szCs w:val="24"/>
          </w:rPr>
          <w:fldChar w:fldCharType="begin"/>
        </w:r>
        <w:r w:rsidR="003F79AA" w:rsidRPr="00FE6AE0">
          <w:rPr>
            <w:rFonts w:ascii="Arial Narrow" w:hAnsi="Arial Narrow"/>
            <w:webHidden/>
            <w:szCs w:val="24"/>
          </w:rPr>
          <w:instrText xml:space="preserve"> PAGEREF _Toc115774702 \h </w:instrText>
        </w:r>
        <w:r w:rsidR="00A40400" w:rsidRPr="00FE6AE0">
          <w:rPr>
            <w:rFonts w:ascii="Arial Narrow" w:hAnsi="Arial Narrow"/>
            <w:webHidden/>
            <w:szCs w:val="24"/>
          </w:rPr>
        </w:r>
        <w:r w:rsidR="00A40400" w:rsidRPr="00FE6AE0">
          <w:rPr>
            <w:rFonts w:ascii="Arial Narrow" w:hAnsi="Arial Narrow"/>
            <w:webHidden/>
            <w:szCs w:val="24"/>
          </w:rPr>
          <w:fldChar w:fldCharType="separate"/>
        </w:r>
        <w:r w:rsidR="00574038" w:rsidRPr="00FE6AE0">
          <w:rPr>
            <w:rFonts w:ascii="Arial Narrow" w:hAnsi="Arial Narrow"/>
            <w:webHidden/>
            <w:szCs w:val="24"/>
          </w:rPr>
          <w:t>75</w:t>
        </w:r>
        <w:r w:rsidR="00A40400" w:rsidRPr="00FE6AE0">
          <w:rPr>
            <w:rFonts w:ascii="Arial Narrow" w:hAnsi="Arial Narrow"/>
            <w:webHidden/>
            <w:szCs w:val="24"/>
          </w:rPr>
          <w:fldChar w:fldCharType="end"/>
        </w:r>
      </w:hyperlink>
    </w:p>
    <w:p w14:paraId="3A117D44" w14:textId="77777777" w:rsidR="003F79AA" w:rsidRPr="00FE6AE0" w:rsidRDefault="00086632">
      <w:pPr>
        <w:pStyle w:val="TDC2"/>
        <w:rPr>
          <w:rFonts w:ascii="Arial Narrow" w:hAnsi="Arial Narrow"/>
          <w:lang w:val="en-US"/>
        </w:rPr>
      </w:pPr>
      <w:hyperlink w:anchor="_Toc115774703" w:history="1">
        <w:r w:rsidR="003F79AA" w:rsidRPr="00FE6AE0">
          <w:rPr>
            <w:rStyle w:val="Hipervnculo"/>
            <w:rFonts w:ascii="Arial Narrow" w:hAnsi="Arial Narrow"/>
            <w:color w:val="auto"/>
            <w:szCs w:val="24"/>
          </w:rPr>
          <w:t>55.</w:t>
        </w:r>
        <w:r w:rsidR="003F79AA" w:rsidRPr="00FE6AE0">
          <w:rPr>
            <w:rFonts w:ascii="Arial Narrow" w:hAnsi="Arial Narrow"/>
            <w:lang w:val="en-US"/>
          </w:rPr>
          <w:tab/>
        </w:r>
        <w:r w:rsidR="003F79AA" w:rsidRPr="00FE6AE0">
          <w:rPr>
            <w:rStyle w:val="Hipervnculo"/>
            <w:rFonts w:ascii="Arial Narrow" w:hAnsi="Arial Narrow"/>
            <w:color w:val="auto"/>
            <w:szCs w:val="24"/>
          </w:rPr>
          <w:t>Terminación de las Obras</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_Toc115774703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75</w:t>
        </w:r>
        <w:r w:rsidR="00A40400" w:rsidRPr="00FE6AE0">
          <w:rPr>
            <w:rFonts w:ascii="Arial Narrow" w:hAnsi="Arial Narrow"/>
            <w:webHidden/>
          </w:rPr>
          <w:fldChar w:fldCharType="end"/>
        </w:r>
      </w:hyperlink>
    </w:p>
    <w:p w14:paraId="4BFF5BDD" w14:textId="77777777" w:rsidR="003F79AA" w:rsidRPr="00FE6AE0" w:rsidRDefault="00086632">
      <w:pPr>
        <w:pStyle w:val="TDC2"/>
        <w:rPr>
          <w:rFonts w:ascii="Arial Narrow" w:hAnsi="Arial Narrow"/>
          <w:lang w:val="en-US"/>
        </w:rPr>
      </w:pPr>
      <w:hyperlink w:anchor="_Toc115774704" w:history="1">
        <w:r w:rsidR="003F79AA" w:rsidRPr="00FE6AE0">
          <w:rPr>
            <w:rStyle w:val="Hipervnculo"/>
            <w:rFonts w:ascii="Arial Narrow" w:hAnsi="Arial Narrow"/>
            <w:color w:val="auto"/>
            <w:szCs w:val="24"/>
          </w:rPr>
          <w:t>56.</w:t>
        </w:r>
        <w:r w:rsidR="003F79AA" w:rsidRPr="00FE6AE0">
          <w:rPr>
            <w:rFonts w:ascii="Arial Narrow" w:hAnsi="Arial Narrow"/>
            <w:lang w:val="en-US"/>
          </w:rPr>
          <w:tab/>
        </w:r>
        <w:r w:rsidR="003F79AA" w:rsidRPr="00FE6AE0">
          <w:rPr>
            <w:rStyle w:val="Hipervnculo"/>
            <w:rFonts w:ascii="Arial Narrow" w:hAnsi="Arial Narrow"/>
            <w:color w:val="auto"/>
            <w:szCs w:val="24"/>
          </w:rPr>
          <w:t>Recepción de las Obras</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_Toc115774704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75</w:t>
        </w:r>
        <w:r w:rsidR="00A40400" w:rsidRPr="00FE6AE0">
          <w:rPr>
            <w:rFonts w:ascii="Arial Narrow" w:hAnsi="Arial Narrow"/>
            <w:webHidden/>
          </w:rPr>
          <w:fldChar w:fldCharType="end"/>
        </w:r>
      </w:hyperlink>
    </w:p>
    <w:p w14:paraId="1E74160A" w14:textId="77777777" w:rsidR="003F79AA" w:rsidRPr="00FE6AE0" w:rsidRDefault="00086632">
      <w:pPr>
        <w:pStyle w:val="TDC2"/>
        <w:rPr>
          <w:rFonts w:ascii="Arial Narrow" w:hAnsi="Arial Narrow"/>
          <w:lang w:val="en-US"/>
        </w:rPr>
      </w:pPr>
      <w:hyperlink w:anchor="_Toc115774705" w:history="1">
        <w:r w:rsidR="003F79AA" w:rsidRPr="00FE6AE0">
          <w:rPr>
            <w:rStyle w:val="Hipervnculo"/>
            <w:rFonts w:ascii="Arial Narrow" w:hAnsi="Arial Narrow"/>
            <w:color w:val="auto"/>
            <w:szCs w:val="24"/>
          </w:rPr>
          <w:t>57.</w:t>
        </w:r>
        <w:r w:rsidR="003F79AA" w:rsidRPr="00FE6AE0">
          <w:rPr>
            <w:rFonts w:ascii="Arial Narrow" w:hAnsi="Arial Narrow"/>
            <w:lang w:val="en-US"/>
          </w:rPr>
          <w:tab/>
        </w:r>
        <w:r w:rsidR="003F79AA" w:rsidRPr="00FE6AE0">
          <w:rPr>
            <w:rStyle w:val="Hipervnculo"/>
            <w:rFonts w:ascii="Arial Narrow" w:hAnsi="Arial Narrow"/>
            <w:color w:val="auto"/>
            <w:szCs w:val="24"/>
          </w:rPr>
          <w:t>Liquidación final</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_Toc115774705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75</w:t>
        </w:r>
        <w:r w:rsidR="00A40400" w:rsidRPr="00FE6AE0">
          <w:rPr>
            <w:rFonts w:ascii="Arial Narrow" w:hAnsi="Arial Narrow"/>
            <w:webHidden/>
          </w:rPr>
          <w:fldChar w:fldCharType="end"/>
        </w:r>
      </w:hyperlink>
    </w:p>
    <w:p w14:paraId="667E2E8F" w14:textId="77777777" w:rsidR="003F79AA" w:rsidRPr="00FE6AE0" w:rsidRDefault="00086632">
      <w:pPr>
        <w:pStyle w:val="TDC2"/>
        <w:rPr>
          <w:rFonts w:ascii="Arial Narrow" w:hAnsi="Arial Narrow"/>
          <w:lang w:val="en-US"/>
        </w:rPr>
      </w:pPr>
      <w:hyperlink w:anchor="_Toc115774706" w:history="1">
        <w:r w:rsidR="003F79AA" w:rsidRPr="00FE6AE0">
          <w:rPr>
            <w:rStyle w:val="Hipervnculo"/>
            <w:rFonts w:ascii="Arial Narrow" w:hAnsi="Arial Narrow"/>
            <w:color w:val="auto"/>
            <w:szCs w:val="24"/>
          </w:rPr>
          <w:t>58.</w:t>
        </w:r>
        <w:r w:rsidR="003F79AA" w:rsidRPr="00FE6AE0">
          <w:rPr>
            <w:rFonts w:ascii="Arial Narrow" w:hAnsi="Arial Narrow"/>
            <w:lang w:val="en-US"/>
          </w:rPr>
          <w:tab/>
        </w:r>
        <w:r w:rsidR="003F79AA" w:rsidRPr="00FE6AE0">
          <w:rPr>
            <w:rStyle w:val="Hipervnculo"/>
            <w:rFonts w:ascii="Arial Narrow" w:hAnsi="Arial Narrow"/>
            <w:color w:val="auto"/>
            <w:szCs w:val="24"/>
          </w:rPr>
          <w:t>Manuales de Operación y de Mantenimiento</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_Toc115774706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75</w:t>
        </w:r>
        <w:r w:rsidR="00A40400" w:rsidRPr="00FE6AE0">
          <w:rPr>
            <w:rFonts w:ascii="Arial Narrow" w:hAnsi="Arial Narrow"/>
            <w:webHidden/>
          </w:rPr>
          <w:fldChar w:fldCharType="end"/>
        </w:r>
      </w:hyperlink>
    </w:p>
    <w:p w14:paraId="11CD153E" w14:textId="77777777" w:rsidR="003F79AA" w:rsidRPr="00FE6AE0" w:rsidRDefault="00086632">
      <w:pPr>
        <w:pStyle w:val="TDC2"/>
        <w:rPr>
          <w:rFonts w:ascii="Arial Narrow" w:hAnsi="Arial Narrow"/>
          <w:lang w:val="en-US"/>
        </w:rPr>
      </w:pPr>
      <w:hyperlink w:anchor="_Toc115774707" w:history="1">
        <w:r w:rsidR="003F79AA" w:rsidRPr="00FE6AE0">
          <w:rPr>
            <w:rStyle w:val="Hipervnculo"/>
            <w:rFonts w:ascii="Arial Narrow" w:hAnsi="Arial Narrow"/>
            <w:color w:val="auto"/>
            <w:szCs w:val="24"/>
          </w:rPr>
          <w:t>59.</w:t>
        </w:r>
        <w:r w:rsidR="003F79AA" w:rsidRPr="00FE6AE0">
          <w:rPr>
            <w:rFonts w:ascii="Arial Narrow" w:hAnsi="Arial Narrow"/>
            <w:lang w:val="en-US"/>
          </w:rPr>
          <w:tab/>
        </w:r>
        <w:r w:rsidR="003F79AA" w:rsidRPr="00FE6AE0">
          <w:rPr>
            <w:rStyle w:val="Hipervnculo"/>
            <w:rFonts w:ascii="Arial Narrow" w:hAnsi="Arial Narrow"/>
            <w:color w:val="auto"/>
            <w:szCs w:val="24"/>
          </w:rPr>
          <w:t>Terminación del Contrato</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_Toc115774707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76</w:t>
        </w:r>
        <w:r w:rsidR="00A40400" w:rsidRPr="00FE6AE0">
          <w:rPr>
            <w:rFonts w:ascii="Arial Narrow" w:hAnsi="Arial Narrow"/>
            <w:webHidden/>
          </w:rPr>
          <w:fldChar w:fldCharType="end"/>
        </w:r>
      </w:hyperlink>
    </w:p>
    <w:p w14:paraId="03B4B794" w14:textId="77777777" w:rsidR="003F79AA" w:rsidRPr="00FE6AE0" w:rsidRDefault="00086632">
      <w:pPr>
        <w:pStyle w:val="TDC2"/>
        <w:rPr>
          <w:rFonts w:ascii="Arial Narrow" w:hAnsi="Arial Narrow"/>
          <w:lang w:val="en-US"/>
        </w:rPr>
      </w:pPr>
      <w:hyperlink w:anchor="_Toc115774708" w:history="1">
        <w:r w:rsidR="003F79AA" w:rsidRPr="00FE6AE0">
          <w:rPr>
            <w:rStyle w:val="Hipervnculo"/>
            <w:rFonts w:ascii="Arial Narrow" w:hAnsi="Arial Narrow"/>
            <w:color w:val="auto"/>
            <w:szCs w:val="24"/>
          </w:rPr>
          <w:t xml:space="preserve">60.       </w:t>
        </w:r>
        <w:r w:rsidR="00F123B2" w:rsidRPr="00FE6AE0">
          <w:rPr>
            <w:rStyle w:val="Hipervnculo"/>
            <w:rFonts w:ascii="Arial Narrow" w:hAnsi="Arial Narrow"/>
            <w:color w:val="auto"/>
            <w:szCs w:val="24"/>
          </w:rPr>
          <w:t>Prácticas prohibidas</w:t>
        </w:r>
        <w:r w:rsidR="003F79AA" w:rsidRPr="00FE6AE0">
          <w:rPr>
            <w:rFonts w:ascii="Arial Narrow" w:hAnsi="Arial Narrow"/>
            <w:webHidden/>
          </w:rPr>
          <w:tab/>
        </w:r>
        <w:r w:rsidR="00012469" w:rsidRPr="00FE6AE0">
          <w:rPr>
            <w:rFonts w:ascii="Arial Narrow" w:hAnsi="Arial Narrow"/>
            <w:webHidden/>
          </w:rPr>
          <w:t>77</w:t>
        </w:r>
      </w:hyperlink>
    </w:p>
    <w:p w14:paraId="46F36A41" w14:textId="77777777" w:rsidR="003F79AA" w:rsidRPr="00FE6AE0" w:rsidRDefault="00086632">
      <w:pPr>
        <w:pStyle w:val="TDC2"/>
        <w:rPr>
          <w:rFonts w:ascii="Arial Narrow" w:hAnsi="Arial Narrow"/>
          <w:lang w:val="en-US"/>
        </w:rPr>
      </w:pPr>
      <w:hyperlink w:anchor="_Toc115774709" w:history="1">
        <w:r w:rsidR="003F79AA" w:rsidRPr="00FE6AE0">
          <w:rPr>
            <w:rStyle w:val="Hipervnculo"/>
            <w:rFonts w:ascii="Arial Narrow" w:hAnsi="Arial Narrow"/>
            <w:color w:val="auto"/>
            <w:szCs w:val="24"/>
          </w:rPr>
          <w:t>61.</w:t>
        </w:r>
        <w:r w:rsidR="003F79AA" w:rsidRPr="00FE6AE0">
          <w:rPr>
            <w:rFonts w:ascii="Arial Narrow" w:hAnsi="Arial Narrow"/>
            <w:lang w:val="en-US"/>
          </w:rPr>
          <w:tab/>
        </w:r>
        <w:r w:rsidR="003F79AA" w:rsidRPr="00FE6AE0">
          <w:rPr>
            <w:rStyle w:val="Hipervnculo"/>
            <w:rFonts w:ascii="Arial Narrow" w:hAnsi="Arial Narrow"/>
            <w:color w:val="auto"/>
            <w:szCs w:val="24"/>
          </w:rPr>
          <w:t>Pagos posteriores a la terminación del Contrato</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_Toc115774709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82</w:t>
        </w:r>
        <w:r w:rsidR="00A40400" w:rsidRPr="00FE6AE0">
          <w:rPr>
            <w:rFonts w:ascii="Arial Narrow" w:hAnsi="Arial Narrow"/>
            <w:webHidden/>
          </w:rPr>
          <w:fldChar w:fldCharType="end"/>
        </w:r>
      </w:hyperlink>
    </w:p>
    <w:p w14:paraId="03401004" w14:textId="77777777" w:rsidR="003F79AA" w:rsidRPr="00FE6AE0" w:rsidRDefault="00086632">
      <w:pPr>
        <w:pStyle w:val="TDC2"/>
        <w:rPr>
          <w:rFonts w:ascii="Arial Narrow" w:hAnsi="Arial Narrow"/>
          <w:lang w:val="en-US"/>
        </w:rPr>
      </w:pPr>
      <w:hyperlink w:anchor="_Toc115774710" w:history="1">
        <w:r w:rsidR="003F79AA" w:rsidRPr="00FE6AE0">
          <w:rPr>
            <w:rStyle w:val="Hipervnculo"/>
            <w:rFonts w:ascii="Arial Narrow" w:hAnsi="Arial Narrow"/>
            <w:color w:val="auto"/>
            <w:szCs w:val="24"/>
          </w:rPr>
          <w:t>62.</w:t>
        </w:r>
        <w:r w:rsidR="003F79AA" w:rsidRPr="00FE6AE0">
          <w:rPr>
            <w:rFonts w:ascii="Arial Narrow" w:hAnsi="Arial Narrow"/>
            <w:lang w:val="en-US"/>
          </w:rPr>
          <w:tab/>
        </w:r>
        <w:r w:rsidR="003F79AA" w:rsidRPr="00FE6AE0">
          <w:rPr>
            <w:rStyle w:val="Hipervnculo"/>
            <w:rFonts w:ascii="Arial Narrow" w:hAnsi="Arial Narrow"/>
            <w:color w:val="auto"/>
            <w:szCs w:val="24"/>
          </w:rPr>
          <w:t>Derechos de propiedad</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_Toc115774710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83</w:t>
        </w:r>
        <w:r w:rsidR="00A40400" w:rsidRPr="00FE6AE0">
          <w:rPr>
            <w:rFonts w:ascii="Arial Narrow" w:hAnsi="Arial Narrow"/>
            <w:webHidden/>
          </w:rPr>
          <w:fldChar w:fldCharType="end"/>
        </w:r>
      </w:hyperlink>
    </w:p>
    <w:p w14:paraId="4BB3191B" w14:textId="77777777" w:rsidR="003F79AA" w:rsidRPr="00FE6AE0" w:rsidRDefault="00086632">
      <w:pPr>
        <w:pStyle w:val="TDC2"/>
        <w:rPr>
          <w:rFonts w:ascii="Arial Narrow" w:hAnsi="Arial Narrow"/>
          <w:lang w:val="en-US"/>
        </w:rPr>
      </w:pPr>
      <w:hyperlink w:anchor="_Toc115774711" w:history="1">
        <w:r w:rsidR="003F79AA" w:rsidRPr="00FE6AE0">
          <w:rPr>
            <w:rStyle w:val="Hipervnculo"/>
            <w:rFonts w:ascii="Arial Narrow" w:hAnsi="Arial Narrow"/>
            <w:color w:val="auto"/>
            <w:szCs w:val="24"/>
          </w:rPr>
          <w:t>63.</w:t>
        </w:r>
        <w:r w:rsidR="003F79AA" w:rsidRPr="00FE6AE0">
          <w:rPr>
            <w:rFonts w:ascii="Arial Narrow" w:hAnsi="Arial Narrow"/>
            <w:lang w:val="en-US"/>
          </w:rPr>
          <w:tab/>
        </w:r>
        <w:r w:rsidR="003F79AA" w:rsidRPr="00FE6AE0">
          <w:rPr>
            <w:rStyle w:val="Hipervnculo"/>
            <w:rFonts w:ascii="Arial Narrow" w:hAnsi="Arial Narrow"/>
            <w:color w:val="auto"/>
            <w:szCs w:val="24"/>
          </w:rPr>
          <w:t>Liberación de cumplimiento</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_Toc115774711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83</w:t>
        </w:r>
        <w:r w:rsidR="00A40400" w:rsidRPr="00FE6AE0">
          <w:rPr>
            <w:rFonts w:ascii="Arial Narrow" w:hAnsi="Arial Narrow"/>
            <w:webHidden/>
          </w:rPr>
          <w:fldChar w:fldCharType="end"/>
        </w:r>
      </w:hyperlink>
    </w:p>
    <w:p w14:paraId="30D70EBB" w14:textId="77777777" w:rsidR="003F79AA" w:rsidRPr="00FE6AE0" w:rsidRDefault="00086632">
      <w:pPr>
        <w:pStyle w:val="TDC2"/>
        <w:rPr>
          <w:rFonts w:ascii="Arial Narrow" w:hAnsi="Arial Narrow"/>
          <w:lang w:val="en-US"/>
        </w:rPr>
      </w:pPr>
      <w:hyperlink w:anchor="_Toc115774712" w:history="1">
        <w:r w:rsidR="003F79AA" w:rsidRPr="00FE6AE0">
          <w:rPr>
            <w:rStyle w:val="Hipervnculo"/>
            <w:rFonts w:ascii="Arial Narrow" w:hAnsi="Arial Narrow"/>
            <w:color w:val="auto"/>
            <w:szCs w:val="24"/>
          </w:rPr>
          <w:t>64.</w:t>
        </w:r>
        <w:r w:rsidR="003F79AA" w:rsidRPr="00FE6AE0">
          <w:rPr>
            <w:rFonts w:ascii="Arial Narrow" w:hAnsi="Arial Narrow"/>
            <w:lang w:val="en-US"/>
          </w:rPr>
          <w:tab/>
        </w:r>
        <w:r w:rsidR="003F79AA" w:rsidRPr="00FE6AE0">
          <w:rPr>
            <w:rStyle w:val="Hipervnculo"/>
            <w:rFonts w:ascii="Arial Narrow" w:hAnsi="Arial Narrow"/>
            <w:color w:val="auto"/>
            <w:szCs w:val="24"/>
          </w:rPr>
          <w:t>Suspensión de Desembolsos del Préstamo del Banco</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_Toc115774712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83</w:t>
        </w:r>
        <w:r w:rsidR="00A40400" w:rsidRPr="00FE6AE0">
          <w:rPr>
            <w:rFonts w:ascii="Arial Narrow" w:hAnsi="Arial Narrow"/>
            <w:webHidden/>
          </w:rPr>
          <w:fldChar w:fldCharType="end"/>
        </w:r>
      </w:hyperlink>
    </w:p>
    <w:p w14:paraId="455CF852" w14:textId="77777777" w:rsidR="003F79AA" w:rsidRPr="00FE6AE0" w:rsidRDefault="00086632">
      <w:pPr>
        <w:pStyle w:val="TDC2"/>
        <w:rPr>
          <w:rFonts w:ascii="Arial Narrow" w:hAnsi="Arial Narrow"/>
          <w:lang w:val="en-US"/>
        </w:rPr>
      </w:pPr>
      <w:hyperlink w:anchor="_Toc115774713" w:history="1">
        <w:r w:rsidR="003F79AA" w:rsidRPr="00FE6AE0">
          <w:rPr>
            <w:rStyle w:val="Hipervnculo"/>
            <w:rFonts w:ascii="Arial Narrow" w:hAnsi="Arial Narrow"/>
            <w:color w:val="auto"/>
            <w:szCs w:val="24"/>
          </w:rPr>
          <w:t>65.       Elegibilidad</w:t>
        </w:r>
        <w:r w:rsidR="003F79AA" w:rsidRPr="00FE6AE0">
          <w:rPr>
            <w:rFonts w:ascii="Arial Narrow" w:hAnsi="Arial Narrow"/>
            <w:webHidden/>
          </w:rPr>
          <w:tab/>
        </w:r>
        <w:r w:rsidR="00A40400" w:rsidRPr="00FE6AE0">
          <w:rPr>
            <w:rFonts w:ascii="Arial Narrow" w:hAnsi="Arial Narrow"/>
            <w:webHidden/>
          </w:rPr>
          <w:fldChar w:fldCharType="begin"/>
        </w:r>
        <w:r w:rsidR="003F79AA" w:rsidRPr="00FE6AE0">
          <w:rPr>
            <w:rFonts w:ascii="Arial Narrow" w:hAnsi="Arial Narrow"/>
            <w:webHidden/>
          </w:rPr>
          <w:instrText xml:space="preserve"> PAGEREF _Toc115774713 \h </w:instrText>
        </w:r>
        <w:r w:rsidR="00A40400" w:rsidRPr="00FE6AE0">
          <w:rPr>
            <w:rFonts w:ascii="Arial Narrow" w:hAnsi="Arial Narrow"/>
            <w:webHidden/>
          </w:rPr>
        </w:r>
        <w:r w:rsidR="00A40400" w:rsidRPr="00FE6AE0">
          <w:rPr>
            <w:rFonts w:ascii="Arial Narrow" w:hAnsi="Arial Narrow"/>
            <w:webHidden/>
          </w:rPr>
          <w:fldChar w:fldCharType="separate"/>
        </w:r>
        <w:r w:rsidR="00574038" w:rsidRPr="00FE6AE0">
          <w:rPr>
            <w:rFonts w:ascii="Arial Narrow" w:hAnsi="Arial Narrow"/>
            <w:webHidden/>
          </w:rPr>
          <w:t>83</w:t>
        </w:r>
        <w:r w:rsidR="00A40400" w:rsidRPr="00FE6AE0">
          <w:rPr>
            <w:rFonts w:ascii="Arial Narrow" w:hAnsi="Arial Narrow"/>
            <w:webHidden/>
          </w:rPr>
          <w:fldChar w:fldCharType="end"/>
        </w:r>
      </w:hyperlink>
    </w:p>
    <w:p w14:paraId="1AAF3A35" w14:textId="77777777" w:rsidR="003F79AA" w:rsidRPr="00FE6AE0" w:rsidRDefault="00A40400" w:rsidP="00A1003A">
      <w:pPr>
        <w:spacing w:after="120"/>
        <w:rPr>
          <w:rFonts w:ascii="Arial Narrow" w:hAnsi="Arial Narrow"/>
        </w:rPr>
      </w:pPr>
      <w:r w:rsidRPr="00FE6AE0">
        <w:rPr>
          <w:rFonts w:ascii="Arial Narrow" w:hAnsi="Arial Narrow"/>
        </w:rPr>
        <w:fldChar w:fldCharType="end"/>
      </w:r>
    </w:p>
    <w:p w14:paraId="4F58C39E" w14:textId="77777777" w:rsidR="003F79AA" w:rsidRPr="00FE6AE0" w:rsidRDefault="003F79AA" w:rsidP="00A1003A">
      <w:pPr>
        <w:tabs>
          <w:tab w:val="left" w:pos="1080"/>
          <w:tab w:val="right" w:leader="dot" w:pos="9000"/>
        </w:tabs>
        <w:spacing w:after="120"/>
        <w:ind w:left="720"/>
        <w:rPr>
          <w:rFonts w:ascii="Arial Narrow" w:hAnsi="Arial Narrow"/>
        </w:rPr>
      </w:pPr>
    </w:p>
    <w:p w14:paraId="1B555F5D" w14:textId="7D60B3C9" w:rsidR="003F79AA" w:rsidRPr="00FE6AE0" w:rsidRDefault="003F79AA" w:rsidP="00A1003A">
      <w:pPr>
        <w:keepNext/>
        <w:keepLines/>
        <w:tabs>
          <w:tab w:val="left" w:pos="1080"/>
          <w:tab w:val="right" w:leader="dot" w:pos="9000"/>
        </w:tabs>
        <w:spacing w:after="120"/>
        <w:ind w:left="720"/>
        <w:jc w:val="center"/>
        <w:rPr>
          <w:rFonts w:ascii="Arial Narrow" w:hAnsi="Arial Narrow"/>
          <w:b/>
          <w:bCs/>
        </w:rPr>
      </w:pPr>
      <w:r w:rsidRPr="00FE6AE0">
        <w:rPr>
          <w:rFonts w:ascii="Arial Narrow" w:hAnsi="Arial Narrow"/>
        </w:rPr>
        <w:br w:type="page"/>
      </w:r>
      <w:r w:rsidRPr="00FE6AE0">
        <w:rPr>
          <w:rFonts w:ascii="Arial Narrow" w:hAnsi="Arial Narrow"/>
          <w:b/>
          <w:bCs/>
        </w:rPr>
        <w:t>Condiciones Generales del Contrato</w:t>
      </w:r>
    </w:p>
    <w:p w14:paraId="353839E5" w14:textId="77777777" w:rsidR="003F79AA" w:rsidRPr="00FE6AE0" w:rsidRDefault="003F79AA" w:rsidP="00A1003A">
      <w:pPr>
        <w:keepNext/>
        <w:keepLines/>
        <w:tabs>
          <w:tab w:val="left" w:pos="1080"/>
          <w:tab w:val="right" w:leader="dot" w:pos="9000"/>
        </w:tabs>
        <w:spacing w:after="120"/>
        <w:ind w:left="720"/>
        <w:jc w:val="center"/>
        <w:rPr>
          <w:rFonts w:ascii="Arial Narrow" w:hAnsi="Arial Narrow"/>
        </w:rPr>
      </w:pPr>
    </w:p>
    <w:p w14:paraId="4911C821" w14:textId="77777777" w:rsidR="003F79AA" w:rsidRPr="00FE6AE0" w:rsidRDefault="003F79AA" w:rsidP="00A1003A">
      <w:pPr>
        <w:pStyle w:val="SectionVHeading2"/>
        <w:spacing w:before="0" w:after="120"/>
        <w:rPr>
          <w:rFonts w:ascii="Arial Narrow" w:hAnsi="Arial Narrow"/>
          <w:sz w:val="24"/>
        </w:rPr>
      </w:pPr>
      <w:bookmarkStart w:id="58" w:name="_Toc115774644"/>
      <w:r w:rsidRPr="00FE6AE0">
        <w:rPr>
          <w:rFonts w:ascii="Arial Narrow" w:hAnsi="Arial Narrow"/>
          <w:sz w:val="24"/>
        </w:rPr>
        <w:t>A. Disposiciones Generales</w:t>
      </w:r>
      <w:bookmarkEnd w:id="58"/>
    </w:p>
    <w:tbl>
      <w:tblPr>
        <w:tblW w:w="9464" w:type="dxa"/>
        <w:tblLook w:val="0000" w:firstRow="0" w:lastRow="0" w:firstColumn="0" w:lastColumn="0" w:noHBand="0" w:noVBand="0"/>
      </w:tblPr>
      <w:tblGrid>
        <w:gridCol w:w="2448"/>
        <w:gridCol w:w="7016"/>
      </w:tblGrid>
      <w:tr w:rsidR="003F79AA" w:rsidRPr="00FE6AE0" w14:paraId="3DB2C635" w14:textId="77777777" w:rsidTr="00F01C74">
        <w:tc>
          <w:tcPr>
            <w:tcW w:w="2448" w:type="dxa"/>
          </w:tcPr>
          <w:p w14:paraId="4A376DD5" w14:textId="77777777" w:rsidR="003F79AA" w:rsidRPr="00FE6AE0" w:rsidRDefault="003F79AA" w:rsidP="00A1003A">
            <w:pPr>
              <w:pStyle w:val="SectionVHeading3"/>
              <w:spacing w:after="120"/>
              <w:rPr>
                <w:rFonts w:ascii="Arial Narrow" w:hAnsi="Arial Narrow"/>
              </w:rPr>
            </w:pPr>
            <w:bookmarkStart w:id="59" w:name="_Toc115774645"/>
            <w:r w:rsidRPr="00FE6AE0">
              <w:rPr>
                <w:rFonts w:ascii="Arial Narrow" w:hAnsi="Arial Narrow"/>
              </w:rPr>
              <w:t>1.</w:t>
            </w:r>
            <w:r w:rsidRPr="00FE6AE0">
              <w:rPr>
                <w:rFonts w:ascii="Arial Narrow" w:hAnsi="Arial Narrow"/>
              </w:rPr>
              <w:tab/>
              <w:t>Definiciones</w:t>
            </w:r>
            <w:bookmarkEnd w:id="59"/>
          </w:p>
        </w:tc>
        <w:tc>
          <w:tcPr>
            <w:tcW w:w="7016" w:type="dxa"/>
          </w:tcPr>
          <w:p w14:paraId="77551704" w14:textId="77777777" w:rsidR="00C25B12" w:rsidRPr="00FE6AE0" w:rsidRDefault="003F79AA" w:rsidP="00006863">
            <w:pPr>
              <w:spacing w:after="120"/>
              <w:jc w:val="both"/>
              <w:rPr>
                <w:rFonts w:ascii="Arial Narrow" w:hAnsi="Arial Narrow"/>
              </w:rPr>
            </w:pPr>
            <w:r w:rsidRPr="00FE6AE0">
              <w:rPr>
                <w:rFonts w:ascii="Arial Narrow" w:hAnsi="Arial Narrow"/>
              </w:rPr>
              <w:t>1.1</w:t>
            </w:r>
            <w:r w:rsidRPr="00FE6AE0">
              <w:rPr>
                <w:rFonts w:ascii="Arial Narrow" w:hAnsi="Arial Narrow"/>
              </w:rPr>
              <w:tab/>
              <w:t>Las palabras y expresiones definidas aparecen en negrillas</w:t>
            </w:r>
            <w:r w:rsidR="00C25B12" w:rsidRPr="00FE6AE0">
              <w:rPr>
                <w:rFonts w:ascii="Arial Narrow" w:hAnsi="Arial Narrow"/>
              </w:rPr>
              <w:t xml:space="preserve">: </w:t>
            </w:r>
          </w:p>
          <w:p w14:paraId="320FD8C6" w14:textId="77777777" w:rsidR="00C25B12" w:rsidRPr="00FE6AE0" w:rsidRDefault="003F79AA" w:rsidP="00006863">
            <w:pPr>
              <w:spacing w:after="120"/>
              <w:ind w:left="590"/>
              <w:jc w:val="both"/>
              <w:rPr>
                <w:rFonts w:ascii="Arial Narrow" w:hAnsi="Arial Narrow"/>
                <w:spacing w:val="-3"/>
              </w:rPr>
            </w:pPr>
            <w:r w:rsidRPr="00FE6AE0">
              <w:rPr>
                <w:rFonts w:ascii="Arial Narrow" w:hAnsi="Arial Narrow"/>
              </w:rPr>
              <w:t>(a)</w:t>
            </w:r>
            <w:r w:rsidRPr="00FE6AE0">
              <w:rPr>
                <w:rFonts w:ascii="Arial Narrow" w:hAnsi="Arial Narrow"/>
              </w:rPr>
              <w:tab/>
              <w:t xml:space="preserve">El </w:t>
            </w:r>
            <w:r w:rsidRPr="00FE6AE0">
              <w:rPr>
                <w:rFonts w:ascii="Arial Narrow" w:hAnsi="Arial Narrow"/>
                <w:b/>
                <w:bCs/>
              </w:rPr>
              <w:t xml:space="preserve">Conciliador </w:t>
            </w:r>
            <w:r w:rsidRPr="00FE6AE0">
              <w:rPr>
                <w:rFonts w:ascii="Arial Narrow" w:hAnsi="Arial Narrow"/>
                <w:spacing w:val="-3"/>
              </w:rPr>
              <w:t xml:space="preserve">es la persona nombrada en forma conjunta por el Contratante y el Contratista o en su defecto, por la Autoridad Nominadora de conformidad con la cláusula 26.1 de estas CGC, para resolver en primera instancia cualquier controversia, de conformidad con lo dispuesto en las cláusulas 24 y 25 de estas CGC, </w:t>
            </w:r>
          </w:p>
          <w:p w14:paraId="11A88BBC" w14:textId="77777777" w:rsidR="00C25B12" w:rsidRPr="00FE6AE0" w:rsidRDefault="003F79AA" w:rsidP="00006863">
            <w:pPr>
              <w:spacing w:after="120"/>
              <w:ind w:left="590"/>
              <w:jc w:val="both"/>
              <w:rPr>
                <w:rFonts w:ascii="Arial Narrow" w:hAnsi="Arial Narrow"/>
                <w:spacing w:val="-3"/>
              </w:rPr>
            </w:pPr>
            <w:r w:rsidRPr="00FE6AE0">
              <w:rPr>
                <w:rFonts w:ascii="Arial Narrow" w:hAnsi="Arial Narrow"/>
                <w:spacing w:val="-3"/>
              </w:rPr>
              <w:t>(b)</w:t>
            </w:r>
            <w:r w:rsidRPr="00FE6AE0">
              <w:rPr>
                <w:rFonts w:ascii="Arial Narrow" w:hAnsi="Arial Narrow"/>
                <w:spacing w:val="-3"/>
              </w:rPr>
              <w:tab/>
              <w:t xml:space="preserve">La </w:t>
            </w:r>
            <w:r w:rsidRPr="00FE6AE0">
              <w:rPr>
                <w:rFonts w:ascii="Arial Narrow" w:hAnsi="Arial Narrow"/>
                <w:b/>
                <w:spacing w:val="-3"/>
              </w:rPr>
              <w:t>Lista de Cantidades</w:t>
            </w:r>
            <w:r w:rsidRPr="00FE6AE0">
              <w:rPr>
                <w:rFonts w:ascii="Arial Narrow" w:hAnsi="Arial Narrow"/>
                <w:spacing w:val="-3"/>
              </w:rPr>
              <w:t xml:space="preserve"> es la lista debidamente preparada por el Oferente, con indicación de las cantidades y precios, que forma parte de la Oferta.</w:t>
            </w:r>
          </w:p>
          <w:p w14:paraId="44BF365C" w14:textId="77777777" w:rsidR="0095290F" w:rsidRPr="00FE6AE0" w:rsidRDefault="003F79AA" w:rsidP="00006863">
            <w:pPr>
              <w:spacing w:after="120"/>
              <w:ind w:left="590"/>
              <w:jc w:val="both"/>
              <w:rPr>
                <w:rFonts w:ascii="Arial Narrow" w:hAnsi="Arial Narrow"/>
                <w:spacing w:val="-3"/>
              </w:rPr>
            </w:pPr>
            <w:r w:rsidRPr="00FE6AE0">
              <w:rPr>
                <w:rFonts w:ascii="Arial Narrow" w:hAnsi="Arial Narrow"/>
                <w:spacing w:val="-3"/>
              </w:rPr>
              <w:t>(c)</w:t>
            </w:r>
            <w:r w:rsidRPr="00FE6AE0">
              <w:rPr>
                <w:rFonts w:ascii="Arial Narrow" w:hAnsi="Arial Narrow"/>
                <w:spacing w:val="-3"/>
              </w:rPr>
              <w:tab/>
            </w:r>
            <w:r w:rsidRPr="00FE6AE0">
              <w:rPr>
                <w:rFonts w:ascii="Arial Narrow" w:hAnsi="Arial Narrow"/>
                <w:b/>
                <w:spacing w:val="-3"/>
              </w:rPr>
              <w:t xml:space="preserve">Eventos Compensables </w:t>
            </w:r>
            <w:r w:rsidRPr="00FE6AE0">
              <w:rPr>
                <w:rFonts w:ascii="Arial Narrow" w:hAnsi="Arial Narrow"/>
                <w:spacing w:val="-3"/>
              </w:rPr>
              <w:t>son los definidos en la cláusula 44 de estas CGC</w:t>
            </w:r>
          </w:p>
          <w:p w14:paraId="6092C86B" w14:textId="77777777" w:rsidR="0095290F" w:rsidRPr="00FE6AE0" w:rsidRDefault="003F79AA" w:rsidP="00006863">
            <w:pPr>
              <w:spacing w:after="120"/>
              <w:ind w:left="590"/>
              <w:jc w:val="both"/>
              <w:rPr>
                <w:rFonts w:ascii="Arial Narrow" w:hAnsi="Arial Narrow"/>
                <w:spacing w:val="-3"/>
              </w:rPr>
            </w:pPr>
            <w:r w:rsidRPr="00FE6AE0">
              <w:rPr>
                <w:rFonts w:ascii="Arial Narrow" w:hAnsi="Arial Narrow"/>
                <w:spacing w:val="-3"/>
              </w:rPr>
              <w:t>(d)</w:t>
            </w:r>
            <w:r w:rsidRPr="00FE6AE0">
              <w:rPr>
                <w:rFonts w:ascii="Arial Narrow" w:hAnsi="Arial Narrow"/>
                <w:spacing w:val="-3"/>
              </w:rPr>
              <w:tab/>
              <w:t>La</w:t>
            </w:r>
            <w:r w:rsidRPr="00FE6AE0">
              <w:rPr>
                <w:rFonts w:ascii="Arial Narrow" w:hAnsi="Arial Narrow"/>
                <w:b/>
                <w:spacing w:val="-3"/>
              </w:rPr>
              <w:t xml:space="preserve"> Fecha de Terminación</w:t>
            </w:r>
            <w:r w:rsidRPr="00FE6AE0">
              <w:rPr>
                <w:rFonts w:ascii="Arial Narrow" w:hAnsi="Arial Narrow"/>
                <w:spacing w:val="-3"/>
              </w:rPr>
              <w:t xml:space="preserve"> es la fecha de terminación de las Obras, certificada por el Gerente de Obras de acuerdo con la </w:t>
            </w:r>
            <w:proofErr w:type="spellStart"/>
            <w:r w:rsidRPr="00FE6AE0">
              <w:rPr>
                <w:rFonts w:ascii="Arial Narrow" w:hAnsi="Arial Narrow"/>
                <w:spacing w:val="-3"/>
              </w:rPr>
              <w:t>Subcláusula</w:t>
            </w:r>
            <w:proofErr w:type="spellEnd"/>
            <w:r w:rsidRPr="00FE6AE0">
              <w:rPr>
                <w:rFonts w:ascii="Arial Narrow" w:hAnsi="Arial Narrow"/>
                <w:spacing w:val="-3"/>
              </w:rPr>
              <w:t xml:space="preserve"> 55.1 de estas CGC.</w:t>
            </w:r>
          </w:p>
          <w:p w14:paraId="124AB8C4" w14:textId="77777777" w:rsidR="0095290F" w:rsidRPr="00FE6AE0" w:rsidRDefault="003F79AA" w:rsidP="00006863">
            <w:pPr>
              <w:spacing w:after="120"/>
              <w:ind w:left="590"/>
              <w:jc w:val="both"/>
              <w:rPr>
                <w:rFonts w:ascii="Arial Narrow" w:hAnsi="Arial Narrow"/>
                <w:spacing w:val="-3"/>
              </w:rPr>
            </w:pPr>
            <w:r w:rsidRPr="00FE6AE0">
              <w:rPr>
                <w:rFonts w:ascii="Arial Narrow" w:hAnsi="Arial Narrow"/>
                <w:spacing w:val="-3"/>
              </w:rPr>
              <w:t>(e)</w:t>
            </w:r>
            <w:r w:rsidRPr="00FE6AE0">
              <w:rPr>
                <w:rFonts w:ascii="Arial Narrow" w:hAnsi="Arial Narrow"/>
                <w:spacing w:val="-3"/>
              </w:rPr>
              <w:tab/>
              <w:t>El</w:t>
            </w:r>
            <w:r w:rsidRPr="00FE6AE0">
              <w:rPr>
                <w:rFonts w:ascii="Arial Narrow" w:hAnsi="Arial Narrow"/>
                <w:b/>
                <w:spacing w:val="-3"/>
              </w:rPr>
              <w:t xml:space="preserve"> Contrato</w:t>
            </w:r>
            <w:r w:rsidRPr="00FE6AE0">
              <w:rPr>
                <w:rFonts w:ascii="Arial Narrow" w:hAnsi="Arial Narrow"/>
                <w:spacing w:val="-3"/>
              </w:rPr>
              <w:t xml:space="preserve"> es el Contrato entre el Contratante y el Contratista para ejecutar, terminar y mantener las Obras. Comprende los documentos enumerados en la </w:t>
            </w:r>
            <w:proofErr w:type="spellStart"/>
            <w:r w:rsidRPr="00FE6AE0">
              <w:rPr>
                <w:rFonts w:ascii="Arial Narrow" w:hAnsi="Arial Narrow"/>
                <w:spacing w:val="-3"/>
              </w:rPr>
              <w:t>Subcláusula</w:t>
            </w:r>
            <w:proofErr w:type="spellEnd"/>
            <w:r w:rsidRPr="00FE6AE0">
              <w:rPr>
                <w:rFonts w:ascii="Arial Narrow" w:hAnsi="Arial Narrow"/>
                <w:spacing w:val="-3"/>
              </w:rPr>
              <w:t xml:space="preserve"> 2.3 de estas CGC.</w:t>
            </w:r>
          </w:p>
          <w:p w14:paraId="37621D99" w14:textId="77777777" w:rsidR="0095290F" w:rsidRPr="00FE6AE0" w:rsidRDefault="003F79AA" w:rsidP="00006863">
            <w:pPr>
              <w:spacing w:after="120"/>
              <w:ind w:left="590"/>
              <w:jc w:val="both"/>
              <w:rPr>
                <w:rFonts w:ascii="Arial Narrow" w:hAnsi="Arial Narrow"/>
                <w:spacing w:val="-3"/>
              </w:rPr>
            </w:pPr>
            <w:r w:rsidRPr="00FE6AE0">
              <w:rPr>
                <w:rFonts w:ascii="Arial Narrow" w:hAnsi="Arial Narrow"/>
              </w:rPr>
              <w:t>(f)</w:t>
            </w:r>
            <w:r w:rsidRPr="00FE6AE0">
              <w:rPr>
                <w:rFonts w:ascii="Arial Narrow" w:hAnsi="Arial Narrow"/>
              </w:rPr>
              <w:tab/>
            </w:r>
            <w:r w:rsidRPr="00FE6AE0">
              <w:rPr>
                <w:rFonts w:ascii="Arial Narrow" w:hAnsi="Arial Narrow"/>
                <w:spacing w:val="-3"/>
              </w:rPr>
              <w:t xml:space="preserve">El </w:t>
            </w:r>
            <w:r w:rsidRPr="00FE6AE0">
              <w:rPr>
                <w:rFonts w:ascii="Arial Narrow" w:hAnsi="Arial Narrow"/>
                <w:b/>
                <w:spacing w:val="-3"/>
              </w:rPr>
              <w:t>Contratista</w:t>
            </w:r>
            <w:r w:rsidRPr="00FE6AE0">
              <w:rPr>
                <w:rFonts w:ascii="Arial Narrow" w:hAnsi="Arial Narrow"/>
                <w:spacing w:val="-3"/>
              </w:rPr>
              <w:t xml:space="preserve"> es la persona natural o jurídica, cuya Oferta para la ejecución de las Obras ha sido aceptada por el Contratante.</w:t>
            </w:r>
          </w:p>
          <w:p w14:paraId="5B533A03" w14:textId="77777777" w:rsidR="0095290F" w:rsidRPr="00FE6AE0" w:rsidRDefault="00B46D33" w:rsidP="00006863">
            <w:pPr>
              <w:spacing w:after="120"/>
              <w:ind w:left="590"/>
              <w:jc w:val="both"/>
              <w:rPr>
                <w:rFonts w:ascii="Arial Narrow" w:hAnsi="Arial Narrow"/>
                <w:spacing w:val="-3"/>
              </w:rPr>
            </w:pPr>
            <w:r w:rsidRPr="00FE6AE0">
              <w:rPr>
                <w:rFonts w:ascii="Arial Narrow" w:hAnsi="Arial Narrow"/>
              </w:rPr>
              <w:t xml:space="preserve"> </w:t>
            </w:r>
            <w:r w:rsidR="003F79AA" w:rsidRPr="00FE6AE0">
              <w:rPr>
                <w:rFonts w:ascii="Arial Narrow" w:hAnsi="Arial Narrow"/>
              </w:rPr>
              <w:t>(g)</w:t>
            </w:r>
            <w:r w:rsidR="003F79AA" w:rsidRPr="00FE6AE0">
              <w:rPr>
                <w:rFonts w:ascii="Arial Narrow" w:hAnsi="Arial Narrow"/>
              </w:rPr>
              <w:tab/>
              <w:t xml:space="preserve">La </w:t>
            </w:r>
            <w:r w:rsidR="003F79AA" w:rsidRPr="00FE6AE0">
              <w:rPr>
                <w:rFonts w:ascii="Arial Narrow" w:hAnsi="Arial Narrow"/>
                <w:b/>
                <w:bCs/>
              </w:rPr>
              <w:t>Oferta del Contratista</w:t>
            </w:r>
            <w:r w:rsidR="003F79AA" w:rsidRPr="00FE6AE0">
              <w:rPr>
                <w:rFonts w:ascii="Arial Narrow" w:hAnsi="Arial Narrow"/>
              </w:rPr>
              <w:t xml:space="preserve"> es el documento de licitación que fue completado y entregado por el Contratista</w:t>
            </w:r>
            <w:r w:rsidR="003F79AA" w:rsidRPr="00FE6AE0">
              <w:rPr>
                <w:rFonts w:ascii="Arial Narrow" w:hAnsi="Arial Narrow"/>
                <w:spacing w:val="-3"/>
              </w:rPr>
              <w:t xml:space="preserve"> al Contratante.</w:t>
            </w:r>
          </w:p>
          <w:p w14:paraId="0FCC8E01" w14:textId="77777777" w:rsidR="0095290F" w:rsidRPr="00FE6AE0" w:rsidRDefault="003F79AA" w:rsidP="00006863">
            <w:pPr>
              <w:spacing w:after="120"/>
              <w:ind w:left="590"/>
              <w:jc w:val="both"/>
              <w:rPr>
                <w:rFonts w:ascii="Arial Narrow" w:hAnsi="Arial Narrow"/>
                <w:spacing w:val="-3"/>
              </w:rPr>
            </w:pPr>
            <w:r w:rsidRPr="00FE6AE0">
              <w:rPr>
                <w:rFonts w:ascii="Arial Narrow" w:hAnsi="Arial Narrow"/>
                <w:spacing w:val="-3"/>
              </w:rPr>
              <w:t>(h)</w:t>
            </w:r>
            <w:r w:rsidRPr="00FE6AE0">
              <w:rPr>
                <w:rFonts w:ascii="Arial Narrow" w:hAnsi="Arial Narrow"/>
                <w:spacing w:val="-3"/>
              </w:rPr>
              <w:tab/>
              <w:t>El</w:t>
            </w:r>
            <w:r w:rsidRPr="00FE6AE0">
              <w:rPr>
                <w:rFonts w:ascii="Arial Narrow" w:hAnsi="Arial Narrow"/>
                <w:b/>
                <w:spacing w:val="-3"/>
              </w:rPr>
              <w:t xml:space="preserve"> Precio del Contrato</w:t>
            </w:r>
            <w:r w:rsidRPr="00FE6AE0">
              <w:rPr>
                <w:rFonts w:ascii="Arial Narrow" w:hAnsi="Arial Narrow"/>
                <w:spacing w:val="-3"/>
              </w:rPr>
              <w:t xml:space="preserve"> es el precio establecido en la Carta de Aceptación y subsecuentemente, según sea ajustado de conformidad con las disposiciones del Contrato.</w:t>
            </w:r>
          </w:p>
          <w:p w14:paraId="22E273BA" w14:textId="77777777" w:rsidR="0095290F" w:rsidRPr="00FE6AE0" w:rsidRDefault="003F79AA" w:rsidP="00006863">
            <w:pPr>
              <w:spacing w:after="120"/>
              <w:ind w:left="590"/>
              <w:jc w:val="both"/>
              <w:rPr>
                <w:rFonts w:ascii="Arial Narrow" w:hAnsi="Arial Narrow"/>
                <w:spacing w:val="-3"/>
              </w:rPr>
            </w:pPr>
            <w:r w:rsidRPr="00FE6AE0">
              <w:rPr>
                <w:rFonts w:ascii="Arial Narrow" w:hAnsi="Arial Narrow"/>
                <w:spacing w:val="-3"/>
              </w:rPr>
              <w:t>(i)</w:t>
            </w:r>
            <w:r w:rsidRPr="00FE6AE0">
              <w:rPr>
                <w:rFonts w:ascii="Arial Narrow" w:hAnsi="Arial Narrow"/>
                <w:spacing w:val="-3"/>
              </w:rPr>
              <w:tab/>
            </w:r>
            <w:r w:rsidRPr="00FE6AE0">
              <w:rPr>
                <w:rFonts w:ascii="Arial Narrow" w:hAnsi="Arial Narrow"/>
                <w:b/>
                <w:spacing w:val="-3"/>
              </w:rPr>
              <w:t>Días</w:t>
            </w:r>
            <w:r w:rsidRPr="00FE6AE0">
              <w:rPr>
                <w:rFonts w:ascii="Arial Narrow" w:hAnsi="Arial Narrow"/>
                <w:spacing w:val="-3"/>
              </w:rPr>
              <w:t xml:space="preserve"> significa días calendario;</w:t>
            </w:r>
            <w:r w:rsidR="00844807" w:rsidRPr="00FE6AE0">
              <w:rPr>
                <w:rFonts w:ascii="Arial Narrow" w:hAnsi="Arial Narrow"/>
                <w:spacing w:val="-3"/>
              </w:rPr>
              <w:t xml:space="preserve"> </w:t>
            </w:r>
            <w:r w:rsidRPr="00FE6AE0">
              <w:rPr>
                <w:rFonts w:ascii="Arial Narrow" w:hAnsi="Arial Narrow"/>
                <w:b/>
                <w:bCs/>
                <w:spacing w:val="-3"/>
              </w:rPr>
              <w:t>Meses</w:t>
            </w:r>
            <w:r w:rsidRPr="00FE6AE0">
              <w:rPr>
                <w:rFonts w:ascii="Arial Narrow" w:hAnsi="Arial Narrow"/>
                <w:spacing w:val="-3"/>
              </w:rPr>
              <w:t xml:space="preserve"> significa meses calendario.</w:t>
            </w:r>
          </w:p>
          <w:p w14:paraId="78F9249F" w14:textId="77777777" w:rsidR="0095290F" w:rsidRPr="00FE6AE0" w:rsidRDefault="003F79AA" w:rsidP="00006863">
            <w:pPr>
              <w:spacing w:after="120"/>
              <w:ind w:left="590"/>
              <w:jc w:val="both"/>
              <w:rPr>
                <w:rFonts w:ascii="Arial Narrow" w:hAnsi="Arial Narrow"/>
                <w:spacing w:val="-3"/>
              </w:rPr>
            </w:pPr>
            <w:r w:rsidRPr="00FE6AE0">
              <w:rPr>
                <w:rFonts w:ascii="Arial Narrow" w:hAnsi="Arial Narrow"/>
                <w:spacing w:val="-3"/>
              </w:rPr>
              <w:t>(j)</w:t>
            </w:r>
            <w:r w:rsidRPr="00FE6AE0">
              <w:rPr>
                <w:rFonts w:ascii="Arial Narrow" w:hAnsi="Arial Narrow"/>
                <w:spacing w:val="-3"/>
              </w:rPr>
              <w:tab/>
            </w:r>
            <w:r w:rsidRPr="00FE6AE0">
              <w:rPr>
                <w:rFonts w:ascii="Arial Narrow" w:hAnsi="Arial Narrow"/>
                <w:b/>
                <w:spacing w:val="-3"/>
              </w:rPr>
              <w:t xml:space="preserve">Trabajos por día </w:t>
            </w:r>
            <w:r w:rsidRPr="00FE6AE0">
              <w:rPr>
                <w:rFonts w:ascii="Arial Narrow" w:hAnsi="Arial Narrow"/>
                <w:spacing w:val="-3"/>
              </w:rPr>
              <w:t>significa una variedad de trabajos que se pagan en base al tiempo utilizado por los empleados y equipos del Contratista, en adición a los pagos por concepto de los materiales y planta conexos.</w:t>
            </w:r>
          </w:p>
          <w:p w14:paraId="004198E7" w14:textId="77777777" w:rsidR="0095290F" w:rsidRPr="00FE6AE0" w:rsidRDefault="003F79AA" w:rsidP="00006863">
            <w:pPr>
              <w:spacing w:after="120"/>
              <w:ind w:left="590"/>
              <w:jc w:val="both"/>
              <w:rPr>
                <w:rFonts w:ascii="Arial Narrow" w:hAnsi="Arial Narrow"/>
                <w:spacing w:val="-3"/>
              </w:rPr>
            </w:pPr>
            <w:r w:rsidRPr="00FE6AE0">
              <w:rPr>
                <w:rFonts w:ascii="Arial Narrow" w:hAnsi="Arial Narrow"/>
                <w:spacing w:val="-3"/>
              </w:rPr>
              <w:t>(k)</w:t>
            </w:r>
            <w:r w:rsidRPr="00FE6AE0">
              <w:rPr>
                <w:rFonts w:ascii="Arial Narrow" w:hAnsi="Arial Narrow"/>
                <w:spacing w:val="-3"/>
              </w:rPr>
              <w:tab/>
            </w:r>
            <w:r w:rsidRPr="00FE6AE0">
              <w:rPr>
                <w:rFonts w:ascii="Arial Narrow" w:hAnsi="Arial Narrow"/>
                <w:b/>
                <w:bCs/>
                <w:spacing w:val="-3"/>
              </w:rPr>
              <w:t xml:space="preserve">Defecto </w:t>
            </w:r>
            <w:r w:rsidRPr="00FE6AE0">
              <w:rPr>
                <w:rFonts w:ascii="Arial Narrow" w:hAnsi="Arial Narrow"/>
                <w:spacing w:val="-3"/>
              </w:rPr>
              <w:t>es cualquier parte de las Obras que no haya sido terminada conforme al Contrato.</w:t>
            </w:r>
          </w:p>
          <w:p w14:paraId="413BA904" w14:textId="77777777" w:rsidR="0095290F" w:rsidRPr="00FE6AE0" w:rsidRDefault="003F79AA" w:rsidP="00006863">
            <w:pPr>
              <w:spacing w:after="120"/>
              <w:ind w:left="590"/>
              <w:jc w:val="both"/>
              <w:rPr>
                <w:rFonts w:ascii="Arial Narrow" w:hAnsi="Arial Narrow"/>
                <w:spacing w:val="-3"/>
              </w:rPr>
            </w:pPr>
            <w:r w:rsidRPr="00FE6AE0">
              <w:rPr>
                <w:rFonts w:ascii="Arial Narrow" w:hAnsi="Arial Narrow"/>
              </w:rPr>
              <w:t>(l)</w:t>
            </w:r>
            <w:r w:rsidRPr="00FE6AE0">
              <w:rPr>
                <w:rFonts w:ascii="Arial Narrow" w:hAnsi="Arial Narrow"/>
              </w:rPr>
              <w:tab/>
            </w:r>
            <w:r w:rsidRPr="00FE6AE0">
              <w:rPr>
                <w:rFonts w:ascii="Arial Narrow" w:hAnsi="Arial Narrow"/>
                <w:spacing w:val="-3"/>
              </w:rPr>
              <w:t>El</w:t>
            </w:r>
            <w:r w:rsidRPr="00FE6AE0">
              <w:rPr>
                <w:rFonts w:ascii="Arial Narrow" w:hAnsi="Arial Narrow"/>
                <w:b/>
                <w:spacing w:val="-3"/>
              </w:rPr>
              <w:t xml:space="preserve"> Certificado de Responsabilidad por Defectos</w:t>
            </w:r>
            <w:r w:rsidRPr="00FE6AE0">
              <w:rPr>
                <w:rFonts w:ascii="Arial Narrow" w:hAnsi="Arial Narrow"/>
                <w:spacing w:val="-3"/>
              </w:rPr>
              <w:t xml:space="preserve"> es el certificado emitido por el Gerente de Obras una vez que el Contratista ha corregido los defectos.</w:t>
            </w:r>
          </w:p>
          <w:p w14:paraId="15609BC6" w14:textId="77777777" w:rsidR="0095290F" w:rsidRPr="00FE6AE0" w:rsidRDefault="003F79AA" w:rsidP="00006863">
            <w:pPr>
              <w:spacing w:after="120"/>
              <w:ind w:left="590"/>
              <w:jc w:val="both"/>
              <w:rPr>
                <w:rFonts w:ascii="Arial Narrow" w:hAnsi="Arial Narrow"/>
                <w:spacing w:val="-3"/>
              </w:rPr>
            </w:pPr>
            <w:r w:rsidRPr="00FE6AE0">
              <w:rPr>
                <w:rFonts w:ascii="Arial Narrow" w:hAnsi="Arial Narrow"/>
              </w:rPr>
              <w:t>(m)</w:t>
            </w:r>
            <w:r w:rsidRPr="00FE6AE0">
              <w:rPr>
                <w:rFonts w:ascii="Arial Narrow" w:hAnsi="Arial Narrow"/>
              </w:rPr>
              <w:tab/>
            </w:r>
            <w:r w:rsidRPr="00FE6AE0">
              <w:rPr>
                <w:rFonts w:ascii="Arial Narrow" w:hAnsi="Arial Narrow"/>
                <w:spacing w:val="-3"/>
              </w:rPr>
              <w:t>El</w:t>
            </w:r>
            <w:r w:rsidRPr="00FE6AE0">
              <w:rPr>
                <w:rFonts w:ascii="Arial Narrow" w:hAnsi="Arial Narrow"/>
                <w:b/>
                <w:spacing w:val="-3"/>
              </w:rPr>
              <w:t xml:space="preserve"> Período de Responsabilidad por Defectos</w:t>
            </w:r>
            <w:r w:rsidRPr="00FE6AE0">
              <w:rPr>
                <w:rFonts w:ascii="Arial Narrow" w:hAnsi="Arial Narrow"/>
                <w:spacing w:val="-3"/>
              </w:rPr>
              <w:t xml:space="preserve"> es el período </w:t>
            </w:r>
            <w:r w:rsidRPr="00FE6AE0">
              <w:rPr>
                <w:rFonts w:ascii="Arial Narrow" w:hAnsi="Arial Narrow"/>
                <w:b/>
                <w:bCs/>
                <w:spacing w:val="-3"/>
              </w:rPr>
              <w:t xml:space="preserve">estipulado en la </w:t>
            </w:r>
            <w:proofErr w:type="spellStart"/>
            <w:r w:rsidRPr="00FE6AE0">
              <w:rPr>
                <w:rFonts w:ascii="Arial Narrow" w:hAnsi="Arial Narrow"/>
                <w:b/>
                <w:bCs/>
                <w:spacing w:val="-3"/>
              </w:rPr>
              <w:t>Subcláusula</w:t>
            </w:r>
            <w:proofErr w:type="spellEnd"/>
            <w:r w:rsidRPr="00FE6AE0">
              <w:rPr>
                <w:rFonts w:ascii="Arial Narrow" w:hAnsi="Arial Narrow"/>
                <w:b/>
                <w:bCs/>
                <w:spacing w:val="-3"/>
              </w:rPr>
              <w:t xml:space="preserve"> 35.1 de las CEC</w:t>
            </w:r>
            <w:r w:rsidRPr="00FE6AE0">
              <w:rPr>
                <w:rFonts w:ascii="Arial Narrow" w:hAnsi="Arial Narrow"/>
                <w:spacing w:val="-3"/>
              </w:rPr>
              <w:t xml:space="preserve"> y calculado a partir de la fecha de terminación.</w:t>
            </w:r>
          </w:p>
          <w:p w14:paraId="12AC861D" w14:textId="77777777" w:rsidR="0095290F" w:rsidRPr="00FE6AE0" w:rsidRDefault="003F79AA" w:rsidP="00006863">
            <w:pPr>
              <w:spacing w:after="120"/>
              <w:ind w:left="590"/>
              <w:jc w:val="both"/>
              <w:rPr>
                <w:rFonts w:ascii="Arial Narrow" w:hAnsi="Arial Narrow"/>
                <w:spacing w:val="-3"/>
              </w:rPr>
            </w:pPr>
            <w:r w:rsidRPr="00FE6AE0">
              <w:rPr>
                <w:rFonts w:ascii="Arial Narrow" w:hAnsi="Arial Narrow"/>
              </w:rPr>
              <w:t>(n)</w:t>
            </w:r>
            <w:r w:rsidRPr="00FE6AE0">
              <w:rPr>
                <w:rFonts w:ascii="Arial Narrow" w:hAnsi="Arial Narrow"/>
              </w:rPr>
              <w:tab/>
            </w:r>
            <w:r w:rsidRPr="00FE6AE0">
              <w:rPr>
                <w:rFonts w:ascii="Arial Narrow" w:hAnsi="Arial Narrow"/>
                <w:spacing w:val="-3"/>
              </w:rPr>
              <w:t>Los</w:t>
            </w:r>
            <w:r w:rsidRPr="00FE6AE0">
              <w:rPr>
                <w:rFonts w:ascii="Arial Narrow" w:hAnsi="Arial Narrow"/>
                <w:b/>
                <w:spacing w:val="-3"/>
              </w:rPr>
              <w:t xml:space="preserve"> Planos </w:t>
            </w:r>
            <w:r w:rsidRPr="00FE6AE0">
              <w:rPr>
                <w:rFonts w:ascii="Arial Narrow" w:hAnsi="Arial Narrow"/>
                <w:spacing w:val="-3"/>
              </w:rPr>
              <w:t>incluye los cálculos y otra información proporcionada o aprobada por el Gerente de Obras para la ejecución del Contrato.</w:t>
            </w:r>
          </w:p>
          <w:p w14:paraId="15BBC20C" w14:textId="77777777" w:rsidR="0095290F" w:rsidRPr="00FE6AE0" w:rsidRDefault="003F79AA" w:rsidP="00006863">
            <w:pPr>
              <w:spacing w:after="120"/>
              <w:ind w:left="590"/>
              <w:jc w:val="both"/>
              <w:rPr>
                <w:rFonts w:ascii="Arial Narrow" w:hAnsi="Arial Narrow"/>
                <w:spacing w:val="-3"/>
              </w:rPr>
            </w:pPr>
            <w:r w:rsidRPr="00FE6AE0">
              <w:rPr>
                <w:rFonts w:ascii="Arial Narrow" w:hAnsi="Arial Narrow"/>
                <w:spacing w:val="-3"/>
              </w:rPr>
              <w:t>(o)</w:t>
            </w:r>
            <w:r w:rsidRPr="00FE6AE0">
              <w:rPr>
                <w:rFonts w:ascii="Arial Narrow" w:hAnsi="Arial Narrow"/>
                <w:spacing w:val="-3"/>
              </w:rPr>
              <w:tab/>
              <w:t xml:space="preserve">El </w:t>
            </w:r>
            <w:r w:rsidRPr="00FE6AE0">
              <w:rPr>
                <w:rFonts w:ascii="Arial Narrow" w:hAnsi="Arial Narrow"/>
                <w:b/>
                <w:spacing w:val="-3"/>
              </w:rPr>
              <w:t>Contratante</w:t>
            </w:r>
            <w:r w:rsidRPr="00FE6AE0">
              <w:rPr>
                <w:rFonts w:ascii="Arial Narrow" w:hAnsi="Arial Narrow"/>
                <w:spacing w:val="-3"/>
              </w:rPr>
              <w:t xml:space="preserve"> es la parte que contrata con el Contratista para la ejecución de las Obras, según se</w:t>
            </w:r>
            <w:r w:rsidRPr="00FE6AE0">
              <w:rPr>
                <w:rFonts w:ascii="Arial Narrow" w:hAnsi="Arial Narrow"/>
                <w:b/>
                <w:bCs/>
                <w:spacing w:val="-3"/>
              </w:rPr>
              <w:t xml:space="preserve"> estipula en las CEC</w:t>
            </w:r>
            <w:r w:rsidRPr="00FE6AE0">
              <w:rPr>
                <w:rFonts w:ascii="Arial Narrow" w:hAnsi="Arial Narrow"/>
                <w:spacing w:val="-3"/>
              </w:rPr>
              <w:t>.</w:t>
            </w:r>
          </w:p>
          <w:p w14:paraId="64A5FF57" w14:textId="77777777" w:rsidR="0095290F" w:rsidRPr="00FE6AE0" w:rsidRDefault="003F79AA" w:rsidP="00006863">
            <w:pPr>
              <w:spacing w:after="120"/>
              <w:ind w:left="590"/>
              <w:jc w:val="both"/>
              <w:rPr>
                <w:rFonts w:ascii="Arial Narrow" w:hAnsi="Arial Narrow"/>
                <w:spacing w:val="-3"/>
              </w:rPr>
            </w:pPr>
            <w:r w:rsidRPr="00FE6AE0">
              <w:rPr>
                <w:rFonts w:ascii="Arial Narrow" w:hAnsi="Arial Narrow"/>
                <w:spacing w:val="-3"/>
              </w:rPr>
              <w:t>(p)</w:t>
            </w:r>
            <w:r w:rsidRPr="00FE6AE0">
              <w:rPr>
                <w:rFonts w:ascii="Arial Narrow" w:hAnsi="Arial Narrow"/>
                <w:spacing w:val="-3"/>
              </w:rPr>
              <w:tab/>
            </w:r>
            <w:r w:rsidRPr="00FE6AE0">
              <w:rPr>
                <w:rFonts w:ascii="Arial Narrow" w:hAnsi="Arial Narrow"/>
                <w:b/>
                <w:spacing w:val="-3"/>
              </w:rPr>
              <w:t>Equipos</w:t>
            </w:r>
            <w:r w:rsidRPr="00FE6AE0">
              <w:rPr>
                <w:rFonts w:ascii="Arial Narrow" w:hAnsi="Arial Narrow"/>
                <w:spacing w:val="-3"/>
              </w:rPr>
              <w:t xml:space="preserve"> es la maquinaria y los vehículos del Contratista que han sido trasladados transitoriamente al Sitio de las Obras para la construcción de las Obras.</w:t>
            </w:r>
          </w:p>
          <w:p w14:paraId="55B93510" w14:textId="77777777" w:rsidR="0095290F" w:rsidRPr="00FE6AE0" w:rsidRDefault="003F79AA" w:rsidP="00006863">
            <w:pPr>
              <w:spacing w:after="120"/>
              <w:ind w:left="590"/>
              <w:jc w:val="both"/>
              <w:rPr>
                <w:rFonts w:ascii="Arial Narrow" w:hAnsi="Arial Narrow"/>
                <w:spacing w:val="-3"/>
              </w:rPr>
            </w:pPr>
            <w:r w:rsidRPr="00FE6AE0">
              <w:rPr>
                <w:rFonts w:ascii="Arial Narrow" w:hAnsi="Arial Narrow"/>
                <w:spacing w:val="-3"/>
              </w:rPr>
              <w:t>(q)</w:t>
            </w:r>
            <w:r w:rsidRPr="00FE6AE0">
              <w:rPr>
                <w:rFonts w:ascii="Arial Narrow" w:hAnsi="Arial Narrow"/>
                <w:spacing w:val="-3"/>
              </w:rPr>
              <w:tab/>
              <w:t>El</w:t>
            </w:r>
            <w:r w:rsidRPr="00FE6AE0">
              <w:rPr>
                <w:rFonts w:ascii="Arial Narrow" w:hAnsi="Arial Narrow"/>
                <w:b/>
                <w:spacing w:val="-3"/>
              </w:rPr>
              <w:t xml:space="preserve"> Precio Inicial del Contrato</w:t>
            </w:r>
            <w:r w:rsidRPr="00FE6AE0">
              <w:rPr>
                <w:rFonts w:ascii="Arial Narrow" w:hAnsi="Arial Narrow"/>
                <w:spacing w:val="-3"/>
              </w:rPr>
              <w:t xml:space="preserve"> es el Precio del Contrato indicado en la Carta de Aceptación del Contratante.</w:t>
            </w:r>
          </w:p>
          <w:p w14:paraId="08D1473B" w14:textId="77777777" w:rsidR="0095290F" w:rsidRPr="00FE6AE0" w:rsidRDefault="003F79AA" w:rsidP="00006863">
            <w:pPr>
              <w:spacing w:after="120"/>
              <w:ind w:left="590"/>
              <w:jc w:val="both"/>
              <w:rPr>
                <w:rFonts w:ascii="Arial Narrow" w:hAnsi="Arial Narrow"/>
                <w:spacing w:val="-3"/>
              </w:rPr>
            </w:pPr>
            <w:r w:rsidRPr="00FE6AE0">
              <w:rPr>
                <w:rFonts w:ascii="Arial Narrow" w:hAnsi="Arial Narrow"/>
                <w:spacing w:val="-3"/>
              </w:rPr>
              <w:t>(r)</w:t>
            </w:r>
            <w:r w:rsidRPr="00FE6AE0">
              <w:rPr>
                <w:rFonts w:ascii="Arial Narrow" w:hAnsi="Arial Narrow"/>
                <w:spacing w:val="-3"/>
              </w:rPr>
              <w:tab/>
              <w:t>La</w:t>
            </w:r>
            <w:r w:rsidRPr="00FE6AE0">
              <w:rPr>
                <w:rFonts w:ascii="Arial Narrow" w:hAnsi="Arial Narrow"/>
                <w:b/>
                <w:spacing w:val="-3"/>
              </w:rPr>
              <w:t xml:space="preserve"> Fecha Prevista de Terminación</w:t>
            </w:r>
            <w:r w:rsidRPr="00FE6AE0">
              <w:rPr>
                <w:rFonts w:ascii="Arial Narrow" w:hAnsi="Arial Narrow"/>
                <w:spacing w:val="-3"/>
              </w:rPr>
              <w:t xml:space="preserve"> de las Obras es la fecha en que se prevé que el Contratista deba terminar las Obras y que</w:t>
            </w:r>
            <w:r w:rsidRPr="00FE6AE0">
              <w:rPr>
                <w:rFonts w:ascii="Arial Narrow" w:hAnsi="Arial Narrow"/>
                <w:b/>
                <w:bCs/>
                <w:spacing w:val="-3"/>
              </w:rPr>
              <w:t xml:space="preserve"> se especifica en las CEC</w:t>
            </w:r>
            <w:r w:rsidRPr="00FE6AE0">
              <w:rPr>
                <w:rFonts w:ascii="Arial Narrow" w:hAnsi="Arial Narrow"/>
                <w:spacing w:val="-3"/>
              </w:rPr>
              <w:t>.  Esta fecha podrá ser modificada únicamente por el Gerente de Obras mediante una prórroga del plazo o una orden de acelerar los trabajos.</w:t>
            </w:r>
          </w:p>
          <w:p w14:paraId="371B549C" w14:textId="77777777" w:rsidR="00006863" w:rsidRPr="00FE6AE0" w:rsidRDefault="003F79AA" w:rsidP="00006863">
            <w:pPr>
              <w:spacing w:after="120"/>
              <w:ind w:left="590"/>
              <w:jc w:val="both"/>
              <w:rPr>
                <w:rFonts w:ascii="Arial Narrow" w:hAnsi="Arial Narrow"/>
                <w:spacing w:val="-3"/>
              </w:rPr>
            </w:pPr>
            <w:r w:rsidRPr="00FE6AE0">
              <w:rPr>
                <w:rFonts w:ascii="Arial Narrow" w:hAnsi="Arial Narrow"/>
              </w:rPr>
              <w:t>(s)</w:t>
            </w:r>
            <w:r w:rsidRPr="00FE6AE0">
              <w:rPr>
                <w:rFonts w:ascii="Arial Narrow" w:hAnsi="Arial Narrow"/>
              </w:rPr>
              <w:tab/>
            </w:r>
            <w:r w:rsidRPr="00FE6AE0">
              <w:rPr>
                <w:rFonts w:ascii="Arial Narrow" w:hAnsi="Arial Narrow"/>
                <w:b/>
                <w:spacing w:val="-3"/>
              </w:rPr>
              <w:t>Materiales</w:t>
            </w:r>
            <w:r w:rsidRPr="00FE6AE0">
              <w:rPr>
                <w:rFonts w:ascii="Arial Narrow" w:hAnsi="Arial Narrow"/>
                <w:spacing w:val="-3"/>
              </w:rPr>
              <w:t xml:space="preserve"> son todos los suministros, inclusive bienes fungibles, utilizados por el Contratista para ser incorporados en las Obras.</w:t>
            </w:r>
          </w:p>
          <w:p w14:paraId="319A7571" w14:textId="77777777" w:rsidR="00006863" w:rsidRPr="00FE6AE0" w:rsidRDefault="003F79AA" w:rsidP="00006863">
            <w:pPr>
              <w:spacing w:after="120"/>
              <w:ind w:left="590"/>
              <w:jc w:val="both"/>
              <w:rPr>
                <w:rFonts w:ascii="Arial Narrow" w:hAnsi="Arial Narrow"/>
                <w:spacing w:val="-3"/>
              </w:rPr>
            </w:pPr>
            <w:r w:rsidRPr="00FE6AE0">
              <w:rPr>
                <w:rFonts w:ascii="Arial Narrow" w:hAnsi="Arial Narrow"/>
              </w:rPr>
              <w:t>(t)</w:t>
            </w:r>
            <w:r w:rsidRPr="00FE6AE0">
              <w:rPr>
                <w:rFonts w:ascii="Arial Narrow" w:hAnsi="Arial Narrow"/>
              </w:rPr>
              <w:tab/>
            </w:r>
            <w:r w:rsidRPr="00FE6AE0">
              <w:rPr>
                <w:rFonts w:ascii="Arial Narrow" w:hAnsi="Arial Narrow"/>
                <w:b/>
                <w:spacing w:val="-3"/>
              </w:rPr>
              <w:t>Planta</w:t>
            </w:r>
            <w:r w:rsidRPr="00FE6AE0">
              <w:rPr>
                <w:rFonts w:ascii="Arial Narrow" w:hAnsi="Arial Narrow"/>
                <w:spacing w:val="-3"/>
              </w:rPr>
              <w:t xml:space="preserve"> es cualquiera parte integral de las Obras que tenga una función mecánica, eléctrica, química o biológica.</w:t>
            </w:r>
          </w:p>
          <w:p w14:paraId="2002B657" w14:textId="77777777" w:rsidR="00006863" w:rsidRPr="00FE6AE0" w:rsidRDefault="003F79AA" w:rsidP="00006863">
            <w:pPr>
              <w:spacing w:after="120"/>
              <w:ind w:left="590"/>
              <w:jc w:val="both"/>
              <w:rPr>
                <w:rFonts w:ascii="Arial Narrow" w:hAnsi="Arial Narrow"/>
                <w:spacing w:val="-3"/>
              </w:rPr>
            </w:pPr>
            <w:r w:rsidRPr="00FE6AE0">
              <w:rPr>
                <w:rFonts w:ascii="Arial Narrow" w:hAnsi="Arial Narrow"/>
              </w:rPr>
              <w:t>(u)</w:t>
            </w:r>
            <w:r w:rsidRPr="00FE6AE0">
              <w:rPr>
                <w:rFonts w:ascii="Arial Narrow" w:hAnsi="Arial Narrow"/>
              </w:rPr>
              <w:tab/>
            </w:r>
            <w:r w:rsidRPr="00FE6AE0">
              <w:rPr>
                <w:rFonts w:ascii="Arial Narrow" w:hAnsi="Arial Narrow"/>
                <w:spacing w:val="-3"/>
              </w:rPr>
              <w:t>El</w:t>
            </w:r>
            <w:r w:rsidRPr="00FE6AE0">
              <w:rPr>
                <w:rFonts w:ascii="Arial Narrow" w:hAnsi="Arial Narrow"/>
                <w:b/>
                <w:spacing w:val="-3"/>
              </w:rPr>
              <w:t xml:space="preserve"> Gerente de Obra</w:t>
            </w:r>
            <w:r w:rsidR="00B46D33" w:rsidRPr="00FE6AE0">
              <w:rPr>
                <w:rFonts w:ascii="Arial Narrow" w:hAnsi="Arial Narrow"/>
                <w:b/>
                <w:spacing w:val="-3"/>
              </w:rPr>
              <w:t xml:space="preserve"> o Administrador del Contrato</w:t>
            </w:r>
            <w:r w:rsidR="00B46D33" w:rsidRPr="00FE6AE0">
              <w:rPr>
                <w:rFonts w:ascii="Arial Narrow" w:hAnsi="Arial Narrow"/>
                <w:spacing w:val="-3"/>
              </w:rPr>
              <w:t xml:space="preserve"> </w:t>
            </w:r>
            <w:r w:rsidRPr="00FE6AE0">
              <w:rPr>
                <w:rFonts w:ascii="Arial Narrow" w:hAnsi="Arial Narrow"/>
                <w:spacing w:val="-3"/>
              </w:rPr>
              <w:t>es la persona cuyo nombre</w:t>
            </w:r>
            <w:r w:rsidRPr="00FE6AE0">
              <w:rPr>
                <w:rFonts w:ascii="Arial Narrow" w:hAnsi="Arial Narrow"/>
                <w:b/>
                <w:bCs/>
                <w:spacing w:val="-3"/>
              </w:rPr>
              <w:t xml:space="preserve"> se indica en las CEC</w:t>
            </w:r>
            <w:r w:rsidRPr="00FE6AE0">
              <w:rPr>
                <w:rFonts w:ascii="Arial Narrow" w:hAnsi="Arial Narrow"/>
                <w:spacing w:val="-3"/>
              </w:rPr>
              <w:t xml:space="preserve"> (o cualquier otra persona competente nombrada por el Contratante con notificación al Contratista, para actuar en reemplazo del Gerente de Obras), responsable de supervisar la ejecución de las Obras y de administrar el Contrato.</w:t>
            </w:r>
          </w:p>
          <w:p w14:paraId="0587E024" w14:textId="77777777" w:rsidR="00006863" w:rsidRPr="00FE6AE0" w:rsidRDefault="003F79AA" w:rsidP="00006863">
            <w:pPr>
              <w:spacing w:after="120"/>
              <w:ind w:left="590"/>
              <w:jc w:val="both"/>
              <w:rPr>
                <w:rFonts w:ascii="Arial Narrow" w:hAnsi="Arial Narrow"/>
              </w:rPr>
            </w:pPr>
            <w:r w:rsidRPr="00FE6AE0">
              <w:rPr>
                <w:rFonts w:ascii="Arial Narrow" w:hAnsi="Arial Narrow"/>
              </w:rPr>
              <w:t>(v)</w:t>
            </w:r>
            <w:r w:rsidRPr="00FE6AE0">
              <w:rPr>
                <w:rFonts w:ascii="Arial Narrow" w:hAnsi="Arial Narrow"/>
              </w:rPr>
              <w:tab/>
            </w:r>
            <w:r w:rsidRPr="00FE6AE0">
              <w:rPr>
                <w:rFonts w:ascii="Arial Narrow" w:hAnsi="Arial Narrow"/>
                <w:b/>
                <w:bCs/>
              </w:rPr>
              <w:t xml:space="preserve">CEC </w:t>
            </w:r>
            <w:r w:rsidRPr="00FE6AE0">
              <w:rPr>
                <w:rFonts w:ascii="Arial Narrow" w:hAnsi="Arial Narrow"/>
              </w:rPr>
              <w:t>significa las Condiciones Especiales del Contrato.</w:t>
            </w:r>
          </w:p>
          <w:p w14:paraId="43010048" w14:textId="77777777" w:rsidR="00006863" w:rsidRPr="00FE6AE0" w:rsidRDefault="003F79AA" w:rsidP="00006863">
            <w:pPr>
              <w:spacing w:after="120"/>
              <w:ind w:left="590"/>
              <w:jc w:val="both"/>
              <w:rPr>
                <w:rFonts w:ascii="Arial Narrow" w:hAnsi="Arial Narrow"/>
                <w:b/>
                <w:bCs/>
                <w:spacing w:val="-3"/>
              </w:rPr>
            </w:pPr>
            <w:r w:rsidRPr="00FE6AE0">
              <w:rPr>
                <w:rFonts w:ascii="Arial Narrow" w:hAnsi="Arial Narrow"/>
              </w:rPr>
              <w:t>(w)</w:t>
            </w:r>
            <w:r w:rsidRPr="00FE6AE0">
              <w:rPr>
                <w:rFonts w:ascii="Arial Narrow" w:hAnsi="Arial Narrow"/>
              </w:rPr>
              <w:tab/>
            </w:r>
            <w:r w:rsidRPr="00FE6AE0">
              <w:rPr>
                <w:rFonts w:ascii="Arial Narrow" w:hAnsi="Arial Narrow"/>
                <w:spacing w:val="-3"/>
              </w:rPr>
              <w:t xml:space="preserve">El </w:t>
            </w:r>
            <w:r w:rsidRPr="00FE6AE0">
              <w:rPr>
                <w:rFonts w:ascii="Arial Narrow" w:hAnsi="Arial Narrow"/>
                <w:b/>
                <w:spacing w:val="-3"/>
              </w:rPr>
              <w:t>Sitio de las Obras</w:t>
            </w:r>
            <w:r w:rsidRPr="00FE6AE0">
              <w:rPr>
                <w:rFonts w:ascii="Arial Narrow" w:hAnsi="Arial Narrow"/>
                <w:spacing w:val="-3"/>
              </w:rPr>
              <w:t xml:space="preserve"> es el sitio </w:t>
            </w:r>
            <w:r w:rsidRPr="00FE6AE0">
              <w:rPr>
                <w:rFonts w:ascii="Arial Narrow" w:hAnsi="Arial Narrow"/>
                <w:b/>
                <w:bCs/>
                <w:spacing w:val="-3"/>
              </w:rPr>
              <w:t>definido como tal en las CEC.</w:t>
            </w:r>
          </w:p>
          <w:p w14:paraId="32949AC4" w14:textId="77777777" w:rsidR="00006863" w:rsidRPr="00FE6AE0" w:rsidRDefault="003F79AA" w:rsidP="00006863">
            <w:pPr>
              <w:spacing w:after="120"/>
              <w:ind w:left="590"/>
              <w:jc w:val="both"/>
              <w:rPr>
                <w:rFonts w:ascii="Arial Narrow" w:hAnsi="Arial Narrow"/>
                <w:spacing w:val="-3"/>
              </w:rPr>
            </w:pPr>
            <w:r w:rsidRPr="00FE6AE0">
              <w:rPr>
                <w:rFonts w:ascii="Arial Narrow" w:hAnsi="Arial Narrow"/>
              </w:rPr>
              <w:t>(x)</w:t>
            </w:r>
            <w:r w:rsidRPr="00FE6AE0">
              <w:rPr>
                <w:rFonts w:ascii="Arial Narrow" w:hAnsi="Arial Narrow"/>
              </w:rPr>
              <w:tab/>
            </w:r>
            <w:r w:rsidRPr="00FE6AE0">
              <w:rPr>
                <w:rFonts w:ascii="Arial Narrow" w:hAnsi="Arial Narrow"/>
                <w:spacing w:val="-3"/>
              </w:rPr>
              <w:t xml:space="preserve">Los </w:t>
            </w:r>
            <w:r w:rsidRPr="00FE6AE0">
              <w:rPr>
                <w:rFonts w:ascii="Arial Narrow" w:hAnsi="Arial Narrow"/>
                <w:b/>
                <w:spacing w:val="-3"/>
              </w:rPr>
              <w:t>Informes de Investigación del Sitio de las Obras,</w:t>
            </w:r>
            <w:r w:rsidRPr="00FE6AE0">
              <w:rPr>
                <w:rFonts w:ascii="Arial Narrow" w:hAnsi="Arial Narrow"/>
                <w:spacing w:val="-3"/>
              </w:rPr>
              <w:t xml:space="preserve"> incluidos en los documentos de licitación, son informes de tipo interpretativo, basados en hechos, y que se refieren a las condiciones de la superficie y en el subsuelo del Sitio de las Obras.</w:t>
            </w:r>
          </w:p>
          <w:p w14:paraId="4F519AA1" w14:textId="77777777" w:rsidR="00006863" w:rsidRPr="00FE6AE0" w:rsidRDefault="003F79AA" w:rsidP="00006863">
            <w:pPr>
              <w:spacing w:after="120"/>
              <w:ind w:left="590"/>
              <w:jc w:val="both"/>
              <w:rPr>
                <w:rFonts w:ascii="Arial Narrow" w:hAnsi="Arial Narrow"/>
                <w:spacing w:val="-3"/>
              </w:rPr>
            </w:pPr>
            <w:r w:rsidRPr="00FE6AE0">
              <w:rPr>
                <w:rFonts w:ascii="Arial Narrow" w:hAnsi="Arial Narrow"/>
              </w:rPr>
              <w:t>(y)</w:t>
            </w:r>
            <w:r w:rsidRPr="00FE6AE0">
              <w:rPr>
                <w:rFonts w:ascii="Arial Narrow" w:hAnsi="Arial Narrow"/>
              </w:rPr>
              <w:tab/>
            </w:r>
            <w:r w:rsidRPr="00FE6AE0">
              <w:rPr>
                <w:rFonts w:ascii="Arial Narrow" w:hAnsi="Arial Narrow"/>
                <w:b/>
                <w:spacing w:val="-3"/>
              </w:rPr>
              <w:t>Especificaciones</w:t>
            </w:r>
            <w:r w:rsidRPr="00FE6AE0">
              <w:rPr>
                <w:rFonts w:ascii="Arial Narrow" w:hAnsi="Arial Narrow"/>
                <w:spacing w:val="-3"/>
              </w:rPr>
              <w:t xml:space="preserve"> significa las especificaciones de las Obras incluidas en el Contrato y cualquier modificación o adición hecha o aprobada por el Gerente de Obras.</w:t>
            </w:r>
          </w:p>
          <w:p w14:paraId="0E5344EE" w14:textId="77777777" w:rsidR="00006863" w:rsidRPr="00FE6AE0" w:rsidRDefault="003F79AA" w:rsidP="00006863">
            <w:pPr>
              <w:spacing w:after="120"/>
              <w:ind w:left="590"/>
              <w:jc w:val="both"/>
              <w:rPr>
                <w:rFonts w:ascii="Arial Narrow" w:hAnsi="Arial Narrow"/>
                <w:spacing w:val="-3"/>
              </w:rPr>
            </w:pPr>
            <w:r w:rsidRPr="00FE6AE0">
              <w:rPr>
                <w:rFonts w:ascii="Arial Narrow" w:hAnsi="Arial Narrow"/>
              </w:rPr>
              <w:t>(z)</w:t>
            </w:r>
            <w:r w:rsidRPr="00FE6AE0">
              <w:rPr>
                <w:rFonts w:ascii="Arial Narrow" w:hAnsi="Arial Narrow"/>
              </w:rPr>
              <w:tab/>
            </w:r>
            <w:r w:rsidRPr="00FE6AE0">
              <w:rPr>
                <w:rFonts w:ascii="Arial Narrow" w:hAnsi="Arial Narrow"/>
                <w:spacing w:val="-3"/>
              </w:rPr>
              <w:t>La</w:t>
            </w:r>
            <w:r w:rsidRPr="00FE6AE0">
              <w:rPr>
                <w:rFonts w:ascii="Arial Narrow" w:hAnsi="Arial Narrow"/>
                <w:b/>
                <w:spacing w:val="-3"/>
              </w:rPr>
              <w:t xml:space="preserve"> Fecha de Inicio </w:t>
            </w:r>
            <w:r w:rsidRPr="00FE6AE0">
              <w:rPr>
                <w:rFonts w:ascii="Arial Narrow" w:hAnsi="Arial Narrow"/>
                <w:spacing w:val="-3"/>
              </w:rPr>
              <w:t xml:space="preserve">es la fecha más tardía en la que el Contratista deberá empezar la ejecución de las Obras y que está </w:t>
            </w:r>
            <w:r w:rsidRPr="00FE6AE0">
              <w:rPr>
                <w:rFonts w:ascii="Arial Narrow" w:hAnsi="Arial Narrow"/>
                <w:b/>
                <w:bCs/>
                <w:spacing w:val="-3"/>
              </w:rPr>
              <w:t>estipulada en las CEC</w:t>
            </w:r>
            <w:r w:rsidRPr="00FE6AE0">
              <w:rPr>
                <w:rFonts w:ascii="Arial Narrow" w:hAnsi="Arial Narrow"/>
                <w:spacing w:val="-3"/>
              </w:rPr>
              <w:t>. No coincide necesariamente con ninguna de las fechas de toma de posesión del Sitio de las Obras.</w:t>
            </w:r>
          </w:p>
          <w:p w14:paraId="51B7A3CB" w14:textId="77777777" w:rsidR="00006863" w:rsidRPr="00FE6AE0" w:rsidRDefault="003F79AA" w:rsidP="00006863">
            <w:pPr>
              <w:spacing w:after="120"/>
              <w:ind w:left="590"/>
              <w:jc w:val="both"/>
              <w:rPr>
                <w:rFonts w:ascii="Arial Narrow" w:hAnsi="Arial Narrow"/>
                <w:spacing w:val="-3"/>
              </w:rPr>
            </w:pPr>
            <w:r w:rsidRPr="00FE6AE0">
              <w:rPr>
                <w:rFonts w:ascii="Arial Narrow" w:hAnsi="Arial Narrow"/>
              </w:rPr>
              <w:t>(</w:t>
            </w:r>
            <w:proofErr w:type="spellStart"/>
            <w:r w:rsidRPr="00FE6AE0">
              <w:rPr>
                <w:rFonts w:ascii="Arial Narrow" w:hAnsi="Arial Narrow"/>
              </w:rPr>
              <w:t>aa</w:t>
            </w:r>
            <w:proofErr w:type="spellEnd"/>
            <w:r w:rsidRPr="00FE6AE0">
              <w:rPr>
                <w:rFonts w:ascii="Arial Narrow" w:hAnsi="Arial Narrow"/>
              </w:rPr>
              <w:t>)</w:t>
            </w:r>
            <w:r w:rsidRPr="00FE6AE0">
              <w:rPr>
                <w:rFonts w:ascii="Arial Narrow" w:hAnsi="Arial Narrow"/>
              </w:rPr>
              <w:tab/>
            </w:r>
            <w:r w:rsidRPr="00FE6AE0">
              <w:rPr>
                <w:rFonts w:ascii="Arial Narrow" w:hAnsi="Arial Narrow"/>
                <w:b/>
                <w:spacing w:val="-3"/>
              </w:rPr>
              <w:t>Subcontratista</w:t>
            </w:r>
            <w:r w:rsidRPr="00FE6AE0">
              <w:rPr>
                <w:rFonts w:ascii="Arial Narrow" w:hAnsi="Arial Narrow"/>
                <w:spacing w:val="-3"/>
              </w:rPr>
              <w:t xml:space="preserve"> es una persona natural o jurídica, contratada por el Contratista para realizar una parte de los trabajos del Contrato, y que incluye trabajos en el Sitio de las Obras.</w:t>
            </w:r>
          </w:p>
          <w:p w14:paraId="6C1B808D" w14:textId="77777777" w:rsidR="00006863" w:rsidRPr="00FE6AE0" w:rsidRDefault="003F79AA" w:rsidP="00006863">
            <w:pPr>
              <w:spacing w:after="120"/>
              <w:ind w:left="590"/>
              <w:jc w:val="both"/>
              <w:rPr>
                <w:rFonts w:ascii="Arial Narrow" w:hAnsi="Arial Narrow"/>
                <w:spacing w:val="-3"/>
              </w:rPr>
            </w:pPr>
            <w:r w:rsidRPr="00FE6AE0">
              <w:rPr>
                <w:rFonts w:ascii="Arial Narrow" w:hAnsi="Arial Narrow"/>
              </w:rPr>
              <w:t>(</w:t>
            </w:r>
            <w:proofErr w:type="spellStart"/>
            <w:r w:rsidRPr="00FE6AE0">
              <w:rPr>
                <w:rFonts w:ascii="Arial Narrow" w:hAnsi="Arial Narrow"/>
              </w:rPr>
              <w:t>bb</w:t>
            </w:r>
            <w:proofErr w:type="spellEnd"/>
            <w:r w:rsidRPr="00FE6AE0">
              <w:rPr>
                <w:rFonts w:ascii="Arial Narrow" w:hAnsi="Arial Narrow"/>
              </w:rPr>
              <w:t>)</w:t>
            </w:r>
            <w:r w:rsidRPr="00FE6AE0">
              <w:rPr>
                <w:rFonts w:ascii="Arial Narrow" w:hAnsi="Arial Narrow"/>
              </w:rPr>
              <w:tab/>
            </w:r>
            <w:r w:rsidRPr="00FE6AE0">
              <w:rPr>
                <w:rFonts w:ascii="Arial Narrow" w:hAnsi="Arial Narrow"/>
                <w:b/>
                <w:spacing w:val="-3"/>
              </w:rPr>
              <w:t>Obras Provisionales</w:t>
            </w:r>
            <w:r w:rsidRPr="00FE6AE0">
              <w:rPr>
                <w:rFonts w:ascii="Arial Narrow" w:hAnsi="Arial Narrow"/>
                <w:spacing w:val="-3"/>
              </w:rPr>
              <w:t xml:space="preserve"> son las obras que el Contratista debe diseñar, construir, instalar y retirar, y que son necesarias para la construcción o instalación de las Obras.</w:t>
            </w:r>
          </w:p>
          <w:p w14:paraId="73CB4ED2" w14:textId="77777777" w:rsidR="00006863" w:rsidRPr="00FE6AE0" w:rsidRDefault="003F79AA" w:rsidP="00006863">
            <w:pPr>
              <w:spacing w:after="120"/>
              <w:ind w:left="590"/>
              <w:jc w:val="both"/>
              <w:rPr>
                <w:rFonts w:ascii="Arial Narrow" w:hAnsi="Arial Narrow"/>
                <w:spacing w:val="-3"/>
              </w:rPr>
            </w:pPr>
            <w:r w:rsidRPr="00FE6AE0">
              <w:rPr>
                <w:rFonts w:ascii="Arial Narrow" w:hAnsi="Arial Narrow"/>
              </w:rPr>
              <w:t>(cc)</w:t>
            </w:r>
            <w:r w:rsidRPr="00FE6AE0">
              <w:rPr>
                <w:rFonts w:ascii="Arial Narrow" w:hAnsi="Arial Narrow"/>
              </w:rPr>
              <w:tab/>
              <w:t xml:space="preserve">Una </w:t>
            </w:r>
            <w:r w:rsidRPr="00FE6AE0">
              <w:rPr>
                <w:rFonts w:ascii="Arial Narrow" w:hAnsi="Arial Narrow"/>
                <w:b/>
                <w:spacing w:val="-3"/>
              </w:rPr>
              <w:t>Variación</w:t>
            </w:r>
            <w:r w:rsidRPr="00FE6AE0">
              <w:rPr>
                <w:rFonts w:ascii="Arial Narrow" w:hAnsi="Arial Narrow"/>
                <w:spacing w:val="-3"/>
              </w:rPr>
              <w:t xml:space="preserve"> es una instrucción impartida por el Gerente de Obras que modifica las Obras.</w:t>
            </w:r>
          </w:p>
          <w:p w14:paraId="39760EB1" w14:textId="77777777" w:rsidR="00006863" w:rsidRPr="00FE6AE0" w:rsidRDefault="003F79AA" w:rsidP="00006863">
            <w:pPr>
              <w:spacing w:after="120"/>
              <w:ind w:left="590"/>
              <w:jc w:val="both"/>
              <w:rPr>
                <w:rFonts w:ascii="Arial Narrow" w:hAnsi="Arial Narrow"/>
                <w:spacing w:val="-3"/>
              </w:rPr>
            </w:pPr>
            <w:r w:rsidRPr="00FE6AE0">
              <w:rPr>
                <w:rFonts w:ascii="Arial Narrow" w:hAnsi="Arial Narrow"/>
              </w:rPr>
              <w:t>(</w:t>
            </w:r>
            <w:proofErr w:type="spellStart"/>
            <w:proofErr w:type="gramStart"/>
            <w:r w:rsidRPr="00FE6AE0">
              <w:rPr>
                <w:rFonts w:ascii="Arial Narrow" w:hAnsi="Arial Narrow"/>
              </w:rPr>
              <w:t>dd</w:t>
            </w:r>
            <w:proofErr w:type="spellEnd"/>
            <w:proofErr w:type="gramEnd"/>
            <w:r w:rsidRPr="00FE6AE0">
              <w:rPr>
                <w:rFonts w:ascii="Arial Narrow" w:hAnsi="Arial Narrow"/>
              </w:rPr>
              <w:t>)</w:t>
            </w:r>
            <w:r w:rsidRPr="00FE6AE0">
              <w:rPr>
                <w:rFonts w:ascii="Arial Narrow" w:hAnsi="Arial Narrow"/>
              </w:rPr>
              <w:tab/>
              <w:t xml:space="preserve">Las </w:t>
            </w:r>
            <w:r w:rsidRPr="00FE6AE0">
              <w:rPr>
                <w:rFonts w:ascii="Arial Narrow" w:hAnsi="Arial Narrow"/>
                <w:b/>
                <w:spacing w:val="-3"/>
              </w:rPr>
              <w:t>Obras</w:t>
            </w:r>
            <w:r w:rsidRPr="00FE6AE0">
              <w:rPr>
                <w:rFonts w:ascii="Arial Narrow" w:hAnsi="Arial Narrow"/>
                <w:spacing w:val="-3"/>
              </w:rPr>
              <w:t xml:space="preserve"> es todo aquello que el Contrato exige al Contratista construir, instalar y entregar al Contratante como</w:t>
            </w:r>
            <w:r w:rsidRPr="00FE6AE0">
              <w:rPr>
                <w:rFonts w:ascii="Arial Narrow" w:hAnsi="Arial Narrow"/>
                <w:b/>
                <w:bCs/>
                <w:spacing w:val="-3"/>
              </w:rPr>
              <w:t xml:space="preserve"> se define en las</w:t>
            </w:r>
            <w:r w:rsidRPr="00FE6AE0">
              <w:rPr>
                <w:rFonts w:ascii="Arial Narrow" w:hAnsi="Arial Narrow"/>
                <w:spacing w:val="-3"/>
              </w:rPr>
              <w:t xml:space="preserve"> </w:t>
            </w:r>
            <w:r w:rsidRPr="00FE6AE0">
              <w:rPr>
                <w:rFonts w:ascii="Arial Narrow" w:hAnsi="Arial Narrow"/>
                <w:b/>
                <w:bCs/>
                <w:spacing w:val="-3"/>
              </w:rPr>
              <w:t>CEC</w:t>
            </w:r>
            <w:r w:rsidRPr="00FE6AE0">
              <w:rPr>
                <w:rFonts w:ascii="Arial Narrow" w:hAnsi="Arial Narrow"/>
                <w:spacing w:val="-3"/>
              </w:rPr>
              <w:t>.</w:t>
            </w:r>
          </w:p>
          <w:p w14:paraId="24863C09" w14:textId="77777777" w:rsidR="00006863" w:rsidRPr="00FE6AE0" w:rsidRDefault="00B46D33" w:rsidP="00006863">
            <w:pPr>
              <w:spacing w:after="120"/>
              <w:ind w:left="590"/>
              <w:jc w:val="both"/>
              <w:rPr>
                <w:rFonts w:ascii="Arial Narrow" w:hAnsi="Arial Narrow"/>
                <w:spacing w:val="-3"/>
              </w:rPr>
            </w:pPr>
            <w:r w:rsidRPr="00FE6AE0">
              <w:rPr>
                <w:rFonts w:ascii="Arial Narrow" w:hAnsi="Arial Narrow"/>
                <w:spacing w:val="-3"/>
              </w:rPr>
              <w:t>(</w:t>
            </w:r>
            <w:proofErr w:type="spellStart"/>
            <w:r w:rsidRPr="00FE6AE0">
              <w:rPr>
                <w:rFonts w:ascii="Arial Narrow" w:hAnsi="Arial Narrow"/>
                <w:spacing w:val="-3"/>
              </w:rPr>
              <w:t>ee</w:t>
            </w:r>
            <w:proofErr w:type="spellEnd"/>
            <w:r w:rsidRPr="00FE6AE0">
              <w:rPr>
                <w:rFonts w:ascii="Arial Narrow" w:hAnsi="Arial Narrow"/>
                <w:spacing w:val="-3"/>
              </w:rPr>
              <w:t xml:space="preserve">) </w:t>
            </w:r>
            <w:r w:rsidR="0037444B" w:rsidRPr="00FE6AE0">
              <w:rPr>
                <w:rFonts w:ascii="Arial Narrow" w:hAnsi="Arial Narrow"/>
                <w:spacing w:val="-3"/>
              </w:rPr>
              <w:t xml:space="preserve">     </w:t>
            </w:r>
            <w:r w:rsidRPr="00FE6AE0">
              <w:rPr>
                <w:rFonts w:ascii="Arial Narrow" w:hAnsi="Arial Narrow"/>
                <w:spacing w:val="-3"/>
              </w:rPr>
              <w:t>Certificado de pago equivale a Planilla</w:t>
            </w:r>
            <w:r w:rsidR="00006863" w:rsidRPr="00FE6AE0">
              <w:rPr>
                <w:rFonts w:ascii="Arial Narrow" w:hAnsi="Arial Narrow"/>
                <w:spacing w:val="-3"/>
              </w:rPr>
              <w:t>.</w:t>
            </w:r>
          </w:p>
          <w:p w14:paraId="061358E8" w14:textId="5C437FAF" w:rsidR="0037444B" w:rsidRPr="00FE6AE0" w:rsidRDefault="0037444B" w:rsidP="00006863">
            <w:pPr>
              <w:spacing w:after="120"/>
              <w:ind w:left="590"/>
              <w:jc w:val="both"/>
              <w:rPr>
                <w:rFonts w:ascii="Arial Narrow" w:hAnsi="Arial Narrow"/>
              </w:rPr>
            </w:pPr>
            <w:r w:rsidRPr="00FE6AE0">
              <w:rPr>
                <w:rFonts w:ascii="Arial Narrow" w:hAnsi="Arial Narrow"/>
                <w:spacing w:val="-3"/>
              </w:rPr>
              <w:t>(</w:t>
            </w:r>
            <w:proofErr w:type="spellStart"/>
            <w:r w:rsidRPr="00FE6AE0">
              <w:rPr>
                <w:rFonts w:ascii="Arial Narrow" w:hAnsi="Arial Narrow"/>
                <w:spacing w:val="-3"/>
              </w:rPr>
              <w:t>ff</w:t>
            </w:r>
            <w:proofErr w:type="spellEnd"/>
            <w:r w:rsidRPr="00FE6AE0">
              <w:rPr>
                <w:rFonts w:ascii="Arial Narrow" w:hAnsi="Arial Narrow"/>
                <w:spacing w:val="-3"/>
              </w:rPr>
              <w:t xml:space="preserve">)       </w:t>
            </w:r>
            <w:r w:rsidRPr="00FE6AE0">
              <w:rPr>
                <w:rFonts w:ascii="Arial Narrow" w:hAnsi="Arial Narrow"/>
                <w:b/>
                <w:spacing w:val="-3"/>
              </w:rPr>
              <w:t>Fiscalizador</w:t>
            </w:r>
            <w:r w:rsidRPr="00FE6AE0">
              <w:rPr>
                <w:rFonts w:ascii="Arial Narrow" w:hAnsi="Arial Narrow"/>
                <w:spacing w:val="-3"/>
              </w:rPr>
              <w:t xml:space="preserve"> es el tercero designado por el contratante que tiene a su cargo la fiscalización de la obra</w:t>
            </w:r>
          </w:p>
          <w:p w14:paraId="2F467993" w14:textId="77777777" w:rsidR="003F79AA" w:rsidRPr="00FE6AE0" w:rsidRDefault="003F79AA" w:rsidP="00A1003A">
            <w:pPr>
              <w:keepNext/>
              <w:keepLines/>
              <w:spacing w:after="120"/>
              <w:ind w:hanging="612"/>
              <w:jc w:val="both"/>
              <w:rPr>
                <w:rFonts w:ascii="Arial Narrow" w:hAnsi="Arial Narrow"/>
              </w:rPr>
            </w:pPr>
          </w:p>
        </w:tc>
      </w:tr>
      <w:tr w:rsidR="003F79AA" w:rsidRPr="00FE6AE0" w14:paraId="09E989BA" w14:textId="77777777" w:rsidTr="00F01C74">
        <w:tc>
          <w:tcPr>
            <w:tcW w:w="2448" w:type="dxa"/>
          </w:tcPr>
          <w:p w14:paraId="0E6AB5E0" w14:textId="5278A0BC" w:rsidR="003F79AA" w:rsidRPr="00FE6AE0" w:rsidRDefault="003F79AA" w:rsidP="00A1003A">
            <w:pPr>
              <w:pStyle w:val="SectionVHeading3"/>
              <w:spacing w:after="120"/>
              <w:rPr>
                <w:rFonts w:ascii="Arial Narrow" w:hAnsi="Arial Narrow"/>
              </w:rPr>
            </w:pPr>
            <w:bookmarkStart w:id="60" w:name="_Toc115774646"/>
            <w:r w:rsidRPr="00FE6AE0">
              <w:rPr>
                <w:rFonts w:ascii="Arial Narrow" w:hAnsi="Arial Narrow"/>
              </w:rPr>
              <w:t xml:space="preserve">2. </w:t>
            </w:r>
            <w:r w:rsidRPr="00FE6AE0">
              <w:rPr>
                <w:rFonts w:ascii="Arial Narrow" w:hAnsi="Arial Narrow"/>
              </w:rPr>
              <w:tab/>
              <w:t>Interpretación</w:t>
            </w:r>
            <w:bookmarkEnd w:id="60"/>
          </w:p>
        </w:tc>
        <w:tc>
          <w:tcPr>
            <w:tcW w:w="7016" w:type="dxa"/>
          </w:tcPr>
          <w:p w14:paraId="2ED004F4" w14:textId="77777777" w:rsidR="003F79AA" w:rsidRPr="00FE6AE0" w:rsidRDefault="003F79AA" w:rsidP="00A1003A">
            <w:pPr>
              <w:spacing w:after="120"/>
              <w:ind w:left="612" w:hanging="612"/>
              <w:jc w:val="both"/>
              <w:rPr>
                <w:rFonts w:ascii="Arial Narrow" w:hAnsi="Arial Narrow"/>
              </w:rPr>
            </w:pPr>
            <w:r w:rsidRPr="00FE6AE0">
              <w:rPr>
                <w:rFonts w:ascii="Arial Narrow" w:hAnsi="Arial Narrow"/>
              </w:rPr>
              <w:t>2.1</w:t>
            </w:r>
            <w:r w:rsidRPr="00FE6AE0">
              <w:rPr>
                <w:rFonts w:ascii="Arial Narrow" w:hAnsi="Arial Narrow"/>
              </w:rPr>
              <w:tab/>
              <w:t>Para la interpretación de estas CGC, si el contexto así lo requiere, el singular significa también el plural, y el masculino significa también el femenino y viceversa. Los encabezamientos de las cláusulas no tienen relevancia por sí mismos.  Las palabras que se usan en el Contrato tienen su significado corriente a menos que se las defina específicamente.  El Gerente de Obras proporcionará aclaraciones a las consultas sobre estas CGC.</w:t>
            </w:r>
          </w:p>
          <w:p w14:paraId="7D5ACF6A" w14:textId="77777777" w:rsidR="003F79AA" w:rsidRPr="00FE6AE0" w:rsidRDefault="003F79AA" w:rsidP="00A1003A">
            <w:pPr>
              <w:spacing w:after="120"/>
              <w:ind w:left="612" w:hanging="612"/>
              <w:jc w:val="both"/>
              <w:rPr>
                <w:rFonts w:ascii="Arial Narrow" w:hAnsi="Arial Narrow"/>
                <w:spacing w:val="-3"/>
              </w:rPr>
            </w:pPr>
            <w:r w:rsidRPr="00FE6AE0">
              <w:rPr>
                <w:rFonts w:ascii="Arial Narrow" w:hAnsi="Arial Narrow"/>
              </w:rPr>
              <w:t>2.2</w:t>
            </w:r>
            <w:r w:rsidRPr="00FE6AE0">
              <w:rPr>
                <w:rFonts w:ascii="Arial Narrow" w:hAnsi="Arial Narrow"/>
              </w:rPr>
              <w:tab/>
            </w:r>
            <w:r w:rsidRPr="00FE6AE0">
              <w:rPr>
                <w:rFonts w:ascii="Arial Narrow" w:hAnsi="Arial Narrow"/>
                <w:b/>
                <w:spacing w:val="-3"/>
              </w:rPr>
              <w:t>Si</w:t>
            </w:r>
            <w:r w:rsidRPr="00FE6AE0">
              <w:rPr>
                <w:rFonts w:ascii="Arial Narrow" w:hAnsi="Arial Narrow"/>
                <w:spacing w:val="-3"/>
              </w:rPr>
              <w:t xml:space="preserve"> </w:t>
            </w:r>
            <w:r w:rsidRPr="00FE6AE0">
              <w:rPr>
                <w:rFonts w:ascii="Arial Narrow" w:hAnsi="Arial Narrow"/>
                <w:b/>
                <w:bCs/>
                <w:spacing w:val="-3"/>
              </w:rPr>
              <w:t xml:space="preserve">las CEC estipulan </w:t>
            </w:r>
            <w:r w:rsidRPr="00FE6AE0">
              <w:rPr>
                <w:rFonts w:ascii="Arial Narrow" w:hAnsi="Arial Narrow"/>
                <w:spacing w:val="-3"/>
              </w:rPr>
              <w:t>la terminación de las Obras por secciones, las referencias que en las CGC se hacen a las Obras, a la Fecha de Terminación y a la Fecha Prevista de Terminación aplican a cada Sección de las Obras (excepto las referencias específicas a la Fecha de Terminación y de la Fecha Prevista de Terminación de la totalidad de las Obras).</w:t>
            </w:r>
          </w:p>
          <w:p w14:paraId="1FD4205A" w14:textId="77777777" w:rsidR="003F79AA" w:rsidRPr="00FE6AE0" w:rsidRDefault="003F79AA" w:rsidP="00F451EB">
            <w:pPr>
              <w:spacing w:after="120"/>
              <w:ind w:left="612" w:hanging="612"/>
              <w:jc w:val="both"/>
              <w:rPr>
                <w:rFonts w:ascii="Arial Narrow" w:hAnsi="Arial Narrow"/>
              </w:rPr>
            </w:pPr>
            <w:r w:rsidRPr="00FE6AE0">
              <w:rPr>
                <w:rFonts w:ascii="Arial Narrow" w:hAnsi="Arial Narrow"/>
              </w:rPr>
              <w:t>2.3</w:t>
            </w:r>
            <w:r w:rsidRPr="00FE6AE0">
              <w:rPr>
                <w:rFonts w:ascii="Arial Narrow" w:hAnsi="Arial Narrow"/>
              </w:rPr>
              <w:tab/>
            </w:r>
            <w:r w:rsidRPr="00FE6AE0">
              <w:rPr>
                <w:rFonts w:ascii="Arial Narrow" w:hAnsi="Arial Narrow"/>
                <w:spacing w:val="-3"/>
              </w:rPr>
              <w:t>Los documentos que constituyen el Contrato se interpretarán en el siguiente orden de prioridad:</w:t>
            </w:r>
          </w:p>
          <w:p w14:paraId="27E9E680" w14:textId="77777777" w:rsidR="003F79AA" w:rsidRPr="00FE6AE0" w:rsidRDefault="003F79AA" w:rsidP="00B35234">
            <w:pPr>
              <w:numPr>
                <w:ilvl w:val="0"/>
                <w:numId w:val="11"/>
              </w:numPr>
              <w:suppressAutoHyphens/>
              <w:spacing w:after="120"/>
              <w:ind w:left="1339"/>
              <w:jc w:val="both"/>
              <w:rPr>
                <w:rFonts w:ascii="Arial Narrow" w:hAnsi="Arial Narrow"/>
                <w:spacing w:val="-3"/>
              </w:rPr>
            </w:pPr>
            <w:r w:rsidRPr="00FE6AE0">
              <w:rPr>
                <w:rFonts w:ascii="Arial Narrow" w:hAnsi="Arial Narrow"/>
                <w:spacing w:val="-3"/>
              </w:rPr>
              <w:t>Convenio,</w:t>
            </w:r>
          </w:p>
          <w:p w14:paraId="533C931E" w14:textId="77777777" w:rsidR="003F79AA" w:rsidRPr="00FE6AE0" w:rsidRDefault="003F79AA" w:rsidP="00A1003A">
            <w:pPr>
              <w:suppressAutoHyphens/>
              <w:spacing w:after="120"/>
              <w:ind w:left="1339" w:hanging="720"/>
              <w:jc w:val="both"/>
              <w:rPr>
                <w:rFonts w:ascii="Arial Narrow" w:hAnsi="Arial Narrow"/>
                <w:spacing w:val="-3"/>
              </w:rPr>
            </w:pPr>
            <w:r w:rsidRPr="00FE6AE0">
              <w:rPr>
                <w:rFonts w:ascii="Arial Narrow" w:hAnsi="Arial Narrow"/>
                <w:spacing w:val="-3"/>
              </w:rPr>
              <w:t>(b)</w:t>
            </w:r>
            <w:r w:rsidRPr="00FE6AE0">
              <w:rPr>
                <w:rFonts w:ascii="Arial Narrow" w:hAnsi="Arial Narrow"/>
                <w:spacing w:val="-3"/>
              </w:rPr>
              <w:tab/>
              <w:t>Carta de Aceptación,</w:t>
            </w:r>
          </w:p>
          <w:p w14:paraId="55E4BED6" w14:textId="77777777" w:rsidR="003F79AA" w:rsidRPr="00FE6AE0" w:rsidRDefault="003F79AA" w:rsidP="00A1003A">
            <w:pPr>
              <w:suppressAutoHyphens/>
              <w:spacing w:after="120"/>
              <w:ind w:left="1339" w:hanging="720"/>
              <w:jc w:val="both"/>
              <w:rPr>
                <w:rFonts w:ascii="Arial Narrow" w:hAnsi="Arial Narrow"/>
                <w:spacing w:val="-3"/>
              </w:rPr>
            </w:pPr>
            <w:r w:rsidRPr="00FE6AE0">
              <w:rPr>
                <w:rFonts w:ascii="Arial Narrow" w:hAnsi="Arial Narrow"/>
                <w:spacing w:val="-3"/>
              </w:rPr>
              <w:t xml:space="preserve">(c) </w:t>
            </w:r>
            <w:r w:rsidRPr="00FE6AE0">
              <w:rPr>
                <w:rFonts w:ascii="Arial Narrow" w:hAnsi="Arial Narrow"/>
                <w:spacing w:val="-3"/>
              </w:rPr>
              <w:tab/>
              <w:t>Oferta,</w:t>
            </w:r>
          </w:p>
          <w:p w14:paraId="437A08E2" w14:textId="77777777" w:rsidR="003F79AA" w:rsidRPr="00FE6AE0" w:rsidRDefault="003F79AA" w:rsidP="00A1003A">
            <w:pPr>
              <w:suppressAutoHyphens/>
              <w:spacing w:after="120"/>
              <w:ind w:left="1339" w:hanging="720"/>
              <w:jc w:val="both"/>
              <w:rPr>
                <w:rFonts w:ascii="Arial Narrow" w:hAnsi="Arial Narrow"/>
                <w:spacing w:val="-3"/>
              </w:rPr>
            </w:pPr>
            <w:r w:rsidRPr="00FE6AE0">
              <w:rPr>
                <w:rFonts w:ascii="Arial Narrow" w:hAnsi="Arial Narrow"/>
                <w:spacing w:val="-3"/>
              </w:rPr>
              <w:t xml:space="preserve">(d) </w:t>
            </w:r>
            <w:r w:rsidRPr="00FE6AE0">
              <w:rPr>
                <w:rFonts w:ascii="Arial Narrow" w:hAnsi="Arial Narrow"/>
                <w:spacing w:val="-3"/>
              </w:rPr>
              <w:tab/>
              <w:t>Condiciones Especiales del Contrato,</w:t>
            </w:r>
          </w:p>
          <w:p w14:paraId="3BB3AA95" w14:textId="77777777" w:rsidR="003F79AA" w:rsidRPr="00FE6AE0" w:rsidRDefault="003F79AA" w:rsidP="00A1003A">
            <w:pPr>
              <w:suppressAutoHyphens/>
              <w:spacing w:after="120"/>
              <w:ind w:left="1339" w:hanging="720"/>
              <w:jc w:val="both"/>
              <w:rPr>
                <w:rFonts w:ascii="Arial Narrow" w:hAnsi="Arial Narrow"/>
                <w:spacing w:val="-3"/>
              </w:rPr>
            </w:pPr>
            <w:r w:rsidRPr="00FE6AE0">
              <w:rPr>
                <w:rFonts w:ascii="Arial Narrow" w:hAnsi="Arial Narrow"/>
                <w:spacing w:val="-3"/>
              </w:rPr>
              <w:t>(e)</w:t>
            </w:r>
            <w:r w:rsidRPr="00FE6AE0">
              <w:rPr>
                <w:rFonts w:ascii="Arial Narrow" w:hAnsi="Arial Narrow"/>
                <w:spacing w:val="-3"/>
              </w:rPr>
              <w:tab/>
              <w:t>Condiciones Generales del Contrato,</w:t>
            </w:r>
          </w:p>
          <w:p w14:paraId="76A3DFDB" w14:textId="77777777" w:rsidR="003F79AA" w:rsidRPr="00FE6AE0" w:rsidRDefault="003F79AA" w:rsidP="00A1003A">
            <w:pPr>
              <w:suppressAutoHyphens/>
              <w:spacing w:after="120"/>
              <w:ind w:left="1339" w:hanging="720"/>
              <w:jc w:val="both"/>
              <w:rPr>
                <w:rFonts w:ascii="Arial Narrow" w:hAnsi="Arial Narrow"/>
                <w:spacing w:val="-3"/>
              </w:rPr>
            </w:pPr>
            <w:r w:rsidRPr="00FE6AE0">
              <w:rPr>
                <w:rFonts w:ascii="Arial Narrow" w:hAnsi="Arial Narrow"/>
                <w:spacing w:val="-3"/>
              </w:rPr>
              <w:t xml:space="preserve">(f) </w:t>
            </w:r>
            <w:r w:rsidRPr="00FE6AE0">
              <w:rPr>
                <w:rFonts w:ascii="Arial Narrow" w:hAnsi="Arial Narrow"/>
                <w:spacing w:val="-3"/>
              </w:rPr>
              <w:tab/>
              <w:t>Especificaciones,</w:t>
            </w:r>
          </w:p>
          <w:p w14:paraId="07CFCA93" w14:textId="77777777" w:rsidR="003F79AA" w:rsidRPr="00FE6AE0" w:rsidRDefault="003F79AA" w:rsidP="00A1003A">
            <w:pPr>
              <w:suppressAutoHyphens/>
              <w:spacing w:after="120"/>
              <w:ind w:left="1339" w:hanging="720"/>
              <w:jc w:val="both"/>
              <w:rPr>
                <w:rFonts w:ascii="Arial Narrow" w:hAnsi="Arial Narrow"/>
                <w:spacing w:val="-3"/>
              </w:rPr>
            </w:pPr>
            <w:r w:rsidRPr="00FE6AE0">
              <w:rPr>
                <w:rFonts w:ascii="Arial Narrow" w:hAnsi="Arial Narrow"/>
                <w:spacing w:val="-3"/>
              </w:rPr>
              <w:t xml:space="preserve">(g) </w:t>
            </w:r>
            <w:r w:rsidRPr="00FE6AE0">
              <w:rPr>
                <w:rFonts w:ascii="Arial Narrow" w:hAnsi="Arial Narrow"/>
                <w:spacing w:val="-3"/>
              </w:rPr>
              <w:tab/>
              <w:t>Planos,</w:t>
            </w:r>
          </w:p>
          <w:p w14:paraId="499B202D" w14:textId="4147D985" w:rsidR="003F79AA" w:rsidRPr="00FE6AE0" w:rsidRDefault="003F79AA" w:rsidP="00A1003A">
            <w:pPr>
              <w:suppressAutoHyphens/>
              <w:spacing w:after="120"/>
              <w:ind w:left="1339" w:hanging="720"/>
              <w:jc w:val="both"/>
              <w:rPr>
                <w:rFonts w:ascii="Arial Narrow" w:hAnsi="Arial Narrow"/>
                <w:spacing w:val="-3"/>
              </w:rPr>
            </w:pPr>
            <w:r w:rsidRPr="00FE6AE0">
              <w:rPr>
                <w:rFonts w:ascii="Arial Narrow" w:hAnsi="Arial Narrow"/>
                <w:spacing w:val="-3"/>
              </w:rPr>
              <w:t xml:space="preserve">(h) </w:t>
            </w:r>
            <w:r w:rsidRPr="00FE6AE0">
              <w:rPr>
                <w:rFonts w:ascii="Arial Narrow" w:hAnsi="Arial Narrow"/>
                <w:spacing w:val="-3"/>
              </w:rPr>
              <w:tab/>
              <w:t>Lista de Cantidades,</w:t>
            </w:r>
            <w:r w:rsidRPr="00FE6AE0">
              <w:rPr>
                <w:rFonts w:ascii="Arial Narrow" w:hAnsi="Arial Narrow"/>
                <w:spacing w:val="-3"/>
                <w:vertAlign w:val="superscript"/>
              </w:rPr>
              <w:t xml:space="preserve"> </w:t>
            </w:r>
            <w:r w:rsidRPr="00FE6AE0">
              <w:rPr>
                <w:rFonts w:ascii="Arial Narrow" w:hAnsi="Arial Narrow"/>
                <w:spacing w:val="-3"/>
              </w:rPr>
              <w:t>y</w:t>
            </w:r>
          </w:p>
          <w:p w14:paraId="5F2E2FB8" w14:textId="77777777" w:rsidR="003F79AA" w:rsidRPr="00FE6AE0" w:rsidRDefault="003F79AA" w:rsidP="00A1003A">
            <w:pPr>
              <w:suppressAutoHyphens/>
              <w:spacing w:after="120"/>
              <w:ind w:left="1332" w:hanging="720"/>
              <w:jc w:val="both"/>
              <w:rPr>
                <w:rFonts w:ascii="Arial Narrow" w:hAnsi="Arial Narrow"/>
              </w:rPr>
            </w:pPr>
            <w:r w:rsidRPr="00FE6AE0">
              <w:rPr>
                <w:rFonts w:ascii="Arial Narrow" w:hAnsi="Arial Narrow"/>
                <w:spacing w:val="-3"/>
              </w:rPr>
              <w:t xml:space="preserve">(i) </w:t>
            </w:r>
            <w:r w:rsidRPr="00FE6AE0">
              <w:rPr>
                <w:rFonts w:ascii="Arial Narrow" w:hAnsi="Arial Narrow"/>
                <w:spacing w:val="-3"/>
              </w:rPr>
              <w:tab/>
              <w:t xml:space="preserve">Cualquier otro documento </w:t>
            </w:r>
            <w:r w:rsidRPr="00FE6AE0">
              <w:rPr>
                <w:rFonts w:ascii="Arial Narrow" w:hAnsi="Arial Narrow"/>
                <w:bCs/>
                <w:spacing w:val="-3"/>
              </w:rPr>
              <w:t>que</w:t>
            </w:r>
            <w:r w:rsidRPr="00FE6AE0">
              <w:rPr>
                <w:rFonts w:ascii="Arial Narrow" w:hAnsi="Arial Narrow"/>
                <w:b/>
                <w:bCs/>
                <w:spacing w:val="-3"/>
              </w:rPr>
              <w:t xml:space="preserve"> en las CEC</w:t>
            </w:r>
            <w:r w:rsidRPr="00FE6AE0">
              <w:rPr>
                <w:rFonts w:ascii="Arial Narrow" w:hAnsi="Arial Narrow"/>
                <w:spacing w:val="-3"/>
              </w:rPr>
              <w:t xml:space="preserve"> </w:t>
            </w:r>
            <w:r w:rsidRPr="00FE6AE0">
              <w:rPr>
                <w:rFonts w:ascii="Arial Narrow" w:hAnsi="Arial Narrow"/>
                <w:b/>
                <w:bCs/>
                <w:spacing w:val="-3"/>
              </w:rPr>
              <w:t>se</w:t>
            </w:r>
            <w:r w:rsidRPr="00FE6AE0">
              <w:rPr>
                <w:rFonts w:ascii="Arial Narrow" w:hAnsi="Arial Narrow"/>
                <w:spacing w:val="-3"/>
              </w:rPr>
              <w:t xml:space="preserve"> </w:t>
            </w:r>
            <w:r w:rsidRPr="00FE6AE0">
              <w:rPr>
                <w:rFonts w:ascii="Arial Narrow" w:hAnsi="Arial Narrow"/>
                <w:b/>
                <w:bCs/>
                <w:spacing w:val="-3"/>
              </w:rPr>
              <w:t>especifique</w:t>
            </w:r>
            <w:r w:rsidRPr="00FE6AE0">
              <w:rPr>
                <w:rFonts w:ascii="Arial Narrow" w:hAnsi="Arial Narrow"/>
                <w:spacing w:val="-3"/>
              </w:rPr>
              <w:t xml:space="preserve"> que forma parte integral del Contrato.</w:t>
            </w:r>
          </w:p>
        </w:tc>
      </w:tr>
      <w:tr w:rsidR="003F79AA" w:rsidRPr="00FE6AE0" w14:paraId="1EAC6D31" w14:textId="77777777" w:rsidTr="00F01C74">
        <w:tc>
          <w:tcPr>
            <w:tcW w:w="2448" w:type="dxa"/>
          </w:tcPr>
          <w:p w14:paraId="5F555CEA" w14:textId="386495CC" w:rsidR="003F79AA" w:rsidRPr="00FE6AE0" w:rsidRDefault="003F79AA" w:rsidP="00A1003A">
            <w:pPr>
              <w:pStyle w:val="SectionVHeading3"/>
              <w:spacing w:after="120"/>
              <w:rPr>
                <w:rFonts w:ascii="Arial Narrow" w:hAnsi="Arial Narrow"/>
              </w:rPr>
            </w:pPr>
            <w:bookmarkStart w:id="61" w:name="_Toc115774647"/>
            <w:r w:rsidRPr="00FE6AE0">
              <w:rPr>
                <w:rFonts w:ascii="Arial Narrow" w:hAnsi="Arial Narrow"/>
              </w:rPr>
              <w:t>3.</w:t>
            </w:r>
            <w:r w:rsidRPr="00FE6AE0">
              <w:rPr>
                <w:rFonts w:ascii="Arial Narrow" w:hAnsi="Arial Narrow"/>
              </w:rPr>
              <w:tab/>
              <w:t>Idioma y Ley Aplicables</w:t>
            </w:r>
            <w:bookmarkEnd w:id="61"/>
          </w:p>
        </w:tc>
        <w:tc>
          <w:tcPr>
            <w:tcW w:w="7016" w:type="dxa"/>
          </w:tcPr>
          <w:p w14:paraId="68DA6D9F" w14:textId="77777777" w:rsidR="003F79AA" w:rsidRPr="00FE6AE0" w:rsidRDefault="003F79AA" w:rsidP="00A1003A">
            <w:pPr>
              <w:spacing w:after="120"/>
              <w:ind w:left="612" w:hanging="612"/>
              <w:rPr>
                <w:rFonts w:ascii="Arial Narrow" w:hAnsi="Arial Narrow"/>
              </w:rPr>
            </w:pPr>
            <w:r w:rsidRPr="00FE6AE0">
              <w:rPr>
                <w:rFonts w:ascii="Arial Narrow" w:hAnsi="Arial Narrow"/>
              </w:rPr>
              <w:t>3.1</w:t>
            </w:r>
            <w:r w:rsidRPr="00FE6AE0">
              <w:rPr>
                <w:rFonts w:ascii="Arial Narrow" w:hAnsi="Arial Narrow"/>
              </w:rPr>
              <w:tab/>
              <w:t xml:space="preserve">El idioma del Contrato y la ley que lo regirá se </w:t>
            </w:r>
            <w:r w:rsidRPr="00FE6AE0">
              <w:rPr>
                <w:rFonts w:ascii="Arial Narrow" w:hAnsi="Arial Narrow"/>
                <w:b/>
                <w:bCs/>
              </w:rPr>
              <w:t>estipulan en las CEC.</w:t>
            </w:r>
          </w:p>
        </w:tc>
      </w:tr>
      <w:tr w:rsidR="003F79AA" w:rsidRPr="00FE6AE0" w14:paraId="12264509" w14:textId="77777777" w:rsidTr="00F01C74">
        <w:tc>
          <w:tcPr>
            <w:tcW w:w="2448" w:type="dxa"/>
          </w:tcPr>
          <w:p w14:paraId="57E5B103" w14:textId="57C35208" w:rsidR="003F79AA" w:rsidRPr="00FE6AE0" w:rsidRDefault="003F79AA" w:rsidP="00A1003A">
            <w:pPr>
              <w:pStyle w:val="SectionVHeading3"/>
              <w:spacing w:after="120"/>
              <w:rPr>
                <w:rFonts w:ascii="Arial Narrow" w:hAnsi="Arial Narrow"/>
              </w:rPr>
            </w:pPr>
            <w:bookmarkStart w:id="62" w:name="_Toc115774648"/>
            <w:r w:rsidRPr="00FE6AE0">
              <w:rPr>
                <w:rFonts w:ascii="Arial Narrow" w:hAnsi="Arial Narrow"/>
              </w:rPr>
              <w:t>4.</w:t>
            </w:r>
            <w:r w:rsidRPr="00FE6AE0">
              <w:rPr>
                <w:rFonts w:ascii="Arial Narrow" w:hAnsi="Arial Narrow"/>
              </w:rPr>
              <w:tab/>
              <w:t>Decisiones del Gerente de Obras</w:t>
            </w:r>
            <w:bookmarkEnd w:id="62"/>
          </w:p>
        </w:tc>
        <w:tc>
          <w:tcPr>
            <w:tcW w:w="7016" w:type="dxa"/>
          </w:tcPr>
          <w:p w14:paraId="21C4B37B" w14:textId="77777777" w:rsidR="003F79AA" w:rsidRPr="00FE6AE0" w:rsidRDefault="003F79AA" w:rsidP="00A1003A">
            <w:pPr>
              <w:spacing w:after="120"/>
              <w:ind w:left="612" w:hanging="612"/>
              <w:jc w:val="both"/>
              <w:rPr>
                <w:rFonts w:ascii="Arial Narrow" w:hAnsi="Arial Narrow"/>
                <w:b/>
                <w:bCs/>
              </w:rPr>
            </w:pPr>
            <w:r w:rsidRPr="00FE6AE0">
              <w:rPr>
                <w:rFonts w:ascii="Arial Narrow" w:hAnsi="Arial Narrow"/>
              </w:rPr>
              <w:t>4.1</w:t>
            </w:r>
            <w:r w:rsidRPr="00FE6AE0">
              <w:rPr>
                <w:rFonts w:ascii="Arial Narrow" w:hAnsi="Arial Narrow"/>
                <w:b/>
                <w:bCs/>
              </w:rPr>
              <w:tab/>
            </w:r>
            <w:r w:rsidRPr="00FE6AE0">
              <w:rPr>
                <w:rFonts w:ascii="Arial Narrow" w:hAnsi="Arial Narrow"/>
              </w:rPr>
              <w:t>Salvo cuando se especifique otra cosa, el Gerente de Obras, en representación del Contratante, decidirá sobre cuestiones contractuales que se presenten entre el Contratante y el Contratista.</w:t>
            </w:r>
          </w:p>
        </w:tc>
      </w:tr>
      <w:tr w:rsidR="003F79AA" w:rsidRPr="00FE6AE0" w14:paraId="24C39CD5" w14:textId="77777777" w:rsidTr="00F01C74">
        <w:tc>
          <w:tcPr>
            <w:tcW w:w="2448" w:type="dxa"/>
          </w:tcPr>
          <w:p w14:paraId="61332B75" w14:textId="7F170788" w:rsidR="003F79AA" w:rsidRPr="00FE6AE0" w:rsidRDefault="003F79AA" w:rsidP="00A1003A">
            <w:pPr>
              <w:pStyle w:val="SectionVHeading3"/>
              <w:spacing w:after="120"/>
              <w:rPr>
                <w:rFonts w:ascii="Arial Narrow" w:hAnsi="Arial Narrow"/>
              </w:rPr>
            </w:pPr>
            <w:bookmarkStart w:id="63" w:name="_Toc115774649"/>
            <w:r w:rsidRPr="00FE6AE0">
              <w:rPr>
                <w:rFonts w:ascii="Arial Narrow" w:hAnsi="Arial Narrow"/>
              </w:rPr>
              <w:t>5.</w:t>
            </w:r>
            <w:r w:rsidRPr="00FE6AE0">
              <w:rPr>
                <w:rFonts w:ascii="Arial Narrow" w:hAnsi="Arial Narrow"/>
              </w:rPr>
              <w:tab/>
              <w:t>Delegación de funciones</w:t>
            </w:r>
            <w:bookmarkEnd w:id="63"/>
            <w:r w:rsidRPr="00FE6AE0">
              <w:rPr>
                <w:rFonts w:ascii="Arial Narrow" w:hAnsi="Arial Narrow"/>
              </w:rPr>
              <w:tab/>
            </w:r>
          </w:p>
        </w:tc>
        <w:tc>
          <w:tcPr>
            <w:tcW w:w="7016" w:type="dxa"/>
          </w:tcPr>
          <w:p w14:paraId="03170265" w14:textId="77777777" w:rsidR="003F79AA" w:rsidRPr="00FE6AE0" w:rsidRDefault="003F79AA" w:rsidP="00A1003A">
            <w:pPr>
              <w:spacing w:after="120"/>
              <w:ind w:left="612" w:hanging="612"/>
              <w:jc w:val="both"/>
              <w:rPr>
                <w:rFonts w:ascii="Arial Narrow" w:hAnsi="Arial Narrow"/>
                <w:b/>
                <w:bCs/>
              </w:rPr>
            </w:pPr>
            <w:r w:rsidRPr="00FE6AE0">
              <w:rPr>
                <w:rFonts w:ascii="Arial Narrow" w:hAnsi="Arial Narrow"/>
              </w:rPr>
              <w:t>5.1</w:t>
            </w:r>
            <w:r w:rsidRPr="00FE6AE0">
              <w:rPr>
                <w:rFonts w:ascii="Arial Narrow" w:hAnsi="Arial Narrow"/>
                <w:b/>
                <w:bCs/>
              </w:rPr>
              <w:tab/>
            </w:r>
            <w:r w:rsidRPr="00FE6AE0">
              <w:rPr>
                <w:rFonts w:ascii="Arial Narrow" w:hAnsi="Arial Narrow"/>
                <w:spacing w:val="-3"/>
              </w:rPr>
              <w:t>El Gerente de Obras, después de notificar al Contratista, podrá delegar en otras personas, con excepción del Conciliador, cualquiera de sus deberes y responsabilidades y, asimismo, podrá cancelar cualquier delegación de funciones, después de notificar al Contratista.</w:t>
            </w:r>
          </w:p>
        </w:tc>
      </w:tr>
      <w:tr w:rsidR="003F79AA" w:rsidRPr="00FE6AE0" w14:paraId="5EE50F14" w14:textId="77777777" w:rsidTr="00F01C74">
        <w:tc>
          <w:tcPr>
            <w:tcW w:w="2448" w:type="dxa"/>
          </w:tcPr>
          <w:p w14:paraId="7F645D70" w14:textId="6D41F484" w:rsidR="003F79AA" w:rsidRPr="00FE6AE0" w:rsidRDefault="003F79AA" w:rsidP="00A1003A">
            <w:pPr>
              <w:pStyle w:val="SectionVHeading3"/>
              <w:spacing w:after="120"/>
              <w:rPr>
                <w:rFonts w:ascii="Arial Narrow" w:hAnsi="Arial Narrow"/>
              </w:rPr>
            </w:pPr>
            <w:bookmarkStart w:id="64" w:name="_Toc115774650"/>
            <w:r w:rsidRPr="00FE6AE0">
              <w:rPr>
                <w:rFonts w:ascii="Arial Narrow" w:hAnsi="Arial Narrow"/>
              </w:rPr>
              <w:t>6.</w:t>
            </w:r>
            <w:r w:rsidRPr="00FE6AE0">
              <w:rPr>
                <w:rFonts w:ascii="Arial Narrow" w:hAnsi="Arial Narrow"/>
              </w:rPr>
              <w:tab/>
              <w:t>Comunicaciones</w:t>
            </w:r>
            <w:bookmarkEnd w:id="64"/>
          </w:p>
        </w:tc>
        <w:tc>
          <w:tcPr>
            <w:tcW w:w="7016" w:type="dxa"/>
          </w:tcPr>
          <w:p w14:paraId="48617C29" w14:textId="77777777" w:rsidR="003F79AA" w:rsidRPr="00FE6AE0" w:rsidRDefault="003F79AA" w:rsidP="00A1003A">
            <w:pPr>
              <w:suppressAutoHyphens/>
              <w:spacing w:after="120"/>
              <w:ind w:left="612" w:hanging="612"/>
              <w:jc w:val="both"/>
              <w:rPr>
                <w:rFonts w:ascii="Arial Narrow" w:hAnsi="Arial Narrow"/>
                <w:spacing w:val="-3"/>
              </w:rPr>
            </w:pPr>
            <w:r w:rsidRPr="00FE6AE0">
              <w:rPr>
                <w:rFonts w:ascii="Arial Narrow" w:hAnsi="Arial Narrow"/>
                <w:spacing w:val="-3"/>
              </w:rPr>
              <w:t>6.1</w:t>
            </w:r>
            <w:r w:rsidRPr="00FE6AE0">
              <w:rPr>
                <w:rFonts w:ascii="Arial Narrow" w:hAnsi="Arial Narrow"/>
                <w:spacing w:val="-3"/>
              </w:rPr>
              <w:tab/>
              <w:t>Las comunicaciones cursadas entre las partes a las que se hace referencia en las Condiciones del Contrato sólo serán válidas cuando sean formalizadas por escrito.  Las notificaciones entrarán en vigor una vez que sean entregadas.</w:t>
            </w:r>
          </w:p>
        </w:tc>
      </w:tr>
      <w:tr w:rsidR="003F79AA" w:rsidRPr="00FE6AE0" w14:paraId="09477D09" w14:textId="77777777" w:rsidTr="00F01C74">
        <w:tc>
          <w:tcPr>
            <w:tcW w:w="2448" w:type="dxa"/>
          </w:tcPr>
          <w:p w14:paraId="14805879" w14:textId="78C83206" w:rsidR="003F79AA" w:rsidRPr="00FE6AE0" w:rsidRDefault="003F79AA" w:rsidP="00A1003A">
            <w:pPr>
              <w:pStyle w:val="SectionVHeading3"/>
              <w:spacing w:after="120"/>
              <w:rPr>
                <w:rFonts w:ascii="Arial Narrow" w:hAnsi="Arial Narrow"/>
              </w:rPr>
            </w:pPr>
            <w:bookmarkStart w:id="65" w:name="_Toc115774651"/>
            <w:r w:rsidRPr="00FE6AE0">
              <w:rPr>
                <w:rFonts w:ascii="Arial Narrow" w:hAnsi="Arial Narrow"/>
              </w:rPr>
              <w:t>7.</w:t>
            </w:r>
            <w:r w:rsidRPr="00FE6AE0">
              <w:rPr>
                <w:rFonts w:ascii="Arial Narrow" w:hAnsi="Arial Narrow"/>
              </w:rPr>
              <w:tab/>
              <w:t>Subcontratos</w:t>
            </w:r>
            <w:bookmarkEnd w:id="65"/>
          </w:p>
        </w:tc>
        <w:tc>
          <w:tcPr>
            <w:tcW w:w="7016" w:type="dxa"/>
          </w:tcPr>
          <w:p w14:paraId="1ACEC425" w14:textId="77777777" w:rsidR="003F79AA" w:rsidRPr="00FE6AE0" w:rsidRDefault="003F79AA" w:rsidP="00A1003A">
            <w:pPr>
              <w:suppressAutoHyphens/>
              <w:spacing w:after="120"/>
              <w:ind w:left="612" w:hanging="612"/>
              <w:jc w:val="both"/>
              <w:rPr>
                <w:rFonts w:ascii="Arial Narrow" w:hAnsi="Arial Narrow"/>
                <w:spacing w:val="-3"/>
              </w:rPr>
            </w:pPr>
            <w:r w:rsidRPr="00FE6AE0">
              <w:rPr>
                <w:rFonts w:ascii="Arial Narrow" w:hAnsi="Arial Narrow"/>
                <w:spacing w:val="-3"/>
              </w:rPr>
              <w:t>7.1</w:t>
            </w:r>
            <w:r w:rsidRPr="00FE6AE0">
              <w:rPr>
                <w:rFonts w:ascii="Arial Narrow" w:hAnsi="Arial Narrow"/>
                <w:spacing w:val="-3"/>
              </w:rPr>
              <w:tab/>
              <w:t>El Contratista podrá subcontratar trabajos si cuenta con la aprobación del Gerente de Obras, pero no podrá ceder el Contrato sin la aprobación por escrito del Contratante.  La subcontratación no altera las obligaciones del Contratista.</w:t>
            </w:r>
          </w:p>
        </w:tc>
      </w:tr>
      <w:tr w:rsidR="003F79AA" w:rsidRPr="00FE6AE0" w14:paraId="4F495D90" w14:textId="77777777" w:rsidTr="00F01C74">
        <w:tc>
          <w:tcPr>
            <w:tcW w:w="2448" w:type="dxa"/>
          </w:tcPr>
          <w:p w14:paraId="16948196" w14:textId="6AF55296" w:rsidR="003F79AA" w:rsidRPr="00FE6AE0" w:rsidRDefault="003F79AA" w:rsidP="00A1003A">
            <w:pPr>
              <w:pStyle w:val="SectionVHeading3"/>
              <w:spacing w:after="120"/>
              <w:rPr>
                <w:rFonts w:ascii="Arial Narrow" w:hAnsi="Arial Narrow"/>
              </w:rPr>
            </w:pPr>
            <w:bookmarkStart w:id="66" w:name="_Toc115774652"/>
            <w:r w:rsidRPr="00FE6AE0">
              <w:rPr>
                <w:rFonts w:ascii="Arial Narrow" w:hAnsi="Arial Narrow"/>
              </w:rPr>
              <w:t>8.</w:t>
            </w:r>
            <w:r w:rsidRPr="00FE6AE0">
              <w:rPr>
                <w:rFonts w:ascii="Arial Narrow" w:hAnsi="Arial Narrow"/>
              </w:rPr>
              <w:tab/>
              <w:t>Otros Contratistas</w:t>
            </w:r>
            <w:bookmarkEnd w:id="66"/>
          </w:p>
        </w:tc>
        <w:tc>
          <w:tcPr>
            <w:tcW w:w="7016" w:type="dxa"/>
          </w:tcPr>
          <w:p w14:paraId="5A3C1DA0" w14:textId="77777777" w:rsidR="003F79AA" w:rsidRPr="00FE6AE0" w:rsidRDefault="003F79AA" w:rsidP="00A1003A">
            <w:pPr>
              <w:suppressAutoHyphens/>
              <w:spacing w:after="120"/>
              <w:ind w:left="619" w:hanging="619"/>
              <w:jc w:val="both"/>
              <w:rPr>
                <w:rFonts w:ascii="Arial Narrow" w:hAnsi="Arial Narrow"/>
                <w:spacing w:val="-3"/>
              </w:rPr>
            </w:pPr>
            <w:r w:rsidRPr="00FE6AE0">
              <w:rPr>
                <w:rFonts w:ascii="Arial Narrow" w:hAnsi="Arial Narrow"/>
                <w:spacing w:val="-3"/>
              </w:rPr>
              <w:t>8.1</w:t>
            </w:r>
            <w:r w:rsidRPr="00FE6AE0">
              <w:rPr>
                <w:rFonts w:ascii="Arial Narrow" w:hAnsi="Arial Narrow"/>
                <w:spacing w:val="-3"/>
              </w:rPr>
              <w:tab/>
              <w:t xml:space="preserve">El Contratista deberá cooperar y compartir el Sitio de las Obras con otros contratistas, autoridades públicas, empresas de servicios públicos y el Contratante en las fechas señaladas en la Lista de Otros Contratistas </w:t>
            </w:r>
            <w:r w:rsidRPr="00FE6AE0">
              <w:rPr>
                <w:rFonts w:ascii="Arial Narrow" w:hAnsi="Arial Narrow"/>
                <w:b/>
                <w:bCs/>
                <w:spacing w:val="-3"/>
              </w:rPr>
              <w:t>indicada en las CEC</w:t>
            </w:r>
            <w:r w:rsidRPr="00FE6AE0">
              <w:rPr>
                <w:rFonts w:ascii="Arial Narrow" w:hAnsi="Arial Narrow"/>
                <w:spacing w:val="-3"/>
              </w:rPr>
              <w:t>.  El Contratista también deberá proporcionarles a éstos las instalaciones y servicios que se describen en dicha Lista.  El Contratante podrá modificar la Lista de Otros Contratistas y deberá notificar al respecto al Contratista.</w:t>
            </w:r>
          </w:p>
        </w:tc>
      </w:tr>
      <w:tr w:rsidR="003F79AA" w:rsidRPr="00FE6AE0" w14:paraId="5707504D" w14:textId="77777777" w:rsidTr="00F01C74">
        <w:tc>
          <w:tcPr>
            <w:tcW w:w="2448" w:type="dxa"/>
          </w:tcPr>
          <w:p w14:paraId="4C97405E" w14:textId="5D0006B9" w:rsidR="003F79AA" w:rsidRPr="00FE6AE0" w:rsidRDefault="003F79AA" w:rsidP="00A1003A">
            <w:pPr>
              <w:pStyle w:val="SectionVHeading3"/>
              <w:spacing w:after="120"/>
              <w:rPr>
                <w:rFonts w:ascii="Arial Narrow" w:hAnsi="Arial Narrow"/>
              </w:rPr>
            </w:pPr>
            <w:bookmarkStart w:id="67" w:name="_Toc115774653"/>
            <w:r w:rsidRPr="00FE6AE0">
              <w:rPr>
                <w:rFonts w:ascii="Arial Narrow" w:hAnsi="Arial Narrow"/>
              </w:rPr>
              <w:t>9.</w:t>
            </w:r>
            <w:r w:rsidRPr="00FE6AE0">
              <w:rPr>
                <w:rFonts w:ascii="Arial Narrow" w:hAnsi="Arial Narrow"/>
              </w:rPr>
              <w:tab/>
              <w:t>Personal</w:t>
            </w:r>
            <w:bookmarkEnd w:id="67"/>
          </w:p>
        </w:tc>
        <w:tc>
          <w:tcPr>
            <w:tcW w:w="7016" w:type="dxa"/>
          </w:tcPr>
          <w:p w14:paraId="618D34EE" w14:textId="77777777" w:rsidR="003F79AA" w:rsidRPr="00FE6AE0" w:rsidRDefault="003F79AA" w:rsidP="00A1003A">
            <w:pPr>
              <w:suppressAutoHyphens/>
              <w:spacing w:after="120"/>
              <w:ind w:left="619" w:hanging="619"/>
              <w:jc w:val="both"/>
              <w:rPr>
                <w:rFonts w:ascii="Arial Narrow" w:hAnsi="Arial Narrow"/>
                <w:spacing w:val="-3"/>
              </w:rPr>
            </w:pPr>
            <w:r w:rsidRPr="00FE6AE0">
              <w:rPr>
                <w:rFonts w:ascii="Arial Narrow" w:hAnsi="Arial Narrow"/>
                <w:spacing w:val="-3"/>
              </w:rPr>
              <w:t>9.1</w:t>
            </w:r>
            <w:r w:rsidRPr="00FE6AE0">
              <w:rPr>
                <w:rFonts w:ascii="Arial Narrow" w:hAnsi="Arial Narrow"/>
                <w:spacing w:val="-3"/>
              </w:rPr>
              <w:tab/>
              <w:t xml:space="preserve">El Contratista deberá emplear el personal clave enumerado en la Lista de Personal Clave, de conformidad con </w:t>
            </w:r>
            <w:r w:rsidRPr="00FE6AE0">
              <w:rPr>
                <w:rFonts w:ascii="Arial Narrow" w:hAnsi="Arial Narrow"/>
                <w:b/>
                <w:bCs/>
                <w:spacing w:val="-3"/>
              </w:rPr>
              <w:t>lo indicado en las CEC</w:t>
            </w:r>
            <w:r w:rsidRPr="00FE6AE0">
              <w:rPr>
                <w:rFonts w:ascii="Arial Narrow" w:hAnsi="Arial Narrow"/>
                <w:spacing w:val="-3"/>
              </w:rPr>
              <w:t>, para llevar a cabo las funciones especificadas en la Lista, u otro personal aprobado por el Gerente de Obras.  El Gerente de Obras aprobará cualquier reemplazo de personal clave solo si las calificaciones, habilidades, preparación, capacidad y experiencia del personal propuesto son iguales o superiores a las del personal que figura en la Lista.</w:t>
            </w:r>
          </w:p>
          <w:p w14:paraId="0134860D" w14:textId="77777777" w:rsidR="003F79AA" w:rsidRPr="00FE6AE0" w:rsidRDefault="003F79AA" w:rsidP="00A1003A">
            <w:pPr>
              <w:suppressAutoHyphens/>
              <w:spacing w:after="120"/>
              <w:ind w:left="619" w:hanging="619"/>
              <w:jc w:val="both"/>
              <w:rPr>
                <w:rFonts w:ascii="Arial Narrow" w:hAnsi="Arial Narrow"/>
                <w:spacing w:val="-3"/>
              </w:rPr>
            </w:pPr>
            <w:r w:rsidRPr="00FE6AE0">
              <w:rPr>
                <w:rFonts w:ascii="Arial Narrow" w:hAnsi="Arial Narrow"/>
                <w:spacing w:val="-3"/>
              </w:rPr>
              <w:t>9.2</w:t>
            </w:r>
            <w:r w:rsidRPr="00FE6AE0">
              <w:rPr>
                <w:rFonts w:ascii="Arial Narrow" w:hAnsi="Arial Narrow"/>
                <w:spacing w:val="-3"/>
              </w:rPr>
              <w:tab/>
              <w:t>Si el Gerente de Obras solicita al Contratista la remoción de un integrante de la fuerza laboral del Contratista, indicando las causas que motivan el pedido, el Contratista se asegurará que dicha persona se retire del Sitio de las Obras dentro de los siete días siguientes y no tenga ninguna otra participación en los trabajos relacionados con el Contrato.</w:t>
            </w:r>
          </w:p>
        </w:tc>
      </w:tr>
      <w:tr w:rsidR="003F79AA" w:rsidRPr="00FE6AE0" w14:paraId="635A3A44" w14:textId="77777777" w:rsidTr="00F01C74">
        <w:tc>
          <w:tcPr>
            <w:tcW w:w="2448" w:type="dxa"/>
          </w:tcPr>
          <w:p w14:paraId="4EA080ED" w14:textId="5AAB0DE2" w:rsidR="003F79AA" w:rsidRPr="00FE6AE0" w:rsidRDefault="003F79AA" w:rsidP="00A1003A">
            <w:pPr>
              <w:pStyle w:val="SectionVHeading3"/>
              <w:spacing w:after="120"/>
              <w:rPr>
                <w:rFonts w:ascii="Arial Narrow" w:hAnsi="Arial Narrow"/>
              </w:rPr>
            </w:pPr>
            <w:bookmarkStart w:id="68" w:name="_Toc115774654"/>
            <w:r w:rsidRPr="00FE6AE0">
              <w:rPr>
                <w:rFonts w:ascii="Arial Narrow" w:hAnsi="Arial Narrow"/>
              </w:rPr>
              <w:t>10.</w:t>
            </w:r>
            <w:r w:rsidRPr="00FE6AE0">
              <w:rPr>
                <w:rFonts w:ascii="Arial Narrow" w:hAnsi="Arial Narrow"/>
              </w:rPr>
              <w:tab/>
              <w:t>Riesgos del Contratante y del Contratista</w:t>
            </w:r>
            <w:bookmarkEnd w:id="68"/>
          </w:p>
        </w:tc>
        <w:tc>
          <w:tcPr>
            <w:tcW w:w="7016" w:type="dxa"/>
          </w:tcPr>
          <w:p w14:paraId="7E7ED910" w14:textId="77777777" w:rsidR="003F79AA" w:rsidRPr="00FE6AE0" w:rsidRDefault="003F79AA" w:rsidP="00A1003A">
            <w:pPr>
              <w:suppressAutoHyphens/>
              <w:spacing w:after="120"/>
              <w:ind w:left="619" w:hanging="619"/>
              <w:jc w:val="both"/>
              <w:rPr>
                <w:rFonts w:ascii="Arial Narrow" w:hAnsi="Arial Narrow"/>
                <w:spacing w:val="-3"/>
              </w:rPr>
            </w:pPr>
            <w:r w:rsidRPr="00FE6AE0">
              <w:rPr>
                <w:rFonts w:ascii="Arial Narrow" w:hAnsi="Arial Narrow"/>
                <w:spacing w:val="-3"/>
              </w:rPr>
              <w:t>10.1</w:t>
            </w:r>
            <w:r w:rsidRPr="00FE6AE0">
              <w:rPr>
                <w:rFonts w:ascii="Arial Narrow" w:hAnsi="Arial Narrow"/>
                <w:spacing w:val="-3"/>
              </w:rPr>
              <w:tab/>
              <w:t>Son riesgos del Contratante los que en este Contrato se estipulen que corresponden al Contratante, y son riesgos del Contratista los que en este Contrato se estipulen que corresponden al Contratista.</w:t>
            </w:r>
          </w:p>
        </w:tc>
      </w:tr>
      <w:tr w:rsidR="003F79AA" w:rsidRPr="00FE6AE0" w14:paraId="42312E02" w14:textId="77777777" w:rsidTr="00F01C74">
        <w:tc>
          <w:tcPr>
            <w:tcW w:w="2448" w:type="dxa"/>
          </w:tcPr>
          <w:p w14:paraId="177A1B7F" w14:textId="527EA668" w:rsidR="003F79AA" w:rsidRPr="00FE6AE0" w:rsidRDefault="003F79AA" w:rsidP="00A1003A">
            <w:pPr>
              <w:pStyle w:val="SectionVHeading3"/>
              <w:spacing w:after="120"/>
              <w:rPr>
                <w:rFonts w:ascii="Arial Narrow" w:hAnsi="Arial Narrow"/>
              </w:rPr>
            </w:pPr>
            <w:bookmarkStart w:id="69" w:name="_Toc115774655"/>
            <w:r w:rsidRPr="00FE6AE0">
              <w:rPr>
                <w:rFonts w:ascii="Arial Narrow" w:hAnsi="Arial Narrow"/>
              </w:rPr>
              <w:t>11.</w:t>
            </w:r>
            <w:r w:rsidRPr="00FE6AE0">
              <w:rPr>
                <w:rFonts w:ascii="Arial Narrow" w:hAnsi="Arial Narrow"/>
              </w:rPr>
              <w:tab/>
              <w:t>Riesgos del Contratante</w:t>
            </w:r>
            <w:bookmarkEnd w:id="69"/>
            <w:r w:rsidRPr="00FE6AE0">
              <w:rPr>
                <w:rFonts w:ascii="Arial Narrow" w:hAnsi="Arial Narrow"/>
              </w:rPr>
              <w:tab/>
            </w:r>
          </w:p>
        </w:tc>
        <w:tc>
          <w:tcPr>
            <w:tcW w:w="7016" w:type="dxa"/>
          </w:tcPr>
          <w:p w14:paraId="427D93FB" w14:textId="77777777" w:rsidR="003F79AA" w:rsidRPr="00FE6AE0" w:rsidRDefault="003F79AA" w:rsidP="00A1003A">
            <w:pPr>
              <w:suppressAutoHyphens/>
              <w:spacing w:after="120"/>
              <w:ind w:left="612" w:hanging="612"/>
              <w:jc w:val="both"/>
              <w:rPr>
                <w:rFonts w:ascii="Arial Narrow" w:hAnsi="Arial Narrow"/>
                <w:spacing w:val="-3"/>
              </w:rPr>
            </w:pPr>
            <w:r w:rsidRPr="00FE6AE0">
              <w:rPr>
                <w:rFonts w:ascii="Arial Narrow" w:hAnsi="Arial Narrow"/>
                <w:spacing w:val="-3"/>
              </w:rPr>
              <w:t>11.1</w:t>
            </w:r>
            <w:r w:rsidRPr="00FE6AE0">
              <w:rPr>
                <w:rFonts w:ascii="Arial Narrow" w:hAnsi="Arial Narrow"/>
                <w:spacing w:val="-3"/>
              </w:rPr>
              <w:tab/>
              <w:t>Desde la Fecha de Inicio de las Obras hasta la fecha de emisión del Certificado de Corrección de Defectos, son riesgos del Contratante:</w:t>
            </w:r>
          </w:p>
          <w:p w14:paraId="66A2CA8A" w14:textId="77777777" w:rsidR="003F79AA" w:rsidRPr="00FE6AE0" w:rsidRDefault="003F79AA" w:rsidP="00A1003A">
            <w:pPr>
              <w:suppressAutoHyphens/>
              <w:spacing w:after="120"/>
              <w:ind w:left="1152" w:hanging="540"/>
              <w:jc w:val="both"/>
              <w:rPr>
                <w:rFonts w:ascii="Arial Narrow" w:hAnsi="Arial Narrow"/>
                <w:spacing w:val="-3"/>
              </w:rPr>
            </w:pPr>
            <w:r w:rsidRPr="00FE6AE0">
              <w:rPr>
                <w:rFonts w:ascii="Arial Narrow" w:hAnsi="Arial Narrow"/>
                <w:spacing w:val="-3"/>
              </w:rPr>
              <w:t>(a)</w:t>
            </w:r>
            <w:r w:rsidRPr="00FE6AE0">
              <w:rPr>
                <w:rFonts w:ascii="Arial Narrow" w:hAnsi="Arial Narrow"/>
                <w:spacing w:val="-3"/>
              </w:rPr>
              <w:tab/>
              <w:t>Los riesgos de lesiones personales, de muerte, o de pérdida o daños a la propiedad (sin incluir las Obras, Planta, Materiales y Equipos) como consecuencia de:</w:t>
            </w:r>
          </w:p>
          <w:p w14:paraId="0E40FF7B" w14:textId="77777777" w:rsidR="003F79AA" w:rsidRPr="00FE6AE0" w:rsidRDefault="003F79AA" w:rsidP="00A1003A">
            <w:pPr>
              <w:suppressAutoHyphens/>
              <w:spacing w:after="120"/>
              <w:ind w:left="1692" w:hanging="540"/>
              <w:jc w:val="both"/>
              <w:rPr>
                <w:rFonts w:ascii="Arial Narrow" w:hAnsi="Arial Narrow"/>
                <w:spacing w:val="-3"/>
              </w:rPr>
            </w:pPr>
            <w:r w:rsidRPr="00FE6AE0">
              <w:rPr>
                <w:rFonts w:ascii="Arial Narrow" w:hAnsi="Arial Narrow"/>
                <w:spacing w:val="-3"/>
              </w:rPr>
              <w:t>(i)</w:t>
            </w:r>
            <w:r w:rsidRPr="00FE6AE0">
              <w:rPr>
                <w:rFonts w:ascii="Arial Narrow" w:hAnsi="Arial Narrow"/>
                <w:spacing w:val="-3"/>
              </w:rPr>
              <w:tab/>
              <w:t>el uso u ocupación del Sitio de las Obras por las Obras, o con el objeto de realizar las Obras, como resultado inevitable de las Obras, o</w:t>
            </w:r>
          </w:p>
          <w:p w14:paraId="6E95C203" w14:textId="77777777" w:rsidR="003F79AA" w:rsidRPr="00FE6AE0" w:rsidRDefault="003F79AA" w:rsidP="00A1003A">
            <w:pPr>
              <w:suppressAutoHyphens/>
              <w:spacing w:after="120"/>
              <w:ind w:left="1692" w:hanging="540"/>
              <w:jc w:val="both"/>
              <w:rPr>
                <w:rFonts w:ascii="Arial Narrow" w:hAnsi="Arial Narrow"/>
                <w:spacing w:val="-3"/>
              </w:rPr>
            </w:pPr>
            <w:r w:rsidRPr="00FE6AE0">
              <w:rPr>
                <w:rFonts w:ascii="Arial Narrow" w:hAnsi="Arial Narrow"/>
                <w:spacing w:val="-3"/>
              </w:rPr>
              <w:t>(ii)</w:t>
            </w:r>
            <w:r w:rsidRPr="00FE6AE0">
              <w:rPr>
                <w:rFonts w:ascii="Arial Narrow" w:hAnsi="Arial Narrow"/>
                <w:spacing w:val="-3"/>
              </w:rPr>
              <w:tab/>
              <w:t>negligencia, violación de los deberes establecidos por la ley, o interferencia con los derechos legales por parte del Contratante o cualquiera persona empleada por él o contratada por él, excepto el Contratista.</w:t>
            </w:r>
          </w:p>
          <w:p w14:paraId="0240CD01" w14:textId="77777777" w:rsidR="003F79AA" w:rsidRPr="00FE6AE0" w:rsidRDefault="003F79AA" w:rsidP="00A1003A">
            <w:pPr>
              <w:suppressAutoHyphens/>
              <w:spacing w:after="120"/>
              <w:ind w:left="1152" w:hanging="540"/>
              <w:jc w:val="both"/>
              <w:rPr>
                <w:rFonts w:ascii="Arial Narrow" w:hAnsi="Arial Narrow"/>
                <w:spacing w:val="-3"/>
              </w:rPr>
            </w:pPr>
            <w:r w:rsidRPr="00FE6AE0">
              <w:rPr>
                <w:rFonts w:ascii="Arial Narrow" w:hAnsi="Arial Narrow"/>
                <w:spacing w:val="-3"/>
              </w:rPr>
              <w:t>(b)</w:t>
            </w:r>
            <w:r w:rsidRPr="00FE6AE0">
              <w:rPr>
                <w:rFonts w:ascii="Arial Narrow" w:hAnsi="Arial Narrow"/>
                <w:spacing w:val="-3"/>
              </w:rPr>
              <w:tab/>
              <w:t>El riesgo de daño a las Obras, Planta, Materiales y Equipos, en la medida en que ello se deba a fallas del Contratante o en el diseño hecho por el Contratante, o a una guerra o contaminación radioactiva que afecte directamente al país donde se han de realizar las Obras.</w:t>
            </w:r>
          </w:p>
          <w:p w14:paraId="0B053FA9" w14:textId="77777777" w:rsidR="003F79AA" w:rsidRPr="00FE6AE0" w:rsidRDefault="003F79AA" w:rsidP="00A1003A">
            <w:pPr>
              <w:suppressAutoHyphens/>
              <w:spacing w:after="120"/>
              <w:ind w:left="612" w:hanging="612"/>
              <w:jc w:val="both"/>
              <w:rPr>
                <w:rFonts w:ascii="Arial Narrow" w:hAnsi="Arial Narrow"/>
                <w:spacing w:val="-3"/>
              </w:rPr>
            </w:pPr>
            <w:r w:rsidRPr="00FE6AE0">
              <w:rPr>
                <w:rFonts w:ascii="Arial Narrow" w:hAnsi="Arial Narrow"/>
                <w:spacing w:val="-3"/>
              </w:rPr>
              <w:t>11.2</w:t>
            </w:r>
            <w:r w:rsidRPr="00FE6AE0">
              <w:rPr>
                <w:rFonts w:ascii="Arial Narrow" w:hAnsi="Arial Narrow"/>
                <w:spacing w:val="-3"/>
              </w:rPr>
              <w:tab/>
              <w:t xml:space="preserve">Desde la Fecha de Terminación hasta la fecha de emisión del Certificado de Corrección de Defectos, será riesgo del Contratante la pérdida o daño de las Obras, Planta y Materiales, excepto la pérdida o daños como consecuencia de: </w:t>
            </w:r>
          </w:p>
          <w:p w14:paraId="6367F4E3" w14:textId="77777777" w:rsidR="003F79AA" w:rsidRPr="00FE6AE0" w:rsidRDefault="003F79AA" w:rsidP="00A1003A">
            <w:pPr>
              <w:suppressAutoHyphens/>
              <w:spacing w:after="120"/>
              <w:ind w:left="1152" w:hanging="540"/>
              <w:jc w:val="both"/>
              <w:rPr>
                <w:rFonts w:ascii="Arial Narrow" w:hAnsi="Arial Narrow"/>
                <w:spacing w:val="-3"/>
              </w:rPr>
            </w:pPr>
            <w:r w:rsidRPr="00FE6AE0">
              <w:rPr>
                <w:rFonts w:ascii="Arial Narrow" w:hAnsi="Arial Narrow"/>
                <w:spacing w:val="-3"/>
              </w:rPr>
              <w:t>(a)</w:t>
            </w:r>
            <w:r w:rsidRPr="00FE6AE0">
              <w:rPr>
                <w:rFonts w:ascii="Arial Narrow" w:hAnsi="Arial Narrow"/>
                <w:spacing w:val="-3"/>
              </w:rPr>
              <w:tab/>
              <w:t>un Defecto que existía en la Fecha de Terminación;</w:t>
            </w:r>
          </w:p>
          <w:p w14:paraId="262A85AB" w14:textId="77777777" w:rsidR="003F79AA" w:rsidRPr="00FE6AE0" w:rsidRDefault="003F79AA" w:rsidP="00A1003A">
            <w:pPr>
              <w:suppressAutoHyphens/>
              <w:spacing w:after="120"/>
              <w:ind w:left="1152" w:hanging="540"/>
              <w:jc w:val="both"/>
              <w:rPr>
                <w:rFonts w:ascii="Arial Narrow" w:hAnsi="Arial Narrow"/>
                <w:spacing w:val="-3"/>
              </w:rPr>
            </w:pPr>
            <w:r w:rsidRPr="00FE6AE0">
              <w:rPr>
                <w:rFonts w:ascii="Arial Narrow" w:hAnsi="Arial Narrow"/>
                <w:spacing w:val="-3"/>
              </w:rPr>
              <w:t>(b)</w:t>
            </w:r>
            <w:r w:rsidRPr="00FE6AE0">
              <w:rPr>
                <w:rFonts w:ascii="Arial Narrow" w:hAnsi="Arial Narrow"/>
                <w:spacing w:val="-3"/>
              </w:rPr>
              <w:tab/>
              <w:t xml:space="preserve">un evento que ocurrió antes de la Fecha de Terminación, y que no constituía un riesgo del Contratante; o </w:t>
            </w:r>
          </w:p>
          <w:p w14:paraId="4856BA2D" w14:textId="77777777" w:rsidR="003F79AA" w:rsidRPr="00FE6AE0" w:rsidRDefault="003F79AA" w:rsidP="00A1003A">
            <w:pPr>
              <w:suppressAutoHyphens/>
              <w:spacing w:after="120"/>
              <w:ind w:left="1152" w:hanging="540"/>
              <w:jc w:val="both"/>
              <w:rPr>
                <w:rFonts w:ascii="Arial Narrow" w:hAnsi="Arial Narrow"/>
                <w:spacing w:val="-3"/>
              </w:rPr>
            </w:pPr>
            <w:r w:rsidRPr="00FE6AE0">
              <w:rPr>
                <w:rFonts w:ascii="Arial Narrow" w:hAnsi="Arial Narrow"/>
                <w:spacing w:val="-3"/>
              </w:rPr>
              <w:t>(c)</w:t>
            </w:r>
            <w:r w:rsidRPr="00FE6AE0">
              <w:rPr>
                <w:rFonts w:ascii="Arial Narrow" w:hAnsi="Arial Narrow"/>
                <w:spacing w:val="-3"/>
              </w:rPr>
              <w:tab/>
              <w:t xml:space="preserve">las actividades del Contratista en el Sitio de las Obras después de la Fecha de Terminación. </w:t>
            </w:r>
          </w:p>
        </w:tc>
      </w:tr>
      <w:tr w:rsidR="003F79AA" w:rsidRPr="00FE6AE0" w14:paraId="37DC88E1" w14:textId="77777777" w:rsidTr="00F01C74">
        <w:tc>
          <w:tcPr>
            <w:tcW w:w="2448" w:type="dxa"/>
          </w:tcPr>
          <w:p w14:paraId="73BEDE83" w14:textId="457C231C" w:rsidR="003F79AA" w:rsidRPr="00FE6AE0" w:rsidRDefault="003F79AA" w:rsidP="00A1003A">
            <w:pPr>
              <w:pStyle w:val="SectionVHeading3"/>
              <w:spacing w:after="120"/>
              <w:rPr>
                <w:rFonts w:ascii="Arial Narrow" w:hAnsi="Arial Narrow"/>
              </w:rPr>
            </w:pPr>
            <w:bookmarkStart w:id="70" w:name="_Toc115774656"/>
            <w:r w:rsidRPr="00FE6AE0">
              <w:rPr>
                <w:rFonts w:ascii="Arial Narrow" w:hAnsi="Arial Narrow"/>
              </w:rPr>
              <w:t>12.</w:t>
            </w:r>
            <w:r w:rsidRPr="00FE6AE0">
              <w:rPr>
                <w:rFonts w:ascii="Arial Narrow" w:hAnsi="Arial Narrow"/>
              </w:rPr>
              <w:tab/>
              <w:t>Riesgos del Contratista</w:t>
            </w:r>
            <w:bookmarkEnd w:id="70"/>
          </w:p>
        </w:tc>
        <w:tc>
          <w:tcPr>
            <w:tcW w:w="7016" w:type="dxa"/>
          </w:tcPr>
          <w:p w14:paraId="7C6B34FB" w14:textId="77777777" w:rsidR="003F79AA" w:rsidRPr="00FE6AE0" w:rsidRDefault="003F79AA" w:rsidP="00A1003A">
            <w:pPr>
              <w:suppressAutoHyphens/>
              <w:spacing w:after="120"/>
              <w:ind w:left="612" w:hanging="612"/>
              <w:jc w:val="both"/>
              <w:rPr>
                <w:rFonts w:ascii="Arial Narrow" w:hAnsi="Arial Narrow"/>
                <w:spacing w:val="-3"/>
              </w:rPr>
            </w:pPr>
            <w:r w:rsidRPr="00FE6AE0">
              <w:rPr>
                <w:rFonts w:ascii="Arial Narrow" w:hAnsi="Arial Narrow"/>
                <w:spacing w:val="-3"/>
              </w:rPr>
              <w:t>12.1</w:t>
            </w:r>
            <w:r w:rsidRPr="00FE6AE0">
              <w:rPr>
                <w:rFonts w:ascii="Arial Narrow" w:hAnsi="Arial Narrow"/>
                <w:spacing w:val="-3"/>
              </w:rPr>
              <w:tab/>
              <w:t>Desde la Fecha de Inicio de las Obras hasta la fecha de emisión del Certificado de Corrección de Defectos, cuando los riesgos de lesiones personales, de muerte y de pérdida o daño a la propiedad (incluyendo, sin limitación, las Obras, Planta, Materiales y Equipo)</w:t>
            </w:r>
            <w:r w:rsidR="004114F7" w:rsidRPr="00FE6AE0">
              <w:rPr>
                <w:rFonts w:ascii="Arial Narrow" w:hAnsi="Arial Narrow"/>
                <w:spacing w:val="-3"/>
              </w:rPr>
              <w:t xml:space="preserve"> </w:t>
            </w:r>
            <w:r w:rsidRPr="00FE6AE0">
              <w:rPr>
                <w:rFonts w:ascii="Arial Narrow" w:hAnsi="Arial Narrow"/>
                <w:spacing w:val="-3"/>
              </w:rPr>
              <w:t>no sean riesgos del Contratante, serán riesgos del Contratista</w:t>
            </w:r>
          </w:p>
        </w:tc>
      </w:tr>
      <w:tr w:rsidR="003F79AA" w:rsidRPr="00FE6AE0" w14:paraId="7E73CC64" w14:textId="77777777" w:rsidTr="00F01C74">
        <w:tc>
          <w:tcPr>
            <w:tcW w:w="2448" w:type="dxa"/>
          </w:tcPr>
          <w:p w14:paraId="227BF7C8" w14:textId="7756CA23" w:rsidR="003F79AA" w:rsidRPr="00FE6AE0" w:rsidRDefault="003F79AA" w:rsidP="00A1003A">
            <w:pPr>
              <w:pStyle w:val="SectionVHeading3"/>
              <w:spacing w:after="120"/>
              <w:rPr>
                <w:rFonts w:ascii="Arial Narrow" w:hAnsi="Arial Narrow"/>
              </w:rPr>
            </w:pPr>
            <w:bookmarkStart w:id="71" w:name="_Toc115774657"/>
            <w:r w:rsidRPr="00FE6AE0">
              <w:rPr>
                <w:rFonts w:ascii="Arial Narrow" w:hAnsi="Arial Narrow"/>
              </w:rPr>
              <w:t>13.</w:t>
            </w:r>
            <w:r w:rsidRPr="00FE6AE0">
              <w:rPr>
                <w:rFonts w:ascii="Arial Narrow" w:hAnsi="Arial Narrow"/>
              </w:rPr>
              <w:tab/>
              <w:t>Seguros</w:t>
            </w:r>
            <w:bookmarkEnd w:id="71"/>
          </w:p>
        </w:tc>
        <w:tc>
          <w:tcPr>
            <w:tcW w:w="7016" w:type="dxa"/>
          </w:tcPr>
          <w:p w14:paraId="08DD778C" w14:textId="77777777" w:rsidR="003F79AA" w:rsidRPr="00FE6AE0" w:rsidRDefault="003F79AA" w:rsidP="00A1003A">
            <w:pPr>
              <w:suppressAutoHyphens/>
              <w:spacing w:after="120"/>
              <w:ind w:left="612" w:hanging="612"/>
              <w:jc w:val="both"/>
              <w:rPr>
                <w:rFonts w:ascii="Arial Narrow" w:hAnsi="Arial Narrow"/>
                <w:spacing w:val="-3"/>
              </w:rPr>
            </w:pPr>
            <w:r w:rsidRPr="00FE6AE0">
              <w:rPr>
                <w:rFonts w:ascii="Arial Narrow" w:hAnsi="Arial Narrow"/>
                <w:spacing w:val="-3"/>
              </w:rPr>
              <w:t>13.1</w:t>
            </w:r>
            <w:r w:rsidRPr="00FE6AE0">
              <w:rPr>
                <w:rFonts w:ascii="Arial Narrow" w:hAnsi="Arial Narrow"/>
                <w:spacing w:val="-3"/>
              </w:rPr>
              <w:tab/>
              <w:t xml:space="preserve">El Contratista deberá contratar seguros emitidos en el nombre conjunto del Contratista y del Contratante, para cubrir el período comprendido entre la Fecha de Inicio y el vencimiento del Período de Responsabilidad por Defectos, por los montos totales y los montos deducibles </w:t>
            </w:r>
            <w:r w:rsidRPr="00FE6AE0">
              <w:rPr>
                <w:rFonts w:ascii="Arial Narrow" w:hAnsi="Arial Narrow"/>
                <w:b/>
                <w:bCs/>
                <w:spacing w:val="-3"/>
              </w:rPr>
              <w:t>estipulados en las CEC,</w:t>
            </w:r>
            <w:r w:rsidRPr="00FE6AE0">
              <w:rPr>
                <w:rFonts w:ascii="Arial Narrow" w:hAnsi="Arial Narrow"/>
                <w:spacing w:val="-3"/>
              </w:rPr>
              <w:t xml:space="preserve"> los siguientes eventos constituyen riesgos del Contratista:</w:t>
            </w:r>
          </w:p>
          <w:p w14:paraId="333FD8B4" w14:textId="77777777" w:rsidR="003F79AA" w:rsidRPr="00FE6AE0" w:rsidRDefault="003F79AA" w:rsidP="00A1003A">
            <w:pPr>
              <w:suppressAutoHyphens/>
              <w:spacing w:after="120"/>
              <w:ind w:left="1332" w:hanging="720"/>
              <w:jc w:val="both"/>
              <w:rPr>
                <w:rFonts w:ascii="Arial Narrow" w:hAnsi="Arial Narrow"/>
                <w:spacing w:val="-3"/>
              </w:rPr>
            </w:pPr>
            <w:r w:rsidRPr="00FE6AE0">
              <w:rPr>
                <w:rFonts w:ascii="Arial Narrow" w:hAnsi="Arial Narrow"/>
                <w:spacing w:val="-3"/>
              </w:rPr>
              <w:t>(a)</w:t>
            </w:r>
            <w:r w:rsidRPr="00FE6AE0">
              <w:rPr>
                <w:rFonts w:ascii="Arial Narrow" w:hAnsi="Arial Narrow"/>
                <w:spacing w:val="-3"/>
              </w:rPr>
              <w:tab/>
              <w:t>pérdida o daños a -- las Obras, Planta y Materiales;</w:t>
            </w:r>
          </w:p>
          <w:p w14:paraId="336936A0" w14:textId="77777777" w:rsidR="003F79AA" w:rsidRPr="00FE6AE0" w:rsidRDefault="003F79AA" w:rsidP="00A1003A">
            <w:pPr>
              <w:suppressAutoHyphens/>
              <w:spacing w:after="120"/>
              <w:ind w:left="1332" w:hanging="720"/>
              <w:jc w:val="both"/>
              <w:rPr>
                <w:rFonts w:ascii="Arial Narrow" w:hAnsi="Arial Narrow"/>
                <w:spacing w:val="-3"/>
              </w:rPr>
            </w:pPr>
            <w:r w:rsidRPr="00FE6AE0">
              <w:rPr>
                <w:rFonts w:ascii="Arial Narrow" w:hAnsi="Arial Narrow"/>
                <w:spacing w:val="-3"/>
              </w:rPr>
              <w:t>(b)</w:t>
            </w:r>
            <w:r w:rsidRPr="00FE6AE0">
              <w:rPr>
                <w:rFonts w:ascii="Arial Narrow" w:hAnsi="Arial Narrow"/>
                <w:spacing w:val="-3"/>
              </w:rPr>
              <w:tab/>
              <w:t>pérdida o daños a -- los Equipos;</w:t>
            </w:r>
          </w:p>
          <w:p w14:paraId="66616BAB" w14:textId="77777777" w:rsidR="003F79AA" w:rsidRPr="00FE6AE0" w:rsidRDefault="003F79AA" w:rsidP="00A1003A">
            <w:pPr>
              <w:suppressAutoHyphens/>
              <w:spacing w:after="120"/>
              <w:ind w:left="1332" w:hanging="720"/>
              <w:jc w:val="both"/>
              <w:rPr>
                <w:rFonts w:ascii="Arial Narrow" w:hAnsi="Arial Narrow"/>
                <w:spacing w:val="-3"/>
              </w:rPr>
            </w:pPr>
            <w:r w:rsidRPr="00FE6AE0">
              <w:rPr>
                <w:rFonts w:ascii="Arial Narrow" w:hAnsi="Arial Narrow"/>
                <w:spacing w:val="-3"/>
              </w:rPr>
              <w:t xml:space="preserve">(c) </w:t>
            </w:r>
            <w:r w:rsidRPr="00FE6AE0">
              <w:rPr>
                <w:rFonts w:ascii="Arial Narrow" w:hAnsi="Arial Narrow"/>
                <w:spacing w:val="-3"/>
              </w:rPr>
              <w:tab/>
              <w:t>pérdida o daños a -- la propiedad (sin incluir las Obras, Planta, Materiales y Equipos) relacionada con el Contrato, y</w:t>
            </w:r>
          </w:p>
          <w:p w14:paraId="426C6D44" w14:textId="77777777" w:rsidR="003F79AA" w:rsidRPr="00FE6AE0" w:rsidRDefault="003F79AA" w:rsidP="00A1003A">
            <w:pPr>
              <w:suppressAutoHyphens/>
              <w:spacing w:after="120"/>
              <w:ind w:left="1152" w:hanging="540"/>
              <w:jc w:val="both"/>
              <w:rPr>
                <w:rFonts w:ascii="Arial Narrow" w:hAnsi="Arial Narrow"/>
                <w:spacing w:val="-3"/>
              </w:rPr>
            </w:pPr>
            <w:r w:rsidRPr="00FE6AE0">
              <w:rPr>
                <w:rFonts w:ascii="Arial Narrow" w:hAnsi="Arial Narrow"/>
                <w:spacing w:val="-3"/>
              </w:rPr>
              <w:t xml:space="preserve">(d) </w:t>
            </w:r>
            <w:r w:rsidRPr="00FE6AE0">
              <w:rPr>
                <w:rFonts w:ascii="Arial Narrow" w:hAnsi="Arial Narrow"/>
                <w:spacing w:val="-3"/>
              </w:rPr>
              <w:tab/>
              <w:t>lesiones personales o muerte.</w:t>
            </w:r>
          </w:p>
          <w:p w14:paraId="54A8A3FE" w14:textId="77777777" w:rsidR="003F79AA" w:rsidRPr="00FE6AE0" w:rsidRDefault="003F79AA" w:rsidP="00A1003A">
            <w:pPr>
              <w:suppressAutoHyphens/>
              <w:spacing w:after="120"/>
              <w:ind w:left="612" w:hanging="612"/>
              <w:jc w:val="both"/>
              <w:rPr>
                <w:rFonts w:ascii="Arial Narrow" w:hAnsi="Arial Narrow"/>
                <w:spacing w:val="-3"/>
              </w:rPr>
            </w:pPr>
            <w:r w:rsidRPr="00FE6AE0">
              <w:rPr>
                <w:rFonts w:ascii="Arial Narrow" w:hAnsi="Arial Narrow"/>
                <w:spacing w:val="-3"/>
              </w:rPr>
              <w:t>13.2</w:t>
            </w:r>
            <w:r w:rsidRPr="00FE6AE0">
              <w:rPr>
                <w:rFonts w:ascii="Arial Narrow" w:hAnsi="Arial Narrow"/>
                <w:spacing w:val="-3"/>
              </w:rPr>
              <w:tab/>
              <w:t>El Contratista deberá entregar al Gerente de Obras, para su aprobación, las pólizas y los certificados de seguro antes de la Fecha de Inicio.  Dichos seguros deberán contemplar indemnizaciones pagaderas en los tipos y proporciones de monedas requeridos para rectificar la pérdida o los daños o perjuicios ocasionados.</w:t>
            </w:r>
          </w:p>
          <w:p w14:paraId="64A81C64" w14:textId="77777777" w:rsidR="003F79AA" w:rsidRPr="00FE6AE0" w:rsidRDefault="003F79AA" w:rsidP="00A1003A">
            <w:pPr>
              <w:suppressAutoHyphens/>
              <w:spacing w:after="120"/>
              <w:ind w:left="612" w:hanging="612"/>
              <w:jc w:val="both"/>
              <w:rPr>
                <w:rFonts w:ascii="Arial Narrow" w:hAnsi="Arial Narrow"/>
                <w:spacing w:val="-3"/>
              </w:rPr>
            </w:pPr>
            <w:r w:rsidRPr="00FE6AE0">
              <w:rPr>
                <w:rFonts w:ascii="Arial Narrow" w:hAnsi="Arial Narrow"/>
                <w:spacing w:val="-3"/>
              </w:rPr>
              <w:t>13.3</w:t>
            </w:r>
            <w:r w:rsidRPr="00FE6AE0">
              <w:rPr>
                <w:rFonts w:ascii="Arial Narrow" w:hAnsi="Arial Narrow"/>
                <w:spacing w:val="-3"/>
              </w:rPr>
              <w:tab/>
              <w:t>Si el Contratista no proporcionara las pólizas y los certificados exigidos, el Contratante podrá contratar los seguros cuyas pólizas y certificados debería haber suministrado el Contratista y podrá recuperar las primas pagadas por el Contratante de los pagos que se adeuden al Contratista, o bien, si no se le adeudara nada, considerarlas una deuda del Contratista.</w:t>
            </w:r>
          </w:p>
          <w:p w14:paraId="20560F5B" w14:textId="77777777" w:rsidR="003F79AA" w:rsidRPr="00FE6AE0" w:rsidRDefault="003F79AA" w:rsidP="00A1003A">
            <w:pPr>
              <w:suppressAutoHyphens/>
              <w:spacing w:after="120"/>
              <w:ind w:left="612" w:hanging="612"/>
              <w:jc w:val="both"/>
              <w:rPr>
                <w:rFonts w:ascii="Arial Narrow" w:hAnsi="Arial Narrow"/>
                <w:spacing w:val="-3"/>
              </w:rPr>
            </w:pPr>
            <w:r w:rsidRPr="00FE6AE0">
              <w:rPr>
                <w:rFonts w:ascii="Arial Narrow" w:hAnsi="Arial Narrow"/>
                <w:spacing w:val="-3"/>
              </w:rPr>
              <w:t>13.4</w:t>
            </w:r>
            <w:r w:rsidRPr="00FE6AE0">
              <w:rPr>
                <w:rFonts w:ascii="Arial Narrow" w:hAnsi="Arial Narrow"/>
                <w:spacing w:val="-3"/>
              </w:rPr>
              <w:tab/>
              <w:t>Las condiciones del seguro no podrán modificarse sin la aprobación del Gerente de Obras.</w:t>
            </w:r>
          </w:p>
          <w:p w14:paraId="2097E689" w14:textId="77777777" w:rsidR="003F79AA" w:rsidRPr="00FE6AE0" w:rsidRDefault="003F79AA" w:rsidP="00A1003A">
            <w:pPr>
              <w:suppressAutoHyphens/>
              <w:spacing w:after="120"/>
              <w:ind w:left="612" w:hanging="612"/>
              <w:jc w:val="both"/>
              <w:rPr>
                <w:rFonts w:ascii="Arial Narrow" w:hAnsi="Arial Narrow"/>
                <w:spacing w:val="-3"/>
              </w:rPr>
            </w:pPr>
            <w:r w:rsidRPr="00FE6AE0">
              <w:rPr>
                <w:rFonts w:ascii="Arial Narrow" w:hAnsi="Arial Narrow"/>
                <w:spacing w:val="-3"/>
              </w:rPr>
              <w:t>13.5</w:t>
            </w:r>
            <w:r w:rsidRPr="00FE6AE0">
              <w:rPr>
                <w:rFonts w:ascii="Arial Narrow" w:hAnsi="Arial Narrow"/>
                <w:spacing w:val="-3"/>
              </w:rPr>
              <w:tab/>
              <w:t>Ambas partes deberán cumplir con todas las condiciones de las pólizas de seguro.</w:t>
            </w:r>
          </w:p>
        </w:tc>
      </w:tr>
      <w:tr w:rsidR="003F79AA" w:rsidRPr="00FE6AE0" w14:paraId="211B8A59" w14:textId="77777777" w:rsidTr="00F01C74">
        <w:tc>
          <w:tcPr>
            <w:tcW w:w="2448" w:type="dxa"/>
          </w:tcPr>
          <w:p w14:paraId="3B750221" w14:textId="5AC286CD" w:rsidR="003F79AA" w:rsidRPr="00FE6AE0" w:rsidRDefault="003F79AA" w:rsidP="00A1003A">
            <w:pPr>
              <w:pStyle w:val="SectionVHeading3"/>
              <w:spacing w:after="120"/>
              <w:rPr>
                <w:rFonts w:ascii="Arial Narrow" w:hAnsi="Arial Narrow"/>
              </w:rPr>
            </w:pPr>
            <w:bookmarkStart w:id="72" w:name="_Toc115774658"/>
            <w:r w:rsidRPr="00FE6AE0">
              <w:rPr>
                <w:rFonts w:ascii="Arial Narrow" w:hAnsi="Arial Narrow"/>
              </w:rPr>
              <w:t>14.</w:t>
            </w:r>
            <w:r w:rsidRPr="00FE6AE0">
              <w:rPr>
                <w:rFonts w:ascii="Arial Narrow" w:hAnsi="Arial Narrow"/>
              </w:rPr>
              <w:tab/>
            </w:r>
            <w:r w:rsidRPr="00FE6AE0">
              <w:rPr>
                <w:rFonts w:ascii="Arial Narrow" w:hAnsi="Arial Narrow"/>
                <w:bCs w:val="0"/>
                <w:spacing w:val="-3"/>
              </w:rPr>
              <w:t>Informes de investigación del Sitio de las Obras</w:t>
            </w:r>
            <w:bookmarkEnd w:id="72"/>
          </w:p>
        </w:tc>
        <w:tc>
          <w:tcPr>
            <w:tcW w:w="7016" w:type="dxa"/>
          </w:tcPr>
          <w:p w14:paraId="12DF71C0" w14:textId="77777777" w:rsidR="003F79AA" w:rsidRPr="00FE6AE0" w:rsidRDefault="003F79AA" w:rsidP="00A1003A">
            <w:pPr>
              <w:suppressAutoHyphens/>
              <w:spacing w:after="120"/>
              <w:ind w:left="612" w:hanging="612"/>
              <w:jc w:val="both"/>
              <w:rPr>
                <w:rFonts w:ascii="Arial Narrow" w:hAnsi="Arial Narrow"/>
                <w:spacing w:val="-3"/>
              </w:rPr>
            </w:pPr>
            <w:r w:rsidRPr="00FE6AE0">
              <w:rPr>
                <w:rFonts w:ascii="Arial Narrow" w:hAnsi="Arial Narrow"/>
                <w:spacing w:val="-3"/>
              </w:rPr>
              <w:t>14.1</w:t>
            </w:r>
            <w:r w:rsidRPr="00FE6AE0">
              <w:rPr>
                <w:rFonts w:ascii="Arial Narrow" w:hAnsi="Arial Narrow"/>
                <w:spacing w:val="-3"/>
              </w:rPr>
              <w:tab/>
              <w:t xml:space="preserve">El Contratista, al preparar su Oferta, se basará en los informes de investigación del Sitio de las Obras </w:t>
            </w:r>
            <w:r w:rsidRPr="00FE6AE0">
              <w:rPr>
                <w:rFonts w:ascii="Arial Narrow" w:hAnsi="Arial Narrow"/>
                <w:b/>
                <w:bCs/>
                <w:spacing w:val="-3"/>
              </w:rPr>
              <w:t>indicados en las CEC</w:t>
            </w:r>
            <w:r w:rsidRPr="00FE6AE0">
              <w:rPr>
                <w:rFonts w:ascii="Arial Narrow" w:hAnsi="Arial Narrow"/>
                <w:spacing w:val="-3"/>
              </w:rPr>
              <w:t>, además de cualquier otra información de que disponga el Oferente.</w:t>
            </w:r>
          </w:p>
        </w:tc>
      </w:tr>
      <w:tr w:rsidR="003F79AA" w:rsidRPr="00FE6AE0" w14:paraId="0BC765E3" w14:textId="77777777" w:rsidTr="00F01C74">
        <w:tc>
          <w:tcPr>
            <w:tcW w:w="2448" w:type="dxa"/>
          </w:tcPr>
          <w:p w14:paraId="389749A1" w14:textId="67407D52" w:rsidR="003F79AA" w:rsidRPr="00FE6AE0" w:rsidRDefault="003F79AA" w:rsidP="00A1003A">
            <w:pPr>
              <w:pStyle w:val="SectionVHeading3"/>
              <w:spacing w:after="120"/>
              <w:rPr>
                <w:rFonts w:ascii="Arial Narrow" w:hAnsi="Arial Narrow"/>
              </w:rPr>
            </w:pPr>
            <w:bookmarkStart w:id="73" w:name="_Toc115774659"/>
            <w:r w:rsidRPr="00FE6AE0">
              <w:rPr>
                <w:rFonts w:ascii="Arial Narrow" w:hAnsi="Arial Narrow"/>
              </w:rPr>
              <w:t>15.</w:t>
            </w:r>
            <w:r w:rsidRPr="00FE6AE0">
              <w:rPr>
                <w:rFonts w:ascii="Arial Narrow" w:hAnsi="Arial Narrow"/>
              </w:rPr>
              <w:tab/>
            </w:r>
            <w:r w:rsidRPr="00FE6AE0">
              <w:rPr>
                <w:rFonts w:ascii="Arial Narrow" w:hAnsi="Arial Narrow"/>
                <w:spacing w:val="-3"/>
              </w:rPr>
              <w:t>Consultas acerca de las Condiciones Especiales del Contrato</w:t>
            </w:r>
            <w:bookmarkEnd w:id="73"/>
          </w:p>
        </w:tc>
        <w:tc>
          <w:tcPr>
            <w:tcW w:w="7016" w:type="dxa"/>
          </w:tcPr>
          <w:p w14:paraId="1EF08267" w14:textId="77777777" w:rsidR="003F79AA" w:rsidRPr="00FE6AE0" w:rsidRDefault="003F79AA" w:rsidP="00A1003A">
            <w:pPr>
              <w:suppressAutoHyphens/>
              <w:spacing w:after="120"/>
              <w:ind w:left="612" w:hanging="612"/>
              <w:jc w:val="both"/>
              <w:rPr>
                <w:rFonts w:ascii="Arial Narrow" w:hAnsi="Arial Narrow"/>
                <w:spacing w:val="-3"/>
              </w:rPr>
            </w:pPr>
            <w:r w:rsidRPr="00FE6AE0">
              <w:rPr>
                <w:rFonts w:ascii="Arial Narrow" w:hAnsi="Arial Narrow"/>
                <w:spacing w:val="-3"/>
              </w:rPr>
              <w:t>15.1</w:t>
            </w:r>
            <w:r w:rsidRPr="00FE6AE0">
              <w:rPr>
                <w:rFonts w:ascii="Arial Narrow" w:hAnsi="Arial Narrow"/>
                <w:spacing w:val="-3"/>
              </w:rPr>
              <w:tab/>
              <w:t xml:space="preserve">El Gerente de Obras responderá a las consultas sobre </w:t>
            </w:r>
            <w:r w:rsidRPr="00FE6AE0">
              <w:rPr>
                <w:rFonts w:ascii="Arial Narrow" w:hAnsi="Arial Narrow"/>
                <w:bCs/>
                <w:spacing w:val="-3"/>
              </w:rPr>
              <w:t>las CEC</w:t>
            </w:r>
            <w:r w:rsidRPr="00FE6AE0">
              <w:rPr>
                <w:rFonts w:ascii="Arial Narrow" w:hAnsi="Arial Narrow"/>
                <w:spacing w:val="-3"/>
              </w:rPr>
              <w:t>.</w:t>
            </w:r>
          </w:p>
        </w:tc>
      </w:tr>
      <w:tr w:rsidR="003F79AA" w:rsidRPr="00FE6AE0" w14:paraId="2A298C7B" w14:textId="77777777" w:rsidTr="00F01C74">
        <w:tc>
          <w:tcPr>
            <w:tcW w:w="2448" w:type="dxa"/>
          </w:tcPr>
          <w:p w14:paraId="7B9C7F57" w14:textId="72A38C2E" w:rsidR="003F79AA" w:rsidRPr="00FE6AE0" w:rsidRDefault="003F79AA" w:rsidP="00A1003A">
            <w:pPr>
              <w:pStyle w:val="SectionVHeading3"/>
              <w:spacing w:after="120"/>
              <w:rPr>
                <w:rFonts w:ascii="Arial Narrow" w:hAnsi="Arial Narrow"/>
              </w:rPr>
            </w:pPr>
            <w:bookmarkStart w:id="74" w:name="_Toc115774660"/>
            <w:r w:rsidRPr="00FE6AE0">
              <w:rPr>
                <w:rFonts w:ascii="Arial Narrow" w:hAnsi="Arial Narrow"/>
              </w:rPr>
              <w:t>16.</w:t>
            </w:r>
            <w:r w:rsidRPr="00FE6AE0">
              <w:rPr>
                <w:rFonts w:ascii="Arial Narrow" w:hAnsi="Arial Narrow"/>
              </w:rPr>
              <w:tab/>
            </w:r>
            <w:r w:rsidRPr="00FE6AE0">
              <w:rPr>
                <w:rFonts w:ascii="Arial Narrow" w:hAnsi="Arial Narrow"/>
                <w:spacing w:val="-3"/>
              </w:rPr>
              <w:t>Construcción de las Obras por el Contratista</w:t>
            </w:r>
            <w:bookmarkEnd w:id="74"/>
            <w:r w:rsidRPr="00FE6AE0">
              <w:rPr>
                <w:rFonts w:ascii="Arial Narrow" w:hAnsi="Arial Narrow"/>
                <w:spacing w:val="-3"/>
              </w:rPr>
              <w:t xml:space="preserve"> </w:t>
            </w:r>
          </w:p>
        </w:tc>
        <w:tc>
          <w:tcPr>
            <w:tcW w:w="7016" w:type="dxa"/>
          </w:tcPr>
          <w:p w14:paraId="3DCE308E" w14:textId="77777777" w:rsidR="003F79AA" w:rsidRPr="00FE6AE0" w:rsidRDefault="003F79AA" w:rsidP="00A1003A">
            <w:pPr>
              <w:suppressAutoHyphens/>
              <w:spacing w:after="120"/>
              <w:ind w:left="612" w:hanging="612"/>
              <w:jc w:val="both"/>
              <w:rPr>
                <w:rFonts w:ascii="Arial Narrow" w:hAnsi="Arial Narrow"/>
                <w:spacing w:val="-3"/>
              </w:rPr>
            </w:pPr>
            <w:r w:rsidRPr="00FE6AE0">
              <w:rPr>
                <w:rFonts w:ascii="Arial Narrow" w:hAnsi="Arial Narrow"/>
                <w:spacing w:val="-3"/>
              </w:rPr>
              <w:t>16.1</w:t>
            </w:r>
            <w:r w:rsidRPr="00FE6AE0">
              <w:rPr>
                <w:rFonts w:ascii="Arial Narrow" w:hAnsi="Arial Narrow"/>
                <w:spacing w:val="-3"/>
              </w:rPr>
              <w:tab/>
              <w:t>El Contratista deberá construir e instalar las Obras de conformidad con las Especificaciones y los Planos.</w:t>
            </w:r>
          </w:p>
        </w:tc>
      </w:tr>
      <w:tr w:rsidR="003F79AA" w:rsidRPr="00FE6AE0" w14:paraId="41C48D59" w14:textId="77777777" w:rsidTr="00F01C74">
        <w:tc>
          <w:tcPr>
            <w:tcW w:w="2448" w:type="dxa"/>
          </w:tcPr>
          <w:p w14:paraId="16FF1CCF" w14:textId="51CCA1D1" w:rsidR="003F79AA" w:rsidRPr="00FE6AE0" w:rsidRDefault="003F79AA" w:rsidP="00A1003A">
            <w:pPr>
              <w:pStyle w:val="SectionVHeading3"/>
              <w:spacing w:after="120"/>
              <w:rPr>
                <w:rFonts w:ascii="Arial Narrow" w:hAnsi="Arial Narrow"/>
                <w:b w:val="0"/>
                <w:bCs w:val="0"/>
              </w:rPr>
            </w:pPr>
            <w:bookmarkStart w:id="75" w:name="_Toc115774661"/>
            <w:r w:rsidRPr="00FE6AE0">
              <w:rPr>
                <w:rFonts w:ascii="Arial Narrow" w:hAnsi="Arial Narrow"/>
              </w:rPr>
              <w:t>17.</w:t>
            </w:r>
            <w:r w:rsidRPr="00FE6AE0">
              <w:rPr>
                <w:rFonts w:ascii="Arial Narrow" w:hAnsi="Arial Narrow"/>
              </w:rPr>
              <w:tab/>
            </w:r>
            <w:r w:rsidRPr="00FE6AE0">
              <w:rPr>
                <w:rFonts w:ascii="Arial Narrow" w:hAnsi="Arial Narrow"/>
                <w:bCs w:val="0"/>
                <w:spacing w:val="-3"/>
              </w:rPr>
              <w:t>Terminación de las Obras en la fecha prevista</w:t>
            </w:r>
            <w:bookmarkEnd w:id="75"/>
          </w:p>
        </w:tc>
        <w:tc>
          <w:tcPr>
            <w:tcW w:w="7016" w:type="dxa"/>
          </w:tcPr>
          <w:p w14:paraId="5400E7AC" w14:textId="77777777" w:rsidR="003F79AA" w:rsidRPr="00FE6AE0" w:rsidRDefault="003F79AA" w:rsidP="00A1003A">
            <w:pPr>
              <w:suppressAutoHyphens/>
              <w:spacing w:after="120"/>
              <w:ind w:left="612" w:hanging="612"/>
              <w:jc w:val="both"/>
              <w:rPr>
                <w:rFonts w:ascii="Arial Narrow" w:hAnsi="Arial Narrow"/>
                <w:spacing w:val="-3"/>
              </w:rPr>
            </w:pPr>
            <w:r w:rsidRPr="00FE6AE0">
              <w:rPr>
                <w:rFonts w:ascii="Arial Narrow" w:hAnsi="Arial Narrow"/>
                <w:spacing w:val="-3"/>
              </w:rPr>
              <w:t>17.1</w:t>
            </w:r>
            <w:r w:rsidRPr="00FE6AE0">
              <w:rPr>
                <w:rFonts w:ascii="Arial Narrow" w:hAnsi="Arial Narrow"/>
                <w:spacing w:val="-3"/>
              </w:rPr>
              <w:tab/>
              <w:t>El Contratista podrá iniciar la construcción de las Obras en la Fecha de Inicio y deberá ejecutarlas de acuerdo con el Programa que hubiera presentado, con las actualizaciones que el Gerente de Obras hubiera aprobado, y terminarlas en la Fecha Prevista de Terminación.</w:t>
            </w:r>
          </w:p>
        </w:tc>
      </w:tr>
      <w:tr w:rsidR="003F79AA" w:rsidRPr="00FE6AE0" w14:paraId="45385515" w14:textId="77777777" w:rsidTr="00F01C74">
        <w:tc>
          <w:tcPr>
            <w:tcW w:w="2448" w:type="dxa"/>
          </w:tcPr>
          <w:p w14:paraId="2C6F5D55" w14:textId="6CCAD567" w:rsidR="003F79AA" w:rsidRPr="00FE6AE0" w:rsidRDefault="003F79AA" w:rsidP="00A1003A">
            <w:pPr>
              <w:pStyle w:val="SectionVHeading3"/>
              <w:spacing w:after="120"/>
              <w:rPr>
                <w:rFonts w:ascii="Arial Narrow" w:hAnsi="Arial Narrow"/>
              </w:rPr>
            </w:pPr>
            <w:bookmarkStart w:id="76" w:name="_Toc115774662"/>
            <w:r w:rsidRPr="00FE6AE0">
              <w:rPr>
                <w:rFonts w:ascii="Arial Narrow" w:hAnsi="Arial Narrow"/>
              </w:rPr>
              <w:t>18.</w:t>
            </w:r>
            <w:r w:rsidRPr="00FE6AE0">
              <w:rPr>
                <w:rFonts w:ascii="Arial Narrow" w:hAnsi="Arial Narrow"/>
              </w:rPr>
              <w:tab/>
              <w:t>Aprobación por el Gerente de Obras</w:t>
            </w:r>
            <w:bookmarkEnd w:id="76"/>
          </w:p>
        </w:tc>
        <w:tc>
          <w:tcPr>
            <w:tcW w:w="7016" w:type="dxa"/>
          </w:tcPr>
          <w:p w14:paraId="475C6317" w14:textId="77777777" w:rsidR="003F79AA" w:rsidRPr="00FE6AE0" w:rsidRDefault="003F79AA" w:rsidP="00A1003A">
            <w:pPr>
              <w:suppressAutoHyphens/>
              <w:spacing w:after="120"/>
              <w:ind w:left="612" w:hanging="612"/>
              <w:jc w:val="both"/>
              <w:rPr>
                <w:rFonts w:ascii="Arial Narrow" w:hAnsi="Arial Narrow"/>
                <w:spacing w:val="-3"/>
              </w:rPr>
            </w:pPr>
            <w:r w:rsidRPr="00FE6AE0">
              <w:rPr>
                <w:rFonts w:ascii="Arial Narrow" w:hAnsi="Arial Narrow"/>
                <w:spacing w:val="-3"/>
              </w:rPr>
              <w:t>18.1</w:t>
            </w:r>
            <w:r w:rsidRPr="00FE6AE0">
              <w:rPr>
                <w:rFonts w:ascii="Arial Narrow" w:hAnsi="Arial Narrow"/>
                <w:spacing w:val="-3"/>
              </w:rPr>
              <w:tab/>
              <w:t>El Contratista deberá proporcionar al Gerente de Obras las Especificaciones y los Planos que muestren las obras provisionales propuestas, quien deberá aprobarlas si dichas obras cumplen con las Especificaciones y los Planos.</w:t>
            </w:r>
          </w:p>
          <w:p w14:paraId="3E5241B2" w14:textId="77777777" w:rsidR="003F79AA" w:rsidRPr="00FE6AE0" w:rsidRDefault="003F79AA" w:rsidP="00A1003A">
            <w:pPr>
              <w:suppressAutoHyphens/>
              <w:spacing w:after="120"/>
              <w:ind w:left="612" w:hanging="612"/>
              <w:jc w:val="both"/>
              <w:rPr>
                <w:rFonts w:ascii="Arial Narrow" w:hAnsi="Arial Narrow"/>
                <w:spacing w:val="-3"/>
              </w:rPr>
            </w:pPr>
            <w:r w:rsidRPr="00FE6AE0">
              <w:rPr>
                <w:rFonts w:ascii="Arial Narrow" w:hAnsi="Arial Narrow"/>
                <w:spacing w:val="-3"/>
              </w:rPr>
              <w:t>18.2</w:t>
            </w:r>
            <w:r w:rsidRPr="00FE6AE0">
              <w:rPr>
                <w:rFonts w:ascii="Arial Narrow" w:hAnsi="Arial Narrow"/>
                <w:spacing w:val="-3"/>
              </w:rPr>
              <w:tab/>
              <w:t>El Contratista será responsable por el diseño de las obras provisionales.</w:t>
            </w:r>
          </w:p>
          <w:p w14:paraId="74AF296B" w14:textId="77777777" w:rsidR="003F79AA" w:rsidRPr="00FE6AE0" w:rsidRDefault="003F79AA" w:rsidP="00A1003A">
            <w:pPr>
              <w:suppressAutoHyphens/>
              <w:spacing w:after="120"/>
              <w:ind w:left="612" w:hanging="612"/>
              <w:jc w:val="both"/>
              <w:rPr>
                <w:rFonts w:ascii="Arial Narrow" w:hAnsi="Arial Narrow"/>
                <w:spacing w:val="-3"/>
              </w:rPr>
            </w:pPr>
            <w:r w:rsidRPr="00FE6AE0">
              <w:rPr>
                <w:rFonts w:ascii="Arial Narrow" w:hAnsi="Arial Narrow"/>
                <w:spacing w:val="-3"/>
              </w:rPr>
              <w:t>18.3</w:t>
            </w:r>
            <w:r w:rsidRPr="00FE6AE0">
              <w:rPr>
                <w:rFonts w:ascii="Arial Narrow" w:hAnsi="Arial Narrow"/>
                <w:spacing w:val="-3"/>
              </w:rPr>
              <w:tab/>
              <w:t>La aprobación del Gerente de Obras no liberará al Contratista de responsabilidad en cuanto al diseño de las obras provisionales.</w:t>
            </w:r>
          </w:p>
          <w:p w14:paraId="7ED4F351" w14:textId="77777777" w:rsidR="003F79AA" w:rsidRPr="00FE6AE0" w:rsidRDefault="003F79AA" w:rsidP="00A1003A">
            <w:pPr>
              <w:suppressAutoHyphens/>
              <w:spacing w:after="120"/>
              <w:ind w:left="612" w:hanging="612"/>
              <w:jc w:val="both"/>
              <w:rPr>
                <w:rFonts w:ascii="Arial Narrow" w:hAnsi="Arial Narrow"/>
                <w:spacing w:val="-3"/>
              </w:rPr>
            </w:pPr>
            <w:r w:rsidRPr="00FE6AE0">
              <w:rPr>
                <w:rFonts w:ascii="Arial Narrow" w:hAnsi="Arial Narrow"/>
                <w:spacing w:val="-3"/>
              </w:rPr>
              <w:t>18.4</w:t>
            </w:r>
            <w:r w:rsidRPr="00FE6AE0">
              <w:rPr>
                <w:rFonts w:ascii="Arial Narrow" w:hAnsi="Arial Narrow"/>
                <w:spacing w:val="-3"/>
              </w:rPr>
              <w:tab/>
              <w:t>El Contratista deberá obtener las aprobaciones del diseño de las obras provisionales por parte de terceros cuando sean necesarias.</w:t>
            </w:r>
          </w:p>
          <w:p w14:paraId="4A875799" w14:textId="77777777" w:rsidR="003F79AA" w:rsidRPr="00FE6AE0" w:rsidRDefault="003F79AA" w:rsidP="00A1003A">
            <w:pPr>
              <w:suppressAutoHyphens/>
              <w:spacing w:after="120"/>
              <w:ind w:left="612" w:hanging="612"/>
              <w:jc w:val="both"/>
              <w:rPr>
                <w:rFonts w:ascii="Arial Narrow" w:hAnsi="Arial Narrow"/>
                <w:spacing w:val="-3"/>
              </w:rPr>
            </w:pPr>
            <w:r w:rsidRPr="00FE6AE0">
              <w:rPr>
                <w:rFonts w:ascii="Arial Narrow" w:hAnsi="Arial Narrow"/>
                <w:spacing w:val="-3"/>
              </w:rPr>
              <w:t>18.5</w:t>
            </w:r>
            <w:r w:rsidRPr="00FE6AE0">
              <w:rPr>
                <w:rFonts w:ascii="Arial Narrow" w:hAnsi="Arial Narrow"/>
                <w:spacing w:val="-3"/>
              </w:rPr>
              <w:tab/>
              <w:t>Todos los planos preparados por el Contratista para la ejecución de las obras provisionales o definitivas deberán ser aprobados previamente por el Gerente de Obras antes de su utilización.</w:t>
            </w:r>
          </w:p>
        </w:tc>
      </w:tr>
      <w:tr w:rsidR="003F79AA" w:rsidRPr="00FE6AE0" w14:paraId="211FC39F" w14:textId="77777777" w:rsidTr="00F01C74">
        <w:tc>
          <w:tcPr>
            <w:tcW w:w="2448" w:type="dxa"/>
          </w:tcPr>
          <w:p w14:paraId="1D24F1EE" w14:textId="50CCC012" w:rsidR="003F79AA" w:rsidRPr="00FE6AE0" w:rsidRDefault="003F79AA" w:rsidP="00A1003A">
            <w:pPr>
              <w:pStyle w:val="SectionVHeading3"/>
              <w:spacing w:after="120"/>
              <w:rPr>
                <w:rFonts w:ascii="Arial Narrow" w:hAnsi="Arial Narrow"/>
              </w:rPr>
            </w:pPr>
            <w:bookmarkStart w:id="77" w:name="_Toc115774663"/>
            <w:r w:rsidRPr="00FE6AE0">
              <w:rPr>
                <w:rFonts w:ascii="Arial Narrow" w:hAnsi="Arial Narrow"/>
              </w:rPr>
              <w:t>19.</w:t>
            </w:r>
            <w:r w:rsidRPr="00FE6AE0">
              <w:rPr>
                <w:rFonts w:ascii="Arial Narrow" w:hAnsi="Arial Narrow"/>
              </w:rPr>
              <w:tab/>
              <w:t>Seguridad</w:t>
            </w:r>
            <w:bookmarkEnd w:id="77"/>
          </w:p>
        </w:tc>
        <w:tc>
          <w:tcPr>
            <w:tcW w:w="7016" w:type="dxa"/>
          </w:tcPr>
          <w:p w14:paraId="2D61EF22" w14:textId="77777777" w:rsidR="003F79AA" w:rsidRPr="00FE6AE0" w:rsidRDefault="003F79AA" w:rsidP="00A1003A">
            <w:pPr>
              <w:suppressAutoHyphens/>
              <w:spacing w:after="120"/>
              <w:ind w:left="612" w:hanging="612"/>
              <w:jc w:val="both"/>
              <w:rPr>
                <w:rFonts w:ascii="Arial Narrow" w:hAnsi="Arial Narrow"/>
                <w:spacing w:val="-3"/>
              </w:rPr>
            </w:pPr>
            <w:r w:rsidRPr="00FE6AE0">
              <w:rPr>
                <w:rFonts w:ascii="Arial Narrow" w:hAnsi="Arial Narrow"/>
                <w:spacing w:val="-3"/>
              </w:rPr>
              <w:t>19.1</w:t>
            </w:r>
            <w:r w:rsidRPr="00FE6AE0">
              <w:rPr>
                <w:rFonts w:ascii="Arial Narrow" w:hAnsi="Arial Narrow"/>
                <w:spacing w:val="-3"/>
              </w:rPr>
              <w:tab/>
              <w:t>El Contratista será responsable por la seguridad de todas las actividades en el Sitio de las Obras.</w:t>
            </w:r>
          </w:p>
        </w:tc>
      </w:tr>
      <w:tr w:rsidR="003F79AA" w:rsidRPr="00FE6AE0" w14:paraId="5BFAC94C" w14:textId="77777777" w:rsidTr="00F01C74">
        <w:tc>
          <w:tcPr>
            <w:tcW w:w="2448" w:type="dxa"/>
          </w:tcPr>
          <w:p w14:paraId="5AA05D30" w14:textId="5EE38EED" w:rsidR="003F79AA" w:rsidRPr="00FE6AE0" w:rsidRDefault="003F79AA" w:rsidP="00A1003A">
            <w:pPr>
              <w:pStyle w:val="SectionVHeading3"/>
              <w:spacing w:after="120"/>
              <w:rPr>
                <w:rFonts w:ascii="Arial Narrow" w:hAnsi="Arial Narrow"/>
              </w:rPr>
            </w:pPr>
            <w:bookmarkStart w:id="78" w:name="_Toc115774664"/>
            <w:r w:rsidRPr="00FE6AE0">
              <w:rPr>
                <w:rFonts w:ascii="Arial Narrow" w:hAnsi="Arial Narrow"/>
              </w:rPr>
              <w:t>20.</w:t>
            </w:r>
            <w:r w:rsidRPr="00FE6AE0">
              <w:rPr>
                <w:rFonts w:ascii="Arial Narrow" w:hAnsi="Arial Narrow"/>
              </w:rPr>
              <w:tab/>
              <w:t>Descubrimientos</w:t>
            </w:r>
            <w:bookmarkEnd w:id="78"/>
          </w:p>
        </w:tc>
        <w:tc>
          <w:tcPr>
            <w:tcW w:w="7016" w:type="dxa"/>
          </w:tcPr>
          <w:p w14:paraId="5523DDA4" w14:textId="77777777" w:rsidR="003F79AA" w:rsidRPr="00FE6AE0" w:rsidRDefault="003F79AA" w:rsidP="00A1003A">
            <w:pPr>
              <w:suppressAutoHyphens/>
              <w:spacing w:after="120"/>
              <w:ind w:left="619" w:hanging="612"/>
              <w:jc w:val="both"/>
              <w:rPr>
                <w:rFonts w:ascii="Arial Narrow" w:hAnsi="Arial Narrow"/>
                <w:spacing w:val="-3"/>
              </w:rPr>
            </w:pPr>
            <w:r w:rsidRPr="00FE6AE0">
              <w:rPr>
                <w:rFonts w:ascii="Arial Narrow" w:hAnsi="Arial Narrow"/>
                <w:spacing w:val="-3"/>
              </w:rPr>
              <w:t>20.1</w:t>
            </w:r>
            <w:r w:rsidRPr="00FE6AE0">
              <w:rPr>
                <w:rFonts w:ascii="Arial Narrow" w:hAnsi="Arial Narrow"/>
                <w:spacing w:val="-3"/>
              </w:rPr>
              <w:tab/>
              <w:t>Cualquier elemento de interés histórico o de otra naturaleza o de gran valor que se descubra inesperadamente en la zona de las obras será de propiedad del Contratante.  El Contratista deberá notificar al Gerente de Obras acerca del descubrimiento y seguir las instrucciones que éste imparta sobre la manera de proceder.</w:t>
            </w:r>
          </w:p>
        </w:tc>
      </w:tr>
      <w:tr w:rsidR="003F79AA" w:rsidRPr="00FE6AE0" w14:paraId="1DE656CA" w14:textId="77777777" w:rsidTr="00F01C74">
        <w:tc>
          <w:tcPr>
            <w:tcW w:w="2448" w:type="dxa"/>
          </w:tcPr>
          <w:p w14:paraId="3F0957F4" w14:textId="43783E4F" w:rsidR="003F79AA" w:rsidRPr="00FE6AE0" w:rsidRDefault="003F79AA" w:rsidP="00A1003A">
            <w:pPr>
              <w:pStyle w:val="SectionVHeading3"/>
              <w:spacing w:after="120"/>
              <w:rPr>
                <w:rFonts w:ascii="Arial Narrow" w:hAnsi="Arial Narrow"/>
              </w:rPr>
            </w:pPr>
            <w:bookmarkStart w:id="79" w:name="_Toc115774665"/>
            <w:r w:rsidRPr="00FE6AE0">
              <w:rPr>
                <w:rFonts w:ascii="Arial Narrow" w:hAnsi="Arial Narrow"/>
              </w:rPr>
              <w:t>21.</w:t>
            </w:r>
            <w:r w:rsidRPr="00FE6AE0">
              <w:rPr>
                <w:rFonts w:ascii="Arial Narrow" w:hAnsi="Arial Narrow"/>
              </w:rPr>
              <w:tab/>
              <w:t>Toma de posesión del Sitio de las Obras</w:t>
            </w:r>
            <w:bookmarkEnd w:id="79"/>
          </w:p>
        </w:tc>
        <w:tc>
          <w:tcPr>
            <w:tcW w:w="7016" w:type="dxa"/>
          </w:tcPr>
          <w:p w14:paraId="64800255" w14:textId="77777777" w:rsidR="003F79AA" w:rsidRPr="00FE6AE0" w:rsidRDefault="003F79AA" w:rsidP="00A1003A">
            <w:pPr>
              <w:suppressAutoHyphens/>
              <w:spacing w:after="120"/>
              <w:ind w:left="619" w:hanging="612"/>
              <w:jc w:val="both"/>
              <w:rPr>
                <w:rFonts w:ascii="Arial Narrow" w:hAnsi="Arial Narrow"/>
                <w:spacing w:val="-3"/>
              </w:rPr>
            </w:pPr>
            <w:r w:rsidRPr="00FE6AE0">
              <w:rPr>
                <w:rFonts w:ascii="Arial Narrow" w:hAnsi="Arial Narrow"/>
                <w:spacing w:val="-3"/>
              </w:rPr>
              <w:t>21.1</w:t>
            </w:r>
            <w:r w:rsidRPr="00FE6AE0">
              <w:rPr>
                <w:rFonts w:ascii="Arial Narrow" w:hAnsi="Arial Narrow"/>
                <w:spacing w:val="-3"/>
              </w:rPr>
              <w:tab/>
              <w:t xml:space="preserve">El Contratante traspasará al Contratista la posesión de la totalidad del Sitio de las Obras. Si no se traspasara la posesión de alguna parte en la fecha </w:t>
            </w:r>
            <w:r w:rsidRPr="00FE6AE0">
              <w:rPr>
                <w:rFonts w:ascii="Arial Narrow" w:hAnsi="Arial Narrow"/>
                <w:b/>
                <w:bCs/>
                <w:spacing w:val="-3"/>
              </w:rPr>
              <w:t>estipulada en</w:t>
            </w:r>
            <w:r w:rsidRPr="00FE6AE0">
              <w:rPr>
                <w:rFonts w:ascii="Arial Narrow" w:hAnsi="Arial Narrow"/>
                <w:spacing w:val="-3"/>
              </w:rPr>
              <w:t xml:space="preserve"> </w:t>
            </w:r>
            <w:r w:rsidRPr="00FE6AE0">
              <w:rPr>
                <w:rFonts w:ascii="Arial Narrow" w:hAnsi="Arial Narrow"/>
                <w:b/>
                <w:bCs/>
                <w:spacing w:val="-3"/>
              </w:rPr>
              <w:t>las CEC</w:t>
            </w:r>
            <w:r w:rsidRPr="00FE6AE0">
              <w:rPr>
                <w:rFonts w:ascii="Arial Narrow" w:hAnsi="Arial Narrow"/>
                <w:spacing w:val="-3"/>
              </w:rPr>
              <w:t>, se considerará que el Contratante ha demorado el inicio de las actividades pertinentes y que ello constituye un evento compensable.</w:t>
            </w:r>
          </w:p>
        </w:tc>
      </w:tr>
      <w:tr w:rsidR="003F79AA" w:rsidRPr="00FE6AE0" w14:paraId="0D89EF9F" w14:textId="77777777" w:rsidTr="00F01C74">
        <w:tc>
          <w:tcPr>
            <w:tcW w:w="2448" w:type="dxa"/>
          </w:tcPr>
          <w:p w14:paraId="289C4A0B" w14:textId="21BA85DE" w:rsidR="003F79AA" w:rsidRPr="00FE6AE0" w:rsidRDefault="003F79AA" w:rsidP="00A1003A">
            <w:pPr>
              <w:pStyle w:val="SectionVHeading3"/>
              <w:spacing w:after="120"/>
              <w:rPr>
                <w:rFonts w:ascii="Arial Narrow" w:hAnsi="Arial Narrow"/>
              </w:rPr>
            </w:pPr>
            <w:bookmarkStart w:id="80" w:name="_Toc115774666"/>
            <w:r w:rsidRPr="00FE6AE0">
              <w:rPr>
                <w:rFonts w:ascii="Arial Narrow" w:hAnsi="Arial Narrow"/>
              </w:rPr>
              <w:t>22.</w:t>
            </w:r>
            <w:r w:rsidRPr="00FE6AE0">
              <w:rPr>
                <w:rFonts w:ascii="Arial Narrow" w:hAnsi="Arial Narrow"/>
              </w:rPr>
              <w:tab/>
              <w:t>Acceso al Sitio de las Obras</w:t>
            </w:r>
            <w:bookmarkEnd w:id="80"/>
          </w:p>
        </w:tc>
        <w:tc>
          <w:tcPr>
            <w:tcW w:w="7016" w:type="dxa"/>
          </w:tcPr>
          <w:p w14:paraId="0ED1467D" w14:textId="77777777" w:rsidR="003F79AA" w:rsidRPr="00FE6AE0" w:rsidRDefault="003F79AA" w:rsidP="00A1003A">
            <w:pPr>
              <w:suppressAutoHyphens/>
              <w:spacing w:after="120"/>
              <w:ind w:left="619" w:hanging="612"/>
              <w:jc w:val="both"/>
              <w:rPr>
                <w:rFonts w:ascii="Arial Narrow" w:hAnsi="Arial Narrow"/>
                <w:spacing w:val="-3"/>
              </w:rPr>
            </w:pPr>
            <w:r w:rsidRPr="00FE6AE0">
              <w:rPr>
                <w:rFonts w:ascii="Arial Narrow" w:hAnsi="Arial Narrow"/>
                <w:spacing w:val="-3"/>
              </w:rPr>
              <w:t>22.1</w:t>
            </w:r>
            <w:r w:rsidRPr="00FE6AE0">
              <w:rPr>
                <w:rFonts w:ascii="Arial Narrow" w:hAnsi="Arial Narrow"/>
                <w:spacing w:val="-3"/>
              </w:rPr>
              <w:tab/>
              <w:t>El Contratista deberá permitir al Gerente de Obras, y a cualquier persona autorizada por éste, el acceso al Sitio de las Obras y a cualquier lugar donde se estén realizando o se prevea realizar trabajos relacionados con el Contrato.</w:t>
            </w:r>
          </w:p>
        </w:tc>
      </w:tr>
      <w:tr w:rsidR="003F79AA" w:rsidRPr="00FE6AE0" w14:paraId="74B62B24" w14:textId="77777777" w:rsidTr="00F01C74">
        <w:tc>
          <w:tcPr>
            <w:tcW w:w="2448" w:type="dxa"/>
          </w:tcPr>
          <w:p w14:paraId="7FBA61CD" w14:textId="006E69CA" w:rsidR="003F79AA" w:rsidRPr="00FE6AE0" w:rsidRDefault="003F79AA" w:rsidP="00A1003A">
            <w:pPr>
              <w:pStyle w:val="SectionVHeading3"/>
              <w:spacing w:after="120"/>
              <w:rPr>
                <w:rFonts w:ascii="Arial Narrow" w:hAnsi="Arial Narrow"/>
              </w:rPr>
            </w:pPr>
            <w:bookmarkStart w:id="81" w:name="_Toc115774667"/>
            <w:r w:rsidRPr="00FE6AE0">
              <w:rPr>
                <w:rFonts w:ascii="Arial Narrow" w:hAnsi="Arial Narrow"/>
              </w:rPr>
              <w:t>23.</w:t>
            </w:r>
            <w:r w:rsidRPr="00FE6AE0">
              <w:rPr>
                <w:rFonts w:ascii="Arial Narrow" w:hAnsi="Arial Narrow"/>
              </w:rPr>
              <w:tab/>
              <w:t>Instrucciones, Inspecciones y Auditorías</w:t>
            </w:r>
            <w:bookmarkEnd w:id="81"/>
          </w:p>
        </w:tc>
        <w:tc>
          <w:tcPr>
            <w:tcW w:w="7016" w:type="dxa"/>
          </w:tcPr>
          <w:p w14:paraId="2C46FAC6" w14:textId="77777777" w:rsidR="003F79AA" w:rsidRPr="00FE6AE0" w:rsidRDefault="003F79AA" w:rsidP="00A1003A">
            <w:pPr>
              <w:suppressAutoHyphens/>
              <w:spacing w:after="120"/>
              <w:ind w:left="619" w:hanging="612"/>
              <w:jc w:val="both"/>
              <w:rPr>
                <w:rFonts w:ascii="Arial Narrow" w:hAnsi="Arial Narrow"/>
                <w:spacing w:val="-3"/>
              </w:rPr>
            </w:pPr>
            <w:r w:rsidRPr="00FE6AE0">
              <w:rPr>
                <w:rFonts w:ascii="Arial Narrow" w:hAnsi="Arial Narrow"/>
                <w:spacing w:val="-3"/>
              </w:rPr>
              <w:t>23.1</w:t>
            </w:r>
            <w:r w:rsidRPr="00FE6AE0">
              <w:rPr>
                <w:rFonts w:ascii="Arial Narrow" w:hAnsi="Arial Narrow"/>
                <w:spacing w:val="-3"/>
              </w:rPr>
              <w:tab/>
              <w:t>El Contratista deberá cumplir todas las instrucciones del Gerente de Obras que se ajusten a la ley aplicable en el Sitio de las Obras.</w:t>
            </w:r>
          </w:p>
          <w:p w14:paraId="3A0F36CD" w14:textId="0D54E73E" w:rsidR="003F79AA" w:rsidRPr="00FE6AE0" w:rsidRDefault="003F79AA" w:rsidP="00B74EE6">
            <w:pPr>
              <w:suppressAutoHyphens/>
              <w:spacing w:after="120"/>
              <w:ind w:left="619" w:hanging="612"/>
              <w:jc w:val="both"/>
              <w:rPr>
                <w:rFonts w:ascii="Arial Narrow" w:hAnsi="Arial Narrow"/>
                <w:spacing w:val="-3"/>
              </w:rPr>
            </w:pPr>
            <w:r w:rsidRPr="00FE6AE0">
              <w:rPr>
                <w:rFonts w:ascii="Arial Narrow" w:hAnsi="Arial Narrow"/>
                <w:spacing w:val="-3"/>
              </w:rPr>
              <w:t>23.2</w:t>
            </w:r>
            <w:r w:rsidRPr="00FE6AE0">
              <w:rPr>
                <w:rFonts w:ascii="Arial Narrow" w:hAnsi="Arial Narrow"/>
                <w:spacing w:val="-3"/>
              </w:rPr>
              <w:tab/>
              <w:t xml:space="preserve">El Contratista permitirá que el Banco inspeccione </w:t>
            </w:r>
            <w:r w:rsidRPr="00FE6AE0">
              <w:rPr>
                <w:rFonts w:ascii="Arial Narrow" w:hAnsi="Arial Narrow"/>
                <w:lang w:val="es-ES"/>
              </w:rPr>
              <w:t xml:space="preserve">las cuentas, registros contables y archivos del Contratista </w:t>
            </w:r>
            <w:r w:rsidRPr="00FE6AE0">
              <w:rPr>
                <w:rFonts w:ascii="Arial Narrow" w:hAnsi="Arial Narrow"/>
                <w:spacing w:val="-3"/>
              </w:rPr>
              <w:t xml:space="preserve">relacionados con la </w:t>
            </w:r>
            <w:r w:rsidR="00B74EE6" w:rsidRPr="00FE6AE0">
              <w:rPr>
                <w:rFonts w:ascii="Arial Narrow" w:hAnsi="Arial Narrow"/>
                <w:spacing w:val="-3"/>
              </w:rPr>
              <w:t>presentación</w:t>
            </w:r>
            <w:r w:rsidRPr="00FE6AE0">
              <w:rPr>
                <w:rFonts w:ascii="Arial Narrow" w:hAnsi="Arial Narrow"/>
                <w:spacing w:val="-3"/>
                <w:lang w:val="es-ES"/>
              </w:rPr>
              <w:t xml:space="preserve"> de ofertas y la </w:t>
            </w:r>
            <w:r w:rsidRPr="00FE6AE0">
              <w:rPr>
                <w:rFonts w:ascii="Arial Narrow" w:hAnsi="Arial Narrow"/>
                <w:spacing w:val="-3"/>
              </w:rPr>
              <w:t>ejecución del contrato y realice auditorías por medio de auditores designados por el Banco, si así lo requiere el Banco</w:t>
            </w:r>
            <w:r w:rsidRPr="00FE6AE0">
              <w:rPr>
                <w:rFonts w:ascii="Arial Narrow" w:hAnsi="Arial Narrow"/>
                <w:lang w:val="es-ES"/>
              </w:rPr>
              <w:t xml:space="preserve">. Para estos efectos, el Contratista </w:t>
            </w:r>
            <w:r w:rsidR="00B74EE6" w:rsidRPr="00FE6AE0">
              <w:rPr>
                <w:rFonts w:ascii="Arial Narrow" w:hAnsi="Arial Narrow"/>
                <w:lang w:val="es-ES"/>
              </w:rPr>
              <w:t>deberá</w:t>
            </w:r>
            <w:r w:rsidRPr="00FE6AE0">
              <w:rPr>
                <w:rFonts w:ascii="Arial Narrow" w:hAnsi="Arial Narrow"/>
                <w:lang w:val="es-ES"/>
              </w:rPr>
              <w:t xml:space="preserve"> conserva</w:t>
            </w:r>
            <w:r w:rsidR="004114F7" w:rsidRPr="00FE6AE0">
              <w:rPr>
                <w:rFonts w:ascii="Arial Narrow" w:hAnsi="Arial Narrow"/>
                <w:lang w:val="es-ES"/>
              </w:rPr>
              <w:t>r</w:t>
            </w:r>
            <w:r w:rsidRPr="00FE6AE0">
              <w:rPr>
                <w:rFonts w:ascii="Arial Narrow" w:hAnsi="Arial Narrow"/>
                <w:lang w:val="es-ES"/>
              </w:rPr>
              <w:t xml:space="preserve"> todos los documentos y registros relacionados con el proyecto financiado por el Banco, por un período de cinco (5) años luego de terminado el trabajo. Igualmente, entregará al Banco todo documento necesario para la investigación pertinente sobre denuncias de </w:t>
            </w:r>
            <w:r w:rsidR="0026582C" w:rsidRPr="00FE6AE0">
              <w:rPr>
                <w:rFonts w:ascii="Arial Narrow" w:hAnsi="Arial Narrow"/>
                <w:lang w:val="es-ES"/>
              </w:rPr>
              <w:t>prácticas prohibidas</w:t>
            </w:r>
            <w:r w:rsidRPr="00FE6AE0">
              <w:rPr>
                <w:rFonts w:ascii="Arial Narrow" w:hAnsi="Arial Narrow"/>
                <w:lang w:val="es-ES"/>
              </w:rPr>
              <w:t xml:space="preserve"> y ordenará a los individuos, empleados o agentes del Contratista que tengan conocimiento del proyecto financiado por el Banco a responder a las consultas provenientes de personal del Banco</w:t>
            </w:r>
            <w:r w:rsidRPr="00FE6AE0">
              <w:rPr>
                <w:rFonts w:ascii="Arial Narrow" w:hAnsi="Arial Narrow"/>
                <w:bCs/>
                <w:spacing w:val="-3"/>
              </w:rPr>
              <w:t>.</w:t>
            </w:r>
          </w:p>
        </w:tc>
      </w:tr>
      <w:tr w:rsidR="003F79AA" w:rsidRPr="00FE6AE0" w14:paraId="21DBEF0B" w14:textId="77777777" w:rsidTr="00F01C74">
        <w:tc>
          <w:tcPr>
            <w:tcW w:w="2448" w:type="dxa"/>
          </w:tcPr>
          <w:p w14:paraId="0BA1E7A9" w14:textId="5A1BC3A0" w:rsidR="003F79AA" w:rsidRPr="00FE6AE0" w:rsidRDefault="003F79AA" w:rsidP="00A1003A">
            <w:pPr>
              <w:pStyle w:val="SectionVHeading3"/>
              <w:spacing w:after="120"/>
              <w:rPr>
                <w:rFonts w:ascii="Arial Narrow" w:hAnsi="Arial Narrow"/>
              </w:rPr>
            </w:pPr>
            <w:bookmarkStart w:id="82" w:name="_Toc115774668"/>
            <w:r w:rsidRPr="00FE6AE0">
              <w:rPr>
                <w:rFonts w:ascii="Arial Narrow" w:hAnsi="Arial Narrow"/>
              </w:rPr>
              <w:t>24.</w:t>
            </w:r>
            <w:r w:rsidRPr="00FE6AE0">
              <w:rPr>
                <w:rFonts w:ascii="Arial Narrow" w:hAnsi="Arial Narrow"/>
              </w:rPr>
              <w:tab/>
              <w:t>Controversias</w:t>
            </w:r>
            <w:bookmarkEnd w:id="82"/>
          </w:p>
        </w:tc>
        <w:tc>
          <w:tcPr>
            <w:tcW w:w="7016" w:type="dxa"/>
          </w:tcPr>
          <w:p w14:paraId="5D41014E" w14:textId="77777777" w:rsidR="003F79AA" w:rsidRPr="00FE6AE0" w:rsidRDefault="003F79AA" w:rsidP="00A1003A">
            <w:pPr>
              <w:suppressAutoHyphens/>
              <w:spacing w:after="120"/>
              <w:ind w:left="619" w:hanging="612"/>
              <w:jc w:val="both"/>
              <w:rPr>
                <w:rFonts w:ascii="Arial Narrow" w:hAnsi="Arial Narrow"/>
                <w:spacing w:val="-3"/>
              </w:rPr>
            </w:pPr>
            <w:r w:rsidRPr="00FE6AE0">
              <w:rPr>
                <w:rFonts w:ascii="Arial Narrow" w:hAnsi="Arial Narrow"/>
                <w:spacing w:val="-3"/>
              </w:rPr>
              <w:t>24.1</w:t>
            </w:r>
            <w:r w:rsidRPr="00FE6AE0">
              <w:rPr>
                <w:rFonts w:ascii="Arial Narrow" w:hAnsi="Arial Narrow"/>
                <w:spacing w:val="-3"/>
              </w:rPr>
              <w:tab/>
              <w:t>Si el Contratista considera que el Gerente de Obras ha tomado una decisión que está fuera de las facultades que le confiere el Contrato, o que no es acertada, la decisión se someterá a la consideración del Conciliador dentro de los 14 días siguientes a la notificación de la decisión del Gerente de Obras.</w:t>
            </w:r>
          </w:p>
        </w:tc>
      </w:tr>
      <w:tr w:rsidR="003F79AA" w:rsidRPr="00FE6AE0" w14:paraId="1804FBDC" w14:textId="77777777" w:rsidTr="00F01C74">
        <w:tc>
          <w:tcPr>
            <w:tcW w:w="2448" w:type="dxa"/>
          </w:tcPr>
          <w:p w14:paraId="0D6E4D72" w14:textId="4BCD47B4" w:rsidR="003F79AA" w:rsidRPr="00FE6AE0" w:rsidRDefault="003F79AA" w:rsidP="00A1003A">
            <w:pPr>
              <w:pStyle w:val="SectionVHeading3"/>
              <w:spacing w:after="120"/>
              <w:rPr>
                <w:rFonts w:ascii="Arial Narrow" w:hAnsi="Arial Narrow"/>
              </w:rPr>
            </w:pPr>
            <w:bookmarkStart w:id="83" w:name="_Toc115774669"/>
            <w:r w:rsidRPr="00FE6AE0">
              <w:rPr>
                <w:rFonts w:ascii="Arial Narrow" w:hAnsi="Arial Narrow"/>
              </w:rPr>
              <w:t>25.</w:t>
            </w:r>
            <w:r w:rsidRPr="00FE6AE0">
              <w:rPr>
                <w:rFonts w:ascii="Arial Narrow" w:hAnsi="Arial Narrow"/>
              </w:rPr>
              <w:tab/>
              <w:t>Procedimientos para la solución de controversias</w:t>
            </w:r>
            <w:bookmarkEnd w:id="83"/>
            <w:r w:rsidRPr="00FE6AE0">
              <w:rPr>
                <w:rFonts w:ascii="Arial Narrow" w:hAnsi="Arial Narrow"/>
              </w:rPr>
              <w:t xml:space="preserve"> </w:t>
            </w:r>
          </w:p>
          <w:p w14:paraId="5B9DB6B9" w14:textId="77777777" w:rsidR="003F79AA" w:rsidRPr="00FE6AE0" w:rsidRDefault="003F79AA" w:rsidP="00A1003A">
            <w:pPr>
              <w:pStyle w:val="SectionVHeading3"/>
              <w:spacing w:after="120"/>
              <w:rPr>
                <w:rFonts w:ascii="Arial Narrow" w:hAnsi="Arial Narrow"/>
              </w:rPr>
            </w:pPr>
          </w:p>
        </w:tc>
        <w:tc>
          <w:tcPr>
            <w:tcW w:w="7016" w:type="dxa"/>
          </w:tcPr>
          <w:p w14:paraId="4C77CCC5" w14:textId="77777777" w:rsidR="003F79AA" w:rsidRPr="00FE6AE0" w:rsidRDefault="003F79AA" w:rsidP="00A1003A">
            <w:pPr>
              <w:suppressAutoHyphens/>
              <w:spacing w:after="120"/>
              <w:ind w:left="619" w:hanging="619"/>
              <w:jc w:val="both"/>
              <w:rPr>
                <w:rFonts w:ascii="Arial Narrow" w:hAnsi="Arial Narrow"/>
                <w:spacing w:val="-3"/>
              </w:rPr>
            </w:pPr>
            <w:r w:rsidRPr="00FE6AE0">
              <w:rPr>
                <w:rFonts w:ascii="Arial Narrow" w:hAnsi="Arial Narrow"/>
                <w:spacing w:val="-3"/>
              </w:rPr>
              <w:t>25.1</w:t>
            </w:r>
            <w:r w:rsidRPr="00FE6AE0">
              <w:rPr>
                <w:rFonts w:ascii="Arial Narrow" w:hAnsi="Arial Narrow"/>
                <w:spacing w:val="-3"/>
              </w:rPr>
              <w:tab/>
              <w:t>El Conciliador deberá comunicar su decisión por escrito dentro de los 28 días siguientes a la recepción de la notificación de una controversia.</w:t>
            </w:r>
          </w:p>
          <w:p w14:paraId="2AF77B2F" w14:textId="77777777" w:rsidR="003F79AA" w:rsidRPr="00FE6AE0" w:rsidRDefault="003F79AA" w:rsidP="00A1003A">
            <w:pPr>
              <w:suppressAutoHyphens/>
              <w:spacing w:after="120"/>
              <w:ind w:left="619" w:hanging="619"/>
              <w:jc w:val="both"/>
              <w:rPr>
                <w:rFonts w:ascii="Arial Narrow" w:hAnsi="Arial Narrow"/>
                <w:spacing w:val="-3"/>
              </w:rPr>
            </w:pPr>
            <w:r w:rsidRPr="00FE6AE0">
              <w:rPr>
                <w:rFonts w:ascii="Arial Narrow" w:hAnsi="Arial Narrow"/>
                <w:spacing w:val="-3"/>
              </w:rPr>
              <w:t>25.2</w:t>
            </w:r>
            <w:r w:rsidRPr="00FE6AE0">
              <w:rPr>
                <w:rFonts w:ascii="Arial Narrow" w:hAnsi="Arial Narrow"/>
                <w:spacing w:val="-3"/>
              </w:rPr>
              <w:tab/>
              <w:t xml:space="preserve">El Conciliador será compensado por su trabajo, cualquiera que sea su decisión, por hora según los honorarios </w:t>
            </w:r>
            <w:r w:rsidRPr="00FE6AE0">
              <w:rPr>
                <w:rFonts w:ascii="Arial Narrow" w:hAnsi="Arial Narrow"/>
                <w:b/>
                <w:bCs/>
                <w:spacing w:val="-3"/>
              </w:rPr>
              <w:t>especificados en los DDL y en las CEC</w:t>
            </w:r>
            <w:r w:rsidRPr="00FE6AE0">
              <w:rPr>
                <w:rFonts w:ascii="Arial Narrow" w:hAnsi="Arial Narrow"/>
                <w:spacing w:val="-3"/>
              </w:rPr>
              <w:t xml:space="preserve">, además de cualquier otro gasto reembolsable </w:t>
            </w:r>
            <w:r w:rsidRPr="00FE6AE0">
              <w:rPr>
                <w:rFonts w:ascii="Arial Narrow" w:hAnsi="Arial Narrow"/>
                <w:b/>
                <w:bCs/>
                <w:spacing w:val="-3"/>
              </w:rPr>
              <w:t>indicado en las CEC</w:t>
            </w:r>
            <w:r w:rsidRPr="00FE6AE0">
              <w:rPr>
                <w:rFonts w:ascii="Arial Narrow" w:hAnsi="Arial Narrow"/>
                <w:spacing w:val="-3"/>
              </w:rPr>
              <w:t xml:space="preserve"> y el costo será sufragado por partes iguales por el Contratante y el Contratista.  Cualquiera de las partes podrá someter la decisión del Conciliador a arbitraje dentro de los 28 días siguientes a la decisión por escrito del Conciliador.  Si ninguna de las partes sometiese la controversia a arbitraje dentro del plazo de 28 días mencionado, la decisión del Conciliador será definitiva y obligatoria.</w:t>
            </w:r>
          </w:p>
          <w:p w14:paraId="733D76D7" w14:textId="77777777" w:rsidR="003F79AA" w:rsidRPr="00FE6AE0" w:rsidRDefault="003F79AA" w:rsidP="00A1003A">
            <w:pPr>
              <w:suppressAutoHyphens/>
              <w:spacing w:after="120"/>
              <w:ind w:left="612" w:hanging="619"/>
              <w:jc w:val="both"/>
              <w:rPr>
                <w:rFonts w:ascii="Arial Narrow" w:hAnsi="Arial Narrow"/>
                <w:spacing w:val="-3"/>
              </w:rPr>
            </w:pPr>
            <w:r w:rsidRPr="00FE6AE0">
              <w:rPr>
                <w:rFonts w:ascii="Arial Narrow" w:hAnsi="Arial Narrow"/>
                <w:spacing w:val="-3"/>
              </w:rPr>
              <w:t>25.3</w:t>
            </w:r>
            <w:r w:rsidRPr="00FE6AE0">
              <w:rPr>
                <w:rFonts w:ascii="Arial Narrow" w:hAnsi="Arial Narrow"/>
                <w:spacing w:val="-3"/>
              </w:rPr>
              <w:tab/>
              <w:t xml:space="preserve">El arbitraje deberá realizarse de acuerdo al procedimiento de arbitraje publicado por la institución </w:t>
            </w:r>
            <w:r w:rsidRPr="00FE6AE0">
              <w:rPr>
                <w:rFonts w:ascii="Arial Narrow" w:hAnsi="Arial Narrow"/>
                <w:b/>
                <w:bCs/>
                <w:spacing w:val="-3"/>
              </w:rPr>
              <w:t>denominada en las CEC</w:t>
            </w:r>
            <w:r w:rsidRPr="00FE6AE0">
              <w:rPr>
                <w:rFonts w:ascii="Arial Narrow" w:hAnsi="Arial Narrow"/>
                <w:spacing w:val="-3"/>
              </w:rPr>
              <w:t xml:space="preserve"> y en el lugar </w:t>
            </w:r>
            <w:r w:rsidRPr="00FE6AE0">
              <w:rPr>
                <w:rFonts w:ascii="Arial Narrow" w:hAnsi="Arial Narrow"/>
                <w:b/>
                <w:bCs/>
                <w:spacing w:val="-3"/>
              </w:rPr>
              <w:t>establecido en las CEC.</w:t>
            </w:r>
          </w:p>
        </w:tc>
      </w:tr>
      <w:tr w:rsidR="003F79AA" w:rsidRPr="00FE6AE0" w14:paraId="2F239F59" w14:textId="77777777" w:rsidTr="00F01C74">
        <w:tc>
          <w:tcPr>
            <w:tcW w:w="2448" w:type="dxa"/>
          </w:tcPr>
          <w:p w14:paraId="123EF42D" w14:textId="083DB779" w:rsidR="003F79AA" w:rsidRPr="00FE6AE0" w:rsidRDefault="003F79AA" w:rsidP="00A1003A">
            <w:pPr>
              <w:pStyle w:val="SectionVHeading3"/>
              <w:spacing w:after="120"/>
              <w:rPr>
                <w:rFonts w:ascii="Arial Narrow" w:hAnsi="Arial Narrow"/>
              </w:rPr>
            </w:pPr>
            <w:bookmarkStart w:id="84" w:name="_Toc115774670"/>
            <w:r w:rsidRPr="00FE6AE0">
              <w:rPr>
                <w:rFonts w:ascii="Arial Narrow" w:hAnsi="Arial Narrow"/>
              </w:rPr>
              <w:t>26.</w:t>
            </w:r>
            <w:r w:rsidRPr="00FE6AE0">
              <w:rPr>
                <w:rFonts w:ascii="Arial Narrow" w:hAnsi="Arial Narrow"/>
              </w:rPr>
              <w:tab/>
              <w:t>Reemplazo del Conciliador</w:t>
            </w:r>
            <w:bookmarkEnd w:id="84"/>
            <w:r w:rsidRPr="00FE6AE0">
              <w:rPr>
                <w:rFonts w:ascii="Arial Narrow" w:hAnsi="Arial Narrow"/>
              </w:rPr>
              <w:tab/>
            </w:r>
          </w:p>
        </w:tc>
        <w:tc>
          <w:tcPr>
            <w:tcW w:w="7016" w:type="dxa"/>
          </w:tcPr>
          <w:p w14:paraId="142A203E" w14:textId="32A612D0" w:rsidR="009E5F50" w:rsidRPr="00FE6AE0" w:rsidRDefault="003F79AA" w:rsidP="005C6DDD">
            <w:pPr>
              <w:suppressAutoHyphens/>
              <w:spacing w:after="120"/>
              <w:ind w:left="612" w:hanging="612"/>
              <w:jc w:val="both"/>
              <w:rPr>
                <w:rFonts w:ascii="Arial Narrow" w:hAnsi="Arial Narrow"/>
                <w:spacing w:val="-3"/>
              </w:rPr>
            </w:pPr>
            <w:r w:rsidRPr="00FE6AE0">
              <w:rPr>
                <w:rFonts w:ascii="Arial Narrow" w:hAnsi="Arial Narrow"/>
                <w:spacing w:val="-3"/>
              </w:rPr>
              <w:t>26.1</w:t>
            </w:r>
            <w:r w:rsidRPr="00FE6AE0">
              <w:rPr>
                <w:rFonts w:ascii="Arial Narrow" w:hAnsi="Arial Narrow"/>
                <w:spacing w:val="-3"/>
              </w:rPr>
              <w:tab/>
              <w:t xml:space="preserve">En caso de renuncia o muerte del Conciliador, o en caso de que el Contratante y el Contratista coincidieran en que el Conciliador no está cumpliendo sus funciones de conformidad con las disposiciones del Contrato, el Contratante y el Contratista nombrarán de común acuerdo un nuevo Conciliador.  Si al cabo de 30 días el Contratante y el Contratista no han llegado a un acuerdo, a petición de cualquiera de las partes, el Conciliador será designado por la Autoridad Nominadora </w:t>
            </w:r>
            <w:r w:rsidRPr="00FE6AE0">
              <w:rPr>
                <w:rFonts w:ascii="Arial Narrow" w:hAnsi="Arial Narrow"/>
                <w:b/>
                <w:bCs/>
                <w:spacing w:val="-3"/>
              </w:rPr>
              <w:t>estipulada en las CEC</w:t>
            </w:r>
            <w:r w:rsidRPr="00FE6AE0">
              <w:rPr>
                <w:rFonts w:ascii="Arial Narrow" w:hAnsi="Arial Narrow"/>
                <w:spacing w:val="-3"/>
              </w:rPr>
              <w:t xml:space="preserve"> dentro de los 14 días siguientes a la recepción de la petición.</w:t>
            </w:r>
          </w:p>
        </w:tc>
      </w:tr>
      <w:tr w:rsidR="005C6DDD" w:rsidRPr="00FE6AE0" w14:paraId="6CA3F851" w14:textId="77777777" w:rsidTr="00F01C74">
        <w:tc>
          <w:tcPr>
            <w:tcW w:w="2448" w:type="dxa"/>
          </w:tcPr>
          <w:p w14:paraId="3D80387F" w14:textId="77777777" w:rsidR="005C6DDD" w:rsidRPr="00FE6AE0" w:rsidRDefault="005C6DDD" w:rsidP="00A1003A">
            <w:pPr>
              <w:pStyle w:val="SectionVHeading3"/>
              <w:spacing w:after="120"/>
              <w:rPr>
                <w:rFonts w:ascii="Arial Narrow" w:hAnsi="Arial Narrow"/>
              </w:rPr>
            </w:pPr>
          </w:p>
        </w:tc>
        <w:tc>
          <w:tcPr>
            <w:tcW w:w="7016" w:type="dxa"/>
          </w:tcPr>
          <w:p w14:paraId="7B043CF8" w14:textId="77777777" w:rsidR="005C6DDD" w:rsidRPr="00FE6AE0" w:rsidRDefault="005C6DDD" w:rsidP="00A1003A">
            <w:pPr>
              <w:suppressAutoHyphens/>
              <w:spacing w:after="120"/>
              <w:ind w:left="612" w:hanging="612"/>
              <w:jc w:val="both"/>
              <w:rPr>
                <w:rFonts w:ascii="Arial Narrow" w:hAnsi="Arial Narrow"/>
                <w:spacing w:val="-3"/>
              </w:rPr>
            </w:pPr>
          </w:p>
        </w:tc>
      </w:tr>
      <w:tr w:rsidR="003F79AA" w:rsidRPr="00FE6AE0" w14:paraId="0AACF541" w14:textId="77777777" w:rsidTr="009E5F50">
        <w:trPr>
          <w:trHeight w:val="495"/>
        </w:trPr>
        <w:tc>
          <w:tcPr>
            <w:tcW w:w="2448" w:type="dxa"/>
          </w:tcPr>
          <w:p w14:paraId="04A4F559" w14:textId="77777777" w:rsidR="003F79AA" w:rsidRPr="00FE6AE0" w:rsidRDefault="003F79AA" w:rsidP="00A1003A">
            <w:pPr>
              <w:pStyle w:val="SectionVHeading3"/>
              <w:spacing w:after="120"/>
              <w:rPr>
                <w:rFonts w:ascii="Arial Narrow" w:hAnsi="Arial Narrow"/>
                <w:b w:val="0"/>
                <w:bCs w:val="0"/>
              </w:rPr>
            </w:pPr>
          </w:p>
        </w:tc>
        <w:tc>
          <w:tcPr>
            <w:tcW w:w="7016" w:type="dxa"/>
          </w:tcPr>
          <w:p w14:paraId="47650CE8" w14:textId="77777777" w:rsidR="003F79AA" w:rsidRPr="00FE6AE0" w:rsidRDefault="003F79AA" w:rsidP="00A1003A">
            <w:pPr>
              <w:pStyle w:val="SectionVHeading2"/>
              <w:spacing w:before="0" w:after="120"/>
              <w:rPr>
                <w:rFonts w:ascii="Arial Narrow" w:hAnsi="Arial Narrow"/>
                <w:b w:val="0"/>
                <w:bCs/>
                <w:spacing w:val="-3"/>
                <w:sz w:val="24"/>
              </w:rPr>
            </w:pPr>
            <w:bookmarkStart w:id="85" w:name="_Toc115774671"/>
            <w:r w:rsidRPr="00FE6AE0">
              <w:rPr>
                <w:rFonts w:ascii="Arial Narrow" w:hAnsi="Arial Narrow"/>
                <w:sz w:val="24"/>
              </w:rPr>
              <w:t>B. Control de Plazos</w:t>
            </w:r>
            <w:bookmarkEnd w:id="85"/>
          </w:p>
        </w:tc>
      </w:tr>
      <w:tr w:rsidR="003F79AA" w:rsidRPr="00FE6AE0" w14:paraId="27CC9B0D" w14:textId="77777777" w:rsidTr="00F01C74">
        <w:tc>
          <w:tcPr>
            <w:tcW w:w="2448" w:type="dxa"/>
          </w:tcPr>
          <w:p w14:paraId="28497157" w14:textId="6A0830DF" w:rsidR="003F79AA" w:rsidRPr="00FE6AE0" w:rsidRDefault="003F79AA" w:rsidP="00624836">
            <w:pPr>
              <w:pStyle w:val="SectionVHeading3"/>
              <w:spacing w:after="120"/>
              <w:ind w:left="0" w:firstLine="0"/>
              <w:rPr>
                <w:rFonts w:ascii="Arial Narrow" w:hAnsi="Arial Narrow"/>
                <w:b w:val="0"/>
                <w:bCs w:val="0"/>
              </w:rPr>
            </w:pPr>
            <w:bookmarkStart w:id="86" w:name="_Toc115774672"/>
            <w:r w:rsidRPr="00FE6AE0">
              <w:rPr>
                <w:rFonts w:ascii="Arial Narrow" w:hAnsi="Arial Narrow"/>
              </w:rPr>
              <w:t>27.</w:t>
            </w:r>
            <w:r w:rsidRPr="00FE6AE0">
              <w:rPr>
                <w:rFonts w:ascii="Arial Narrow" w:hAnsi="Arial Narrow"/>
                <w:b w:val="0"/>
                <w:bCs w:val="0"/>
              </w:rPr>
              <w:t xml:space="preserve"> </w:t>
            </w:r>
            <w:r w:rsidRPr="00FE6AE0">
              <w:rPr>
                <w:rFonts w:ascii="Arial Narrow" w:hAnsi="Arial Narrow"/>
              </w:rPr>
              <w:t>Programa</w:t>
            </w:r>
            <w:bookmarkEnd w:id="86"/>
          </w:p>
        </w:tc>
        <w:tc>
          <w:tcPr>
            <w:tcW w:w="7016" w:type="dxa"/>
          </w:tcPr>
          <w:p w14:paraId="248DEF53" w14:textId="77777777" w:rsidR="003F79AA" w:rsidRPr="00FE6AE0" w:rsidRDefault="003F79AA" w:rsidP="00A1003A">
            <w:pPr>
              <w:pStyle w:val="Outline"/>
              <w:keepNext/>
              <w:keepLines/>
              <w:tabs>
                <w:tab w:val="left" w:pos="1080"/>
                <w:tab w:val="right" w:leader="dot" w:pos="9000"/>
              </w:tabs>
              <w:spacing w:before="0" w:after="120"/>
              <w:ind w:left="612" w:hanging="540"/>
              <w:jc w:val="both"/>
              <w:rPr>
                <w:rFonts w:ascii="Arial Narrow" w:hAnsi="Arial Narrow"/>
                <w:spacing w:val="-3"/>
                <w:szCs w:val="24"/>
                <w:lang w:val="es-ES_tradnl"/>
              </w:rPr>
            </w:pPr>
            <w:r w:rsidRPr="00FE6AE0">
              <w:rPr>
                <w:rFonts w:ascii="Arial Narrow" w:hAnsi="Arial Narrow"/>
                <w:kern w:val="0"/>
                <w:szCs w:val="24"/>
                <w:lang w:val="es-ES_tradnl"/>
              </w:rPr>
              <w:t>27.1</w:t>
            </w:r>
            <w:r w:rsidRPr="00FE6AE0">
              <w:rPr>
                <w:rFonts w:ascii="Arial Narrow" w:hAnsi="Arial Narrow"/>
                <w:kern w:val="0"/>
                <w:szCs w:val="24"/>
                <w:lang w:val="es-ES_tradnl"/>
              </w:rPr>
              <w:tab/>
            </w:r>
            <w:r w:rsidRPr="00FE6AE0">
              <w:rPr>
                <w:rFonts w:ascii="Arial Narrow" w:hAnsi="Arial Narrow"/>
                <w:spacing w:val="-3"/>
                <w:szCs w:val="24"/>
                <w:lang w:val="es-ES_tradnl"/>
              </w:rPr>
              <w:t xml:space="preserve">Dentro del plazo </w:t>
            </w:r>
            <w:r w:rsidRPr="00FE6AE0">
              <w:rPr>
                <w:rFonts w:ascii="Arial Narrow" w:hAnsi="Arial Narrow"/>
                <w:b/>
                <w:bCs/>
                <w:spacing w:val="-3"/>
                <w:szCs w:val="24"/>
                <w:lang w:val="es-ES_tradnl"/>
              </w:rPr>
              <w:t>establecido en</w:t>
            </w:r>
            <w:r w:rsidRPr="00FE6AE0">
              <w:rPr>
                <w:rFonts w:ascii="Arial Narrow" w:hAnsi="Arial Narrow"/>
                <w:spacing w:val="-3"/>
                <w:szCs w:val="24"/>
                <w:lang w:val="es-ES_tradnl"/>
              </w:rPr>
              <w:t xml:space="preserve"> </w:t>
            </w:r>
            <w:r w:rsidRPr="00FE6AE0">
              <w:rPr>
                <w:rFonts w:ascii="Arial Narrow" w:hAnsi="Arial Narrow"/>
                <w:b/>
                <w:bCs/>
                <w:spacing w:val="-3"/>
                <w:szCs w:val="24"/>
                <w:lang w:val="es-ES_tradnl"/>
              </w:rPr>
              <w:t>las CEC</w:t>
            </w:r>
            <w:r w:rsidRPr="00FE6AE0">
              <w:rPr>
                <w:rFonts w:ascii="Arial Narrow" w:hAnsi="Arial Narrow"/>
                <w:spacing w:val="-3"/>
                <w:szCs w:val="24"/>
                <w:lang w:val="es-ES_tradnl"/>
              </w:rPr>
              <w:t xml:space="preserve"> y después de la fecha de la Carta de Aceptación, el Contratista presentará al Gerente de Obras, para su aprobación, un Programa en el que consten las metodologías generales, la organización, la secuencia y el calendario de ejecución de todas las actividades relativas a las Obras.</w:t>
            </w:r>
          </w:p>
          <w:p w14:paraId="7422F906" w14:textId="77777777" w:rsidR="003F79AA" w:rsidRPr="00FE6AE0" w:rsidRDefault="003F79AA" w:rsidP="00A1003A">
            <w:pPr>
              <w:pStyle w:val="Outline"/>
              <w:keepNext/>
              <w:keepLines/>
              <w:tabs>
                <w:tab w:val="left" w:pos="1080"/>
                <w:tab w:val="right" w:leader="dot" w:pos="9000"/>
              </w:tabs>
              <w:spacing w:before="0" w:after="120"/>
              <w:ind w:left="612" w:hanging="540"/>
              <w:jc w:val="both"/>
              <w:rPr>
                <w:rFonts w:ascii="Arial Narrow" w:hAnsi="Arial Narrow"/>
                <w:spacing w:val="-3"/>
                <w:szCs w:val="24"/>
                <w:lang w:val="es-ES_tradnl"/>
              </w:rPr>
            </w:pPr>
            <w:r w:rsidRPr="00FE6AE0">
              <w:rPr>
                <w:rFonts w:ascii="Arial Narrow" w:hAnsi="Arial Narrow"/>
                <w:kern w:val="0"/>
                <w:szCs w:val="24"/>
                <w:lang w:val="es-ES_tradnl"/>
              </w:rPr>
              <w:t>27.2</w:t>
            </w:r>
            <w:r w:rsidRPr="00FE6AE0">
              <w:rPr>
                <w:rFonts w:ascii="Arial Narrow" w:hAnsi="Arial Narrow"/>
                <w:kern w:val="0"/>
                <w:szCs w:val="24"/>
                <w:lang w:val="es-ES_tradnl"/>
              </w:rPr>
              <w:tab/>
            </w:r>
            <w:r w:rsidRPr="00FE6AE0">
              <w:rPr>
                <w:rFonts w:ascii="Arial Narrow" w:hAnsi="Arial Narrow"/>
                <w:spacing w:val="-3"/>
                <w:szCs w:val="24"/>
                <w:lang w:val="es-ES_tradnl"/>
              </w:rPr>
              <w:t>El Programa actualizado será aquel que refleje los avances reales logrados en cada actividad y los efectos de tales avances en el calendario de ejecución de las tareas restantes, incluyendo cualquier cambio en la secuencia de las actividades.</w:t>
            </w:r>
          </w:p>
          <w:p w14:paraId="7CB84C05" w14:textId="77777777" w:rsidR="003F79AA" w:rsidRPr="00FE6AE0" w:rsidRDefault="003F79AA" w:rsidP="00A1003A">
            <w:pPr>
              <w:pStyle w:val="Outline"/>
              <w:keepNext/>
              <w:keepLines/>
              <w:tabs>
                <w:tab w:val="left" w:pos="1080"/>
                <w:tab w:val="right" w:leader="dot" w:pos="9000"/>
              </w:tabs>
              <w:spacing w:before="0" w:after="120"/>
              <w:ind w:left="612" w:hanging="540"/>
              <w:jc w:val="both"/>
              <w:rPr>
                <w:rFonts w:ascii="Arial Narrow" w:hAnsi="Arial Narrow"/>
                <w:spacing w:val="-3"/>
                <w:szCs w:val="24"/>
                <w:lang w:val="es-ES_tradnl"/>
              </w:rPr>
            </w:pPr>
            <w:r w:rsidRPr="00FE6AE0">
              <w:rPr>
                <w:rFonts w:ascii="Arial Narrow" w:hAnsi="Arial Narrow"/>
                <w:kern w:val="0"/>
                <w:szCs w:val="24"/>
                <w:lang w:val="es-ES_tradnl"/>
              </w:rPr>
              <w:t>27.3</w:t>
            </w:r>
            <w:r w:rsidRPr="00FE6AE0">
              <w:rPr>
                <w:rFonts w:ascii="Arial Narrow" w:hAnsi="Arial Narrow"/>
                <w:kern w:val="0"/>
                <w:szCs w:val="24"/>
                <w:lang w:val="es-ES_tradnl"/>
              </w:rPr>
              <w:tab/>
            </w:r>
            <w:r w:rsidRPr="00FE6AE0">
              <w:rPr>
                <w:rFonts w:ascii="Arial Narrow" w:hAnsi="Arial Narrow"/>
                <w:spacing w:val="-3"/>
                <w:szCs w:val="24"/>
                <w:lang w:val="es-ES_tradnl"/>
              </w:rPr>
              <w:t xml:space="preserve">El Contratista deberá presentar al Gerente de Obras para su aprobación, un Programa con intervalos iguales que no excedan el período </w:t>
            </w:r>
            <w:r w:rsidRPr="00FE6AE0">
              <w:rPr>
                <w:rFonts w:ascii="Arial Narrow" w:hAnsi="Arial Narrow"/>
                <w:b/>
                <w:bCs/>
                <w:spacing w:val="-3"/>
                <w:szCs w:val="24"/>
                <w:lang w:val="es-ES_tradnl"/>
              </w:rPr>
              <w:t>establecidos en las CEC</w:t>
            </w:r>
            <w:r w:rsidRPr="00FE6AE0">
              <w:rPr>
                <w:rFonts w:ascii="Arial Narrow" w:hAnsi="Arial Narrow"/>
                <w:spacing w:val="-3"/>
                <w:szCs w:val="24"/>
                <w:lang w:val="es-ES_tradnl"/>
              </w:rPr>
              <w:t xml:space="preserve">. Si el Contratista no presenta dicho Programa actualizado dentro de este plazo, el Gerente de Obras podrá retener el monto </w:t>
            </w:r>
            <w:r w:rsidRPr="00FE6AE0">
              <w:rPr>
                <w:rFonts w:ascii="Arial Narrow" w:hAnsi="Arial Narrow"/>
                <w:b/>
                <w:bCs/>
                <w:spacing w:val="-3"/>
                <w:szCs w:val="24"/>
                <w:lang w:val="es-ES_tradnl"/>
              </w:rPr>
              <w:t xml:space="preserve">especificado en las CEC </w:t>
            </w:r>
            <w:r w:rsidRPr="00FE6AE0">
              <w:rPr>
                <w:rFonts w:ascii="Arial Narrow" w:hAnsi="Arial Narrow"/>
                <w:spacing w:val="-3"/>
                <w:szCs w:val="24"/>
                <w:lang w:val="es-ES_tradnl"/>
              </w:rPr>
              <w:t>del próximo certificado de pago y continuar reteniendo dicho monto hasta el pago que prosiga a la fecha en la cual el Contratista haya presentado el Programa atrasado.</w:t>
            </w:r>
          </w:p>
          <w:p w14:paraId="45494AEF" w14:textId="77777777" w:rsidR="003F79AA" w:rsidRPr="00FE6AE0" w:rsidRDefault="003F79AA" w:rsidP="00A1003A">
            <w:pPr>
              <w:pStyle w:val="Outline"/>
              <w:keepNext/>
              <w:keepLines/>
              <w:tabs>
                <w:tab w:val="left" w:pos="1080"/>
                <w:tab w:val="right" w:leader="dot" w:pos="9000"/>
              </w:tabs>
              <w:spacing w:before="0" w:after="120"/>
              <w:ind w:left="612" w:hanging="540"/>
              <w:jc w:val="both"/>
              <w:rPr>
                <w:rFonts w:ascii="Arial Narrow" w:hAnsi="Arial Narrow"/>
                <w:kern w:val="0"/>
                <w:szCs w:val="24"/>
                <w:lang w:val="es-ES_tradnl"/>
              </w:rPr>
            </w:pPr>
            <w:r w:rsidRPr="00FE6AE0">
              <w:rPr>
                <w:rFonts w:ascii="Arial Narrow" w:hAnsi="Arial Narrow"/>
                <w:kern w:val="0"/>
                <w:szCs w:val="24"/>
                <w:lang w:val="es-ES_tradnl"/>
              </w:rPr>
              <w:t>27.4</w:t>
            </w:r>
            <w:r w:rsidRPr="00FE6AE0">
              <w:rPr>
                <w:rFonts w:ascii="Arial Narrow" w:hAnsi="Arial Narrow"/>
                <w:kern w:val="0"/>
                <w:szCs w:val="24"/>
                <w:lang w:val="es-ES_tradnl"/>
              </w:rPr>
              <w:tab/>
            </w:r>
            <w:r w:rsidRPr="00FE6AE0">
              <w:rPr>
                <w:rFonts w:ascii="Arial Narrow" w:hAnsi="Arial Narrow"/>
                <w:spacing w:val="-3"/>
                <w:szCs w:val="24"/>
                <w:lang w:val="es-ES_tradnl"/>
              </w:rPr>
              <w:t>La aprobación del Programa por el Gerente de Obras no modificará de manera alguna las obligaciones del Contratista.  El Contratista podrá modificar el Programa y presentarlo nuevamente al Gerente de Obras en cualquier momento.  El Programa modificado deberá reflejar los efectos de las Variaciones y de los Eventos Compensables.</w:t>
            </w:r>
          </w:p>
        </w:tc>
      </w:tr>
      <w:tr w:rsidR="003F79AA" w:rsidRPr="00FE6AE0" w14:paraId="3DCFF235" w14:textId="77777777" w:rsidTr="00F01C74">
        <w:tc>
          <w:tcPr>
            <w:tcW w:w="2448" w:type="dxa"/>
          </w:tcPr>
          <w:p w14:paraId="6F650E99" w14:textId="45B6EE30" w:rsidR="003F79AA" w:rsidRPr="00FE6AE0" w:rsidRDefault="003F79AA" w:rsidP="00A1003A">
            <w:pPr>
              <w:pStyle w:val="SectionVHeading3"/>
              <w:spacing w:after="120"/>
              <w:rPr>
                <w:rFonts w:ascii="Arial Narrow" w:hAnsi="Arial Narrow"/>
              </w:rPr>
            </w:pPr>
            <w:bookmarkStart w:id="87" w:name="_Toc115774673"/>
            <w:r w:rsidRPr="00FE6AE0">
              <w:rPr>
                <w:rFonts w:ascii="Arial Narrow" w:hAnsi="Arial Narrow"/>
              </w:rPr>
              <w:t>28.</w:t>
            </w:r>
            <w:r w:rsidRPr="00FE6AE0">
              <w:rPr>
                <w:rFonts w:ascii="Arial Narrow" w:hAnsi="Arial Narrow"/>
              </w:rPr>
              <w:tab/>
              <w:t>Prórroga de la Fecha Prevista de Terminación</w:t>
            </w:r>
            <w:bookmarkEnd w:id="87"/>
          </w:p>
        </w:tc>
        <w:tc>
          <w:tcPr>
            <w:tcW w:w="7016" w:type="dxa"/>
          </w:tcPr>
          <w:p w14:paraId="12EDEB5C" w14:textId="77777777" w:rsidR="003F79AA" w:rsidRPr="00FE6AE0" w:rsidRDefault="003F79AA" w:rsidP="00A1003A">
            <w:pPr>
              <w:spacing w:after="120"/>
              <w:ind w:left="612" w:hanging="612"/>
              <w:jc w:val="both"/>
              <w:rPr>
                <w:rFonts w:ascii="Arial Narrow" w:hAnsi="Arial Narrow"/>
              </w:rPr>
            </w:pPr>
            <w:r w:rsidRPr="00FE6AE0">
              <w:rPr>
                <w:rFonts w:ascii="Arial Narrow" w:hAnsi="Arial Narrow"/>
              </w:rPr>
              <w:t>28.1</w:t>
            </w:r>
            <w:r w:rsidRPr="00FE6AE0">
              <w:rPr>
                <w:rFonts w:ascii="Arial Narrow" w:hAnsi="Arial Narrow"/>
              </w:rPr>
              <w:tab/>
            </w:r>
            <w:r w:rsidRPr="00FE6AE0">
              <w:rPr>
                <w:rFonts w:ascii="Arial Narrow" w:hAnsi="Arial Narrow"/>
                <w:spacing w:val="-3"/>
              </w:rPr>
              <w:t>El Gerente de Obras deberá prorrogar la Fecha Prevista de Terminación cuando se produzca un Evento Compensable o se ordene una Variación que haga imposible la terminación de las Obras en la Fecha Prevista de Terminación sin que el Contratista adopte medidas para acelerar el ritmo de ejecución de los trabajos pendientes y que le genere gastos adicionales.</w:t>
            </w:r>
          </w:p>
          <w:p w14:paraId="4C6AF1ED" w14:textId="77777777" w:rsidR="003F79AA" w:rsidRPr="00FE6AE0" w:rsidRDefault="003F79AA" w:rsidP="00A1003A">
            <w:pPr>
              <w:spacing w:after="120"/>
              <w:ind w:left="612" w:hanging="612"/>
              <w:jc w:val="both"/>
              <w:rPr>
                <w:rFonts w:ascii="Arial Narrow" w:hAnsi="Arial Narrow"/>
              </w:rPr>
            </w:pPr>
            <w:r w:rsidRPr="00FE6AE0">
              <w:rPr>
                <w:rFonts w:ascii="Arial Narrow" w:hAnsi="Arial Narrow"/>
              </w:rPr>
              <w:t>28.2</w:t>
            </w:r>
            <w:r w:rsidRPr="00FE6AE0">
              <w:rPr>
                <w:rFonts w:ascii="Arial Narrow" w:hAnsi="Arial Narrow"/>
              </w:rPr>
              <w:tab/>
            </w:r>
            <w:r w:rsidRPr="00FE6AE0">
              <w:rPr>
                <w:rFonts w:ascii="Arial Narrow" w:hAnsi="Arial Narrow"/>
                <w:spacing w:val="-3"/>
              </w:rPr>
              <w:t>El Gerente de Obras determinará si debe prorrogarse la Fecha Prevista de Terminación y por cuánto tiempo, dentro de los 21 días siguientes a la fecha en que el Contratista solicite al Gerente de Obras una decisión sobre los efectos de una Variación o de un Evento Compensable y proporcione toda la información sustentadora. Si el Contratista no hubiere dado aviso oportuno acerca de una demora o no hubiere cooperado para resolverla, la demora debida a esa falla no será considerada para determinar la nueva Fecha Prevista de Terminación.</w:t>
            </w:r>
          </w:p>
        </w:tc>
      </w:tr>
      <w:tr w:rsidR="003F79AA" w:rsidRPr="00FE6AE0" w14:paraId="1791072C" w14:textId="77777777" w:rsidTr="00F01C74">
        <w:tc>
          <w:tcPr>
            <w:tcW w:w="2448" w:type="dxa"/>
          </w:tcPr>
          <w:p w14:paraId="6D8B9E50" w14:textId="1612AFF4" w:rsidR="003F79AA" w:rsidRPr="00FE6AE0" w:rsidRDefault="003F79AA" w:rsidP="00A1003A">
            <w:pPr>
              <w:pStyle w:val="SectionVHeading3"/>
              <w:spacing w:after="120"/>
              <w:rPr>
                <w:rFonts w:ascii="Arial Narrow" w:hAnsi="Arial Narrow"/>
              </w:rPr>
            </w:pPr>
            <w:bookmarkStart w:id="88" w:name="_Toc115774674"/>
            <w:r w:rsidRPr="00FE6AE0">
              <w:rPr>
                <w:rFonts w:ascii="Arial Narrow" w:hAnsi="Arial Narrow"/>
              </w:rPr>
              <w:t>29.</w:t>
            </w:r>
            <w:r w:rsidRPr="00FE6AE0">
              <w:rPr>
                <w:rFonts w:ascii="Arial Narrow" w:hAnsi="Arial Narrow"/>
              </w:rPr>
              <w:tab/>
              <w:t>Aceleración de las Obras</w:t>
            </w:r>
            <w:bookmarkEnd w:id="88"/>
          </w:p>
        </w:tc>
        <w:tc>
          <w:tcPr>
            <w:tcW w:w="7016" w:type="dxa"/>
          </w:tcPr>
          <w:p w14:paraId="204552B5" w14:textId="77777777" w:rsidR="003F79AA" w:rsidRPr="00FE6AE0" w:rsidRDefault="003F79AA" w:rsidP="00A1003A">
            <w:pPr>
              <w:spacing w:after="120"/>
              <w:ind w:left="619" w:hanging="619"/>
              <w:jc w:val="both"/>
              <w:rPr>
                <w:rFonts w:ascii="Arial Narrow" w:hAnsi="Arial Narrow"/>
                <w:spacing w:val="-3"/>
              </w:rPr>
            </w:pPr>
            <w:r w:rsidRPr="00FE6AE0">
              <w:rPr>
                <w:rFonts w:ascii="Arial Narrow" w:hAnsi="Arial Narrow"/>
              </w:rPr>
              <w:t>29.1</w:t>
            </w:r>
            <w:r w:rsidRPr="00FE6AE0">
              <w:rPr>
                <w:rFonts w:ascii="Arial Narrow" w:hAnsi="Arial Narrow"/>
              </w:rPr>
              <w:tab/>
            </w:r>
            <w:r w:rsidRPr="00FE6AE0">
              <w:rPr>
                <w:rFonts w:ascii="Arial Narrow" w:hAnsi="Arial Narrow"/>
                <w:spacing w:val="-3"/>
              </w:rPr>
              <w:t>Cuando el Contratante quiera que el Contratista finalice las Obras antes de la Fecha Prevista de Terminación, el Gerente de Obras deberá solicitar al Contratista propuestas valoradas para conseguir la necesaria aceleración de la ejecución de los trabajos.  Si el Contratante aceptara dichas propuestas, la Fecha Prevista de Terminación será modificada como corresponda y ratificada por el Contratante y el Contratista.</w:t>
            </w:r>
          </w:p>
          <w:p w14:paraId="1E82B61C" w14:textId="77777777" w:rsidR="003F79AA" w:rsidRPr="00FE6AE0" w:rsidRDefault="003F79AA" w:rsidP="00A1003A">
            <w:pPr>
              <w:spacing w:after="120"/>
              <w:ind w:left="619" w:hanging="619"/>
              <w:jc w:val="both"/>
              <w:rPr>
                <w:rFonts w:ascii="Arial Narrow" w:hAnsi="Arial Narrow"/>
              </w:rPr>
            </w:pPr>
            <w:r w:rsidRPr="00FE6AE0">
              <w:rPr>
                <w:rFonts w:ascii="Arial Narrow" w:hAnsi="Arial Narrow"/>
              </w:rPr>
              <w:t>29.2</w:t>
            </w:r>
            <w:r w:rsidRPr="00FE6AE0">
              <w:rPr>
                <w:rFonts w:ascii="Arial Narrow" w:hAnsi="Arial Narrow"/>
              </w:rPr>
              <w:tab/>
            </w:r>
            <w:r w:rsidRPr="00FE6AE0">
              <w:rPr>
                <w:rFonts w:ascii="Arial Narrow" w:hAnsi="Arial Narrow"/>
                <w:spacing w:val="-3"/>
              </w:rPr>
              <w:t>Si las propuestas con precios del Contratista para acelerar la ejecución de los trabajos son aceptadas por el Contratante, dichas propuestas se tratarán como Variaciones y los precios de las mismas se incorporarán al Precio del Contrato.</w:t>
            </w:r>
          </w:p>
        </w:tc>
      </w:tr>
      <w:tr w:rsidR="003F79AA" w:rsidRPr="00FE6AE0" w14:paraId="7BB0B75E" w14:textId="77777777" w:rsidTr="00F01C74">
        <w:tc>
          <w:tcPr>
            <w:tcW w:w="2448" w:type="dxa"/>
          </w:tcPr>
          <w:p w14:paraId="31CCE2E6" w14:textId="71F54CB2" w:rsidR="003F79AA" w:rsidRPr="00FE6AE0" w:rsidRDefault="003F79AA" w:rsidP="00A1003A">
            <w:pPr>
              <w:pStyle w:val="SectionVHeading3"/>
              <w:spacing w:after="120"/>
              <w:rPr>
                <w:rFonts w:ascii="Arial Narrow" w:hAnsi="Arial Narrow"/>
              </w:rPr>
            </w:pPr>
            <w:bookmarkStart w:id="89" w:name="_Toc115774675"/>
            <w:r w:rsidRPr="00FE6AE0">
              <w:rPr>
                <w:rFonts w:ascii="Arial Narrow" w:hAnsi="Arial Narrow"/>
              </w:rPr>
              <w:t>30.</w:t>
            </w:r>
            <w:r w:rsidRPr="00FE6AE0">
              <w:rPr>
                <w:rFonts w:ascii="Arial Narrow" w:hAnsi="Arial Narrow"/>
              </w:rPr>
              <w:tab/>
              <w:t>Demoras ordenadas por el Gerente de Obras</w:t>
            </w:r>
            <w:bookmarkEnd w:id="89"/>
          </w:p>
        </w:tc>
        <w:tc>
          <w:tcPr>
            <w:tcW w:w="7016" w:type="dxa"/>
          </w:tcPr>
          <w:p w14:paraId="1C296913" w14:textId="77777777" w:rsidR="003F79AA" w:rsidRPr="00FE6AE0" w:rsidRDefault="003F79AA" w:rsidP="00A1003A">
            <w:pPr>
              <w:spacing w:after="120"/>
              <w:ind w:left="619" w:hanging="619"/>
              <w:jc w:val="both"/>
              <w:rPr>
                <w:rFonts w:ascii="Arial Narrow" w:hAnsi="Arial Narrow"/>
              </w:rPr>
            </w:pPr>
            <w:r w:rsidRPr="00FE6AE0">
              <w:rPr>
                <w:rFonts w:ascii="Arial Narrow" w:hAnsi="Arial Narrow"/>
              </w:rPr>
              <w:t>30.1</w:t>
            </w:r>
            <w:r w:rsidRPr="00FE6AE0">
              <w:rPr>
                <w:rFonts w:ascii="Arial Narrow" w:hAnsi="Arial Narrow"/>
              </w:rPr>
              <w:tab/>
            </w:r>
            <w:r w:rsidRPr="00FE6AE0">
              <w:rPr>
                <w:rFonts w:ascii="Arial Narrow" w:hAnsi="Arial Narrow"/>
                <w:spacing w:val="-3"/>
              </w:rPr>
              <w:t>El Gerente de Obras podrá ordenar al Contratista que demore la iniciación o el avance de cualquier actividad comprendida en las Obras.</w:t>
            </w:r>
          </w:p>
        </w:tc>
      </w:tr>
      <w:tr w:rsidR="003F79AA" w:rsidRPr="00FE6AE0" w14:paraId="16634731" w14:textId="77777777" w:rsidTr="00F01C74">
        <w:tc>
          <w:tcPr>
            <w:tcW w:w="2448" w:type="dxa"/>
          </w:tcPr>
          <w:p w14:paraId="45779D90" w14:textId="2B728CB8" w:rsidR="003F79AA" w:rsidRPr="00FE6AE0" w:rsidRDefault="003F79AA" w:rsidP="00A1003A">
            <w:pPr>
              <w:pStyle w:val="SectionVHeading3"/>
              <w:spacing w:after="120"/>
              <w:rPr>
                <w:rFonts w:ascii="Arial Narrow" w:hAnsi="Arial Narrow"/>
              </w:rPr>
            </w:pPr>
            <w:bookmarkStart w:id="90" w:name="_Toc115774676"/>
            <w:r w:rsidRPr="00FE6AE0">
              <w:rPr>
                <w:rFonts w:ascii="Arial Narrow" w:hAnsi="Arial Narrow"/>
              </w:rPr>
              <w:t>31.</w:t>
            </w:r>
            <w:r w:rsidRPr="00FE6AE0">
              <w:rPr>
                <w:rFonts w:ascii="Arial Narrow" w:hAnsi="Arial Narrow"/>
              </w:rPr>
              <w:tab/>
              <w:t>Reuniones administrativas</w:t>
            </w:r>
            <w:bookmarkEnd w:id="90"/>
          </w:p>
        </w:tc>
        <w:tc>
          <w:tcPr>
            <w:tcW w:w="7016" w:type="dxa"/>
          </w:tcPr>
          <w:p w14:paraId="18E48671" w14:textId="77777777" w:rsidR="003F79AA" w:rsidRPr="00FE6AE0" w:rsidRDefault="003F79AA" w:rsidP="00A1003A">
            <w:pPr>
              <w:spacing w:after="120"/>
              <w:ind w:left="619" w:hanging="619"/>
              <w:jc w:val="both"/>
              <w:rPr>
                <w:rFonts w:ascii="Arial Narrow" w:hAnsi="Arial Narrow"/>
                <w:spacing w:val="-3"/>
              </w:rPr>
            </w:pPr>
            <w:r w:rsidRPr="00FE6AE0">
              <w:rPr>
                <w:rFonts w:ascii="Arial Narrow" w:hAnsi="Arial Narrow"/>
              </w:rPr>
              <w:t>31.1</w:t>
            </w:r>
            <w:r w:rsidRPr="00FE6AE0">
              <w:rPr>
                <w:rFonts w:ascii="Arial Narrow" w:hAnsi="Arial Narrow"/>
              </w:rPr>
              <w:tab/>
              <w:t>Tanto el Gerente de Obras como el Contratista podrán solicitar a la otra parte que asista a reuniones administrativas. El objetivo de dichas reuniones será la revisión de la programación de los trabajos pendientes y la resolución de asuntos planteados conforme con el procedimiento de Advertencia Anticipada descrito en la Cláusula 32.</w:t>
            </w:r>
          </w:p>
          <w:p w14:paraId="12064A76" w14:textId="77777777" w:rsidR="003F79AA" w:rsidRPr="00FE6AE0" w:rsidRDefault="003F79AA" w:rsidP="00A1003A">
            <w:pPr>
              <w:spacing w:after="120"/>
              <w:ind w:left="619" w:hanging="619"/>
              <w:jc w:val="both"/>
              <w:rPr>
                <w:rFonts w:ascii="Arial Narrow" w:hAnsi="Arial Narrow"/>
              </w:rPr>
            </w:pPr>
            <w:r w:rsidRPr="00FE6AE0">
              <w:rPr>
                <w:rFonts w:ascii="Arial Narrow" w:hAnsi="Arial Narrow"/>
              </w:rPr>
              <w:t>31.2</w:t>
            </w:r>
            <w:r w:rsidRPr="00FE6AE0">
              <w:rPr>
                <w:rFonts w:ascii="Arial Narrow" w:hAnsi="Arial Narrow"/>
              </w:rPr>
              <w:tab/>
            </w:r>
            <w:r w:rsidRPr="00FE6AE0">
              <w:rPr>
                <w:rFonts w:ascii="Arial Narrow" w:hAnsi="Arial Narrow"/>
                <w:spacing w:val="-3"/>
              </w:rPr>
              <w:t>El Gerente de Obras deberá llevar un registro de lo tratado en las reuniones administrativas y suministrar copias del mismo a los asistentes y al Contratante.  Ya sea en la propia reunión o con posterioridad a ella, el Gerente de Obras deberá decidir y comunicar por escrito a todos los asistentes sus respectivas obligaciones en relación con las medidas que deban adoptarse.</w:t>
            </w:r>
          </w:p>
        </w:tc>
      </w:tr>
      <w:tr w:rsidR="003F79AA" w:rsidRPr="00FE6AE0" w14:paraId="4AC15A6F" w14:textId="77777777" w:rsidTr="00F01C74">
        <w:tc>
          <w:tcPr>
            <w:tcW w:w="2448" w:type="dxa"/>
          </w:tcPr>
          <w:p w14:paraId="79AEF0B9" w14:textId="1992A0CE" w:rsidR="003F79AA" w:rsidRPr="00FE6AE0" w:rsidRDefault="003F79AA" w:rsidP="00A1003A">
            <w:pPr>
              <w:pStyle w:val="SectionVHeading3"/>
              <w:spacing w:after="120"/>
              <w:rPr>
                <w:rFonts w:ascii="Arial Narrow" w:hAnsi="Arial Narrow"/>
              </w:rPr>
            </w:pPr>
            <w:bookmarkStart w:id="91" w:name="_Toc115774677"/>
            <w:r w:rsidRPr="00FE6AE0">
              <w:rPr>
                <w:rFonts w:ascii="Arial Narrow" w:hAnsi="Arial Narrow"/>
              </w:rPr>
              <w:t>32.</w:t>
            </w:r>
            <w:r w:rsidRPr="00FE6AE0">
              <w:rPr>
                <w:rFonts w:ascii="Arial Narrow" w:hAnsi="Arial Narrow"/>
              </w:rPr>
              <w:tab/>
              <w:t>Advertencia Anticipada</w:t>
            </w:r>
            <w:bookmarkEnd w:id="91"/>
          </w:p>
        </w:tc>
        <w:tc>
          <w:tcPr>
            <w:tcW w:w="7016" w:type="dxa"/>
          </w:tcPr>
          <w:p w14:paraId="4755E5D0" w14:textId="77777777" w:rsidR="003F79AA" w:rsidRPr="00FE6AE0" w:rsidRDefault="003F79AA" w:rsidP="00A1003A">
            <w:pPr>
              <w:spacing w:after="120"/>
              <w:ind w:left="612" w:hanging="612"/>
              <w:jc w:val="both"/>
              <w:rPr>
                <w:rFonts w:ascii="Arial Narrow" w:hAnsi="Arial Narrow"/>
              </w:rPr>
            </w:pPr>
            <w:r w:rsidRPr="00FE6AE0">
              <w:rPr>
                <w:rFonts w:ascii="Arial Narrow" w:hAnsi="Arial Narrow"/>
              </w:rPr>
              <w:t>32.1</w:t>
            </w:r>
            <w:r w:rsidRPr="00FE6AE0">
              <w:rPr>
                <w:rFonts w:ascii="Arial Narrow" w:hAnsi="Arial Narrow"/>
              </w:rPr>
              <w:tab/>
              <w:t>El Contratista deberá advertir al Gerente de Obras lo antes posible sobre futuros posibles eventos o circunstancias específicas que puedan perjudicar la calidad de los trabajos, elevar el Precio del Contrato o demorar la ejecución de las Obras.  El Gerente de Obras podrá solicitarle al Contratista que presente una estimación de los efectos esperados que el futuro evento o circunstancia podrían tener sobre el Precio del Contrato y la Fecha de Terminación.  El Contratista deberá proporcionar dicha estimación tan pronto como le sea razonablemente posible.</w:t>
            </w:r>
          </w:p>
          <w:p w14:paraId="455E3919" w14:textId="77777777" w:rsidR="003F79AA" w:rsidRPr="00FE6AE0" w:rsidRDefault="003F79AA" w:rsidP="00A1003A">
            <w:pPr>
              <w:suppressAutoHyphens/>
              <w:spacing w:after="120"/>
              <w:ind w:left="612" w:hanging="612"/>
              <w:jc w:val="both"/>
              <w:rPr>
                <w:rFonts w:ascii="Arial Narrow" w:hAnsi="Arial Narrow"/>
              </w:rPr>
            </w:pPr>
            <w:r w:rsidRPr="00FE6AE0">
              <w:rPr>
                <w:rFonts w:ascii="Arial Narrow" w:hAnsi="Arial Narrow"/>
              </w:rPr>
              <w:t>32.2</w:t>
            </w:r>
            <w:r w:rsidRPr="00FE6AE0">
              <w:rPr>
                <w:rFonts w:ascii="Arial Narrow" w:hAnsi="Arial Narrow"/>
              </w:rPr>
              <w:tab/>
            </w:r>
            <w:r w:rsidRPr="00FE6AE0">
              <w:rPr>
                <w:rFonts w:ascii="Arial Narrow" w:hAnsi="Arial Narrow"/>
                <w:spacing w:val="-3"/>
              </w:rPr>
              <w:t>El Contratista colaborará con el Gerente de Obras en la preparación y consideración de posibles maneras en que cualquier participante en los trabajos pueda evitar o reducir los efectos de dicho evento o circunstancia y para ejecutar las instrucciones que consecuentemente ordenare el Gerente de Obras.</w:t>
            </w:r>
          </w:p>
        </w:tc>
      </w:tr>
    </w:tbl>
    <w:p w14:paraId="76B732CE" w14:textId="77777777" w:rsidR="003F79AA" w:rsidRPr="00FE6AE0" w:rsidRDefault="003F79AA" w:rsidP="00A1003A">
      <w:pPr>
        <w:pStyle w:val="SectionVHeading2"/>
        <w:spacing w:before="0" w:after="120"/>
        <w:rPr>
          <w:rFonts w:ascii="Arial Narrow" w:hAnsi="Arial Narrow"/>
          <w:sz w:val="24"/>
        </w:rPr>
      </w:pPr>
      <w:bookmarkStart w:id="92" w:name="_Toc115774678"/>
      <w:r w:rsidRPr="00FE6AE0">
        <w:rPr>
          <w:rFonts w:ascii="Arial Narrow" w:hAnsi="Arial Narrow"/>
          <w:sz w:val="24"/>
        </w:rPr>
        <w:t>C. Control de Calidad</w:t>
      </w:r>
      <w:bookmarkEnd w:id="92"/>
    </w:p>
    <w:tbl>
      <w:tblPr>
        <w:tblW w:w="9648" w:type="dxa"/>
        <w:tblLook w:val="0000" w:firstRow="0" w:lastRow="0" w:firstColumn="0" w:lastColumn="0" w:noHBand="0" w:noVBand="0"/>
      </w:tblPr>
      <w:tblGrid>
        <w:gridCol w:w="2402"/>
        <w:gridCol w:w="7246"/>
      </w:tblGrid>
      <w:tr w:rsidR="003F79AA" w:rsidRPr="00FE6AE0" w14:paraId="14EB5F12" w14:textId="77777777">
        <w:tc>
          <w:tcPr>
            <w:tcW w:w="2402" w:type="dxa"/>
          </w:tcPr>
          <w:p w14:paraId="6D250AE9" w14:textId="77777777" w:rsidR="003F79AA" w:rsidRPr="00FE6AE0" w:rsidRDefault="003F79AA" w:rsidP="00A1003A">
            <w:pPr>
              <w:pStyle w:val="SectionVHeading3"/>
              <w:spacing w:after="120"/>
              <w:rPr>
                <w:rFonts w:ascii="Arial Narrow" w:hAnsi="Arial Narrow"/>
              </w:rPr>
            </w:pPr>
            <w:bookmarkStart w:id="93" w:name="_Toc115774679"/>
            <w:r w:rsidRPr="00FE6AE0">
              <w:rPr>
                <w:rFonts w:ascii="Arial Narrow" w:hAnsi="Arial Narrow"/>
              </w:rPr>
              <w:t>33.</w:t>
            </w:r>
            <w:r w:rsidRPr="00FE6AE0">
              <w:rPr>
                <w:rFonts w:ascii="Arial Narrow" w:hAnsi="Arial Narrow"/>
              </w:rPr>
              <w:tab/>
              <w:t>Identificación de Defectos</w:t>
            </w:r>
            <w:bookmarkEnd w:id="93"/>
          </w:p>
        </w:tc>
        <w:tc>
          <w:tcPr>
            <w:tcW w:w="7246" w:type="dxa"/>
          </w:tcPr>
          <w:p w14:paraId="41207312" w14:textId="77777777" w:rsidR="003F79AA" w:rsidRPr="00FE6AE0" w:rsidRDefault="003F79AA" w:rsidP="00A1003A">
            <w:pPr>
              <w:spacing w:after="120"/>
              <w:ind w:left="612" w:hanging="540"/>
              <w:jc w:val="both"/>
              <w:rPr>
                <w:rFonts w:ascii="Arial Narrow" w:hAnsi="Arial Narrow"/>
              </w:rPr>
            </w:pPr>
            <w:r w:rsidRPr="00FE6AE0">
              <w:rPr>
                <w:rFonts w:ascii="Arial Narrow" w:hAnsi="Arial Narrow"/>
              </w:rPr>
              <w:t>33.1</w:t>
            </w:r>
            <w:r w:rsidRPr="00FE6AE0">
              <w:rPr>
                <w:rFonts w:ascii="Arial Narrow" w:hAnsi="Arial Narrow"/>
              </w:rPr>
              <w:tab/>
            </w:r>
            <w:r w:rsidRPr="00FE6AE0">
              <w:rPr>
                <w:rFonts w:ascii="Arial Narrow" w:hAnsi="Arial Narrow"/>
                <w:spacing w:val="-3"/>
              </w:rPr>
              <w:t>El Gerente de Obras controlará el trabajo del Contratista y le notificará de cualquier defecto que encuentre.  Dicho control no modificará de manera alguna las obligaciones del Contratista.  El Gerente de Obras podrá ordenar al Contratista que localice un defecto y que ponga al descubierto y someta a prueba cualquier trabajo que el Gerente de Obras considere que pudiera tener algún defecto.</w:t>
            </w:r>
          </w:p>
        </w:tc>
      </w:tr>
      <w:tr w:rsidR="003F79AA" w:rsidRPr="00FE6AE0" w14:paraId="5F5D8420" w14:textId="77777777">
        <w:tc>
          <w:tcPr>
            <w:tcW w:w="2402" w:type="dxa"/>
          </w:tcPr>
          <w:p w14:paraId="24AAEDBD" w14:textId="77777777" w:rsidR="003F79AA" w:rsidRPr="00FE6AE0" w:rsidRDefault="003F79AA" w:rsidP="00A1003A">
            <w:pPr>
              <w:pStyle w:val="SectionVHeading3"/>
              <w:spacing w:after="120"/>
              <w:rPr>
                <w:rFonts w:ascii="Arial Narrow" w:hAnsi="Arial Narrow"/>
              </w:rPr>
            </w:pPr>
            <w:bookmarkStart w:id="94" w:name="_Toc115774680"/>
            <w:r w:rsidRPr="00FE6AE0">
              <w:rPr>
                <w:rFonts w:ascii="Arial Narrow" w:hAnsi="Arial Narrow"/>
              </w:rPr>
              <w:t>34.</w:t>
            </w:r>
            <w:r w:rsidRPr="00FE6AE0">
              <w:rPr>
                <w:rFonts w:ascii="Arial Narrow" w:hAnsi="Arial Narrow"/>
              </w:rPr>
              <w:tab/>
              <w:t>Pruebas</w:t>
            </w:r>
            <w:bookmarkEnd w:id="94"/>
          </w:p>
        </w:tc>
        <w:tc>
          <w:tcPr>
            <w:tcW w:w="7246" w:type="dxa"/>
          </w:tcPr>
          <w:p w14:paraId="4C6F27FA" w14:textId="77777777" w:rsidR="003F79AA" w:rsidRPr="00FE6AE0" w:rsidRDefault="003F79AA" w:rsidP="00A1003A">
            <w:pPr>
              <w:spacing w:after="120"/>
              <w:ind w:left="612" w:hanging="612"/>
              <w:jc w:val="both"/>
              <w:rPr>
                <w:rFonts w:ascii="Arial Narrow" w:hAnsi="Arial Narrow"/>
                <w:b/>
                <w:bCs/>
              </w:rPr>
            </w:pPr>
            <w:r w:rsidRPr="00FE6AE0">
              <w:rPr>
                <w:rFonts w:ascii="Arial Narrow" w:hAnsi="Arial Narrow"/>
              </w:rPr>
              <w:t>34.1</w:t>
            </w:r>
            <w:r w:rsidRPr="00FE6AE0">
              <w:rPr>
                <w:rFonts w:ascii="Arial Narrow" w:hAnsi="Arial Narrow"/>
                <w:b/>
                <w:bCs/>
              </w:rPr>
              <w:tab/>
            </w:r>
            <w:r w:rsidRPr="00FE6AE0">
              <w:rPr>
                <w:rFonts w:ascii="Arial Narrow" w:hAnsi="Arial Narrow"/>
                <w:spacing w:val="-3"/>
              </w:rPr>
              <w:t>Si el Gerente de Obras ordena al Contratista realizar alguna prueba que no esté contemplada en las Especificaciones a fin de verificar si algún trabajo tiene defectos y la prueba revela que los tiene, el Contratista pagará el costo de la prueba y de las muestras.  Si no se encuentra ningún defecto, la prueba se considerará un Evento Compensable.</w:t>
            </w:r>
          </w:p>
        </w:tc>
      </w:tr>
      <w:tr w:rsidR="003F79AA" w:rsidRPr="00FE6AE0" w14:paraId="27065372" w14:textId="77777777">
        <w:tc>
          <w:tcPr>
            <w:tcW w:w="2402" w:type="dxa"/>
          </w:tcPr>
          <w:p w14:paraId="21A2A574" w14:textId="77777777" w:rsidR="003F79AA" w:rsidRPr="00FE6AE0" w:rsidRDefault="003F79AA" w:rsidP="00A1003A">
            <w:pPr>
              <w:pStyle w:val="SectionVHeading3"/>
              <w:spacing w:after="120"/>
              <w:rPr>
                <w:rFonts w:ascii="Arial Narrow" w:hAnsi="Arial Narrow"/>
              </w:rPr>
            </w:pPr>
            <w:bookmarkStart w:id="95" w:name="_Toc115774681"/>
            <w:r w:rsidRPr="00FE6AE0">
              <w:rPr>
                <w:rFonts w:ascii="Arial Narrow" w:hAnsi="Arial Narrow"/>
              </w:rPr>
              <w:t>35.</w:t>
            </w:r>
            <w:r w:rsidRPr="00FE6AE0">
              <w:rPr>
                <w:rFonts w:ascii="Arial Narrow" w:hAnsi="Arial Narrow"/>
              </w:rPr>
              <w:tab/>
              <w:t>Corrección de Defectos</w:t>
            </w:r>
            <w:bookmarkEnd w:id="95"/>
          </w:p>
        </w:tc>
        <w:tc>
          <w:tcPr>
            <w:tcW w:w="7246" w:type="dxa"/>
          </w:tcPr>
          <w:p w14:paraId="77B22735" w14:textId="77777777" w:rsidR="003F79AA" w:rsidRPr="00FE6AE0" w:rsidRDefault="003F79AA" w:rsidP="00A1003A">
            <w:pPr>
              <w:spacing w:after="120"/>
              <w:ind w:left="612" w:hanging="612"/>
              <w:jc w:val="both"/>
              <w:rPr>
                <w:rFonts w:ascii="Arial Narrow" w:hAnsi="Arial Narrow"/>
                <w:spacing w:val="-3"/>
              </w:rPr>
            </w:pPr>
            <w:r w:rsidRPr="00FE6AE0">
              <w:rPr>
                <w:rFonts w:ascii="Arial Narrow" w:hAnsi="Arial Narrow"/>
              </w:rPr>
              <w:t>35.1</w:t>
            </w:r>
            <w:r w:rsidRPr="00FE6AE0">
              <w:rPr>
                <w:rFonts w:ascii="Arial Narrow" w:hAnsi="Arial Narrow"/>
                <w:b/>
                <w:bCs/>
              </w:rPr>
              <w:tab/>
            </w:r>
            <w:r w:rsidRPr="00FE6AE0">
              <w:rPr>
                <w:rFonts w:ascii="Arial Narrow" w:hAnsi="Arial Narrow"/>
                <w:spacing w:val="-3"/>
              </w:rPr>
              <w:t>El Gerente de Obras notificará al Contratista todos los defectos de que tenga conocimiento antes de que finalice el Período</w:t>
            </w:r>
            <w:r w:rsidRPr="00FE6AE0">
              <w:rPr>
                <w:rFonts w:ascii="Arial Narrow" w:hAnsi="Arial Narrow"/>
                <w:spacing w:val="-3"/>
              </w:rPr>
              <w:br/>
              <w:t xml:space="preserve">de Responsabilidad por Defectos, que se inicia en la fecha de terminación y </w:t>
            </w:r>
            <w:r w:rsidRPr="00FE6AE0">
              <w:rPr>
                <w:rFonts w:ascii="Arial Narrow" w:hAnsi="Arial Narrow"/>
                <w:b/>
                <w:bCs/>
                <w:spacing w:val="-3"/>
              </w:rPr>
              <w:t>se define en</w:t>
            </w:r>
            <w:r w:rsidRPr="00FE6AE0">
              <w:rPr>
                <w:rFonts w:ascii="Arial Narrow" w:hAnsi="Arial Narrow"/>
                <w:spacing w:val="-3"/>
              </w:rPr>
              <w:t xml:space="preserve"> </w:t>
            </w:r>
            <w:r w:rsidRPr="00FE6AE0">
              <w:rPr>
                <w:rFonts w:ascii="Arial Narrow" w:hAnsi="Arial Narrow"/>
                <w:b/>
                <w:bCs/>
                <w:spacing w:val="-3"/>
              </w:rPr>
              <w:t>las CEC</w:t>
            </w:r>
            <w:r w:rsidRPr="00FE6AE0">
              <w:rPr>
                <w:rFonts w:ascii="Arial Narrow" w:hAnsi="Arial Narrow"/>
                <w:spacing w:val="-3"/>
              </w:rPr>
              <w:t>.  El Período de Responsabilidad por Defectos se prorrogará mientras queden defectos por corregir.</w:t>
            </w:r>
          </w:p>
          <w:p w14:paraId="089714D1" w14:textId="77777777" w:rsidR="003F79AA" w:rsidRPr="00FE6AE0" w:rsidRDefault="003F79AA" w:rsidP="00A1003A">
            <w:pPr>
              <w:spacing w:after="120"/>
              <w:ind w:left="612" w:hanging="612"/>
              <w:jc w:val="both"/>
              <w:rPr>
                <w:rFonts w:ascii="Arial Narrow" w:hAnsi="Arial Narrow"/>
              </w:rPr>
            </w:pPr>
            <w:r w:rsidRPr="00FE6AE0">
              <w:rPr>
                <w:rFonts w:ascii="Arial Narrow" w:hAnsi="Arial Narrow"/>
              </w:rPr>
              <w:t>35.2</w:t>
            </w:r>
            <w:r w:rsidRPr="00FE6AE0">
              <w:rPr>
                <w:rFonts w:ascii="Arial Narrow" w:hAnsi="Arial Narrow"/>
              </w:rPr>
              <w:tab/>
            </w:r>
            <w:r w:rsidRPr="00FE6AE0">
              <w:rPr>
                <w:rFonts w:ascii="Arial Narrow" w:hAnsi="Arial Narrow"/>
                <w:spacing w:val="-3"/>
              </w:rPr>
              <w:t>Cada vez que se notifique un defecto, el Contratista lo corregirá dentro del plazo especificado en la notificación del Gerente de Obras.</w:t>
            </w:r>
          </w:p>
        </w:tc>
      </w:tr>
      <w:tr w:rsidR="003F79AA" w:rsidRPr="00FE6AE0" w14:paraId="107C1DC9" w14:textId="77777777">
        <w:tc>
          <w:tcPr>
            <w:tcW w:w="2402" w:type="dxa"/>
          </w:tcPr>
          <w:p w14:paraId="38BBF4C3" w14:textId="77777777" w:rsidR="003F79AA" w:rsidRPr="00FE6AE0" w:rsidRDefault="003F79AA" w:rsidP="00A1003A">
            <w:pPr>
              <w:pStyle w:val="SectionVHeading3"/>
              <w:spacing w:after="120"/>
              <w:rPr>
                <w:rFonts w:ascii="Arial Narrow" w:hAnsi="Arial Narrow"/>
              </w:rPr>
            </w:pPr>
            <w:bookmarkStart w:id="96" w:name="_Toc115774682"/>
            <w:r w:rsidRPr="00FE6AE0">
              <w:rPr>
                <w:rFonts w:ascii="Arial Narrow" w:hAnsi="Arial Narrow"/>
              </w:rPr>
              <w:t>36.</w:t>
            </w:r>
            <w:r w:rsidRPr="00FE6AE0">
              <w:rPr>
                <w:rFonts w:ascii="Arial Narrow" w:hAnsi="Arial Narrow"/>
              </w:rPr>
              <w:tab/>
              <w:t>Defectos no corregidos</w:t>
            </w:r>
            <w:bookmarkEnd w:id="96"/>
          </w:p>
        </w:tc>
        <w:tc>
          <w:tcPr>
            <w:tcW w:w="7246" w:type="dxa"/>
          </w:tcPr>
          <w:p w14:paraId="1DA9A719" w14:textId="77777777" w:rsidR="003F79AA" w:rsidRPr="00FE6AE0" w:rsidRDefault="003F79AA" w:rsidP="00A1003A">
            <w:pPr>
              <w:spacing w:after="120"/>
              <w:ind w:left="612" w:hanging="612"/>
              <w:jc w:val="both"/>
              <w:rPr>
                <w:rFonts w:ascii="Arial Narrow" w:hAnsi="Arial Narrow"/>
              </w:rPr>
            </w:pPr>
            <w:r w:rsidRPr="00FE6AE0">
              <w:rPr>
                <w:rFonts w:ascii="Arial Narrow" w:hAnsi="Arial Narrow"/>
              </w:rPr>
              <w:t>36.1</w:t>
            </w:r>
            <w:r w:rsidRPr="00FE6AE0">
              <w:rPr>
                <w:rFonts w:ascii="Arial Narrow" w:hAnsi="Arial Narrow"/>
              </w:rPr>
              <w:tab/>
            </w:r>
            <w:r w:rsidRPr="00FE6AE0">
              <w:rPr>
                <w:rFonts w:ascii="Arial Narrow" w:hAnsi="Arial Narrow"/>
                <w:spacing w:val="-3"/>
              </w:rPr>
              <w:t>Si el Contratista no ha corregido un defecto dentro del plazo especificado en la notificación del Gerente de Obras, este último estimará el precio de la corrección del defecto, y el Contratista deberá pagar dicho monto.</w:t>
            </w:r>
          </w:p>
        </w:tc>
      </w:tr>
    </w:tbl>
    <w:p w14:paraId="048F683D" w14:textId="77777777" w:rsidR="003F79AA" w:rsidRPr="00FE6AE0" w:rsidRDefault="003F79AA" w:rsidP="00A1003A">
      <w:pPr>
        <w:pStyle w:val="SectionVHeading2"/>
        <w:spacing w:before="0" w:after="120"/>
        <w:rPr>
          <w:rFonts w:ascii="Arial Narrow" w:hAnsi="Arial Narrow"/>
          <w:sz w:val="24"/>
        </w:rPr>
      </w:pPr>
      <w:bookmarkStart w:id="97" w:name="_Toc115774683"/>
      <w:r w:rsidRPr="00FE6AE0">
        <w:rPr>
          <w:rFonts w:ascii="Arial Narrow" w:hAnsi="Arial Narrow"/>
          <w:sz w:val="24"/>
        </w:rPr>
        <w:t>D. Control de Costos</w:t>
      </w:r>
      <w:bookmarkEnd w:id="97"/>
    </w:p>
    <w:tbl>
      <w:tblPr>
        <w:tblW w:w="0" w:type="auto"/>
        <w:tblLook w:val="0000" w:firstRow="0" w:lastRow="0" w:firstColumn="0" w:lastColumn="0" w:noHBand="0" w:noVBand="0"/>
      </w:tblPr>
      <w:tblGrid>
        <w:gridCol w:w="2402"/>
        <w:gridCol w:w="6624"/>
      </w:tblGrid>
      <w:tr w:rsidR="003F79AA" w:rsidRPr="00FE6AE0" w14:paraId="055D1F1D" w14:textId="77777777">
        <w:tc>
          <w:tcPr>
            <w:tcW w:w="2448" w:type="dxa"/>
          </w:tcPr>
          <w:p w14:paraId="0C9E92D4" w14:textId="248FFDF1" w:rsidR="003F79AA" w:rsidRPr="00FE6AE0" w:rsidRDefault="003F79AA">
            <w:pPr>
              <w:pStyle w:val="SectionVHeading3"/>
              <w:spacing w:after="120"/>
              <w:rPr>
                <w:rFonts w:ascii="Arial Narrow" w:hAnsi="Arial Narrow"/>
              </w:rPr>
            </w:pPr>
            <w:bookmarkStart w:id="98" w:name="_Toc115774684"/>
            <w:r w:rsidRPr="00FE6AE0">
              <w:rPr>
                <w:rFonts w:ascii="Arial Narrow" w:hAnsi="Arial Narrow"/>
              </w:rPr>
              <w:t>37.</w:t>
            </w:r>
            <w:r w:rsidRPr="00FE6AE0">
              <w:rPr>
                <w:rFonts w:ascii="Arial Narrow" w:hAnsi="Arial Narrow"/>
              </w:rPr>
              <w:tab/>
              <w:t>Lista de Cantidades</w:t>
            </w:r>
            <w:bookmarkEnd w:id="98"/>
          </w:p>
        </w:tc>
        <w:tc>
          <w:tcPr>
            <w:tcW w:w="7128" w:type="dxa"/>
          </w:tcPr>
          <w:p w14:paraId="3A737801" w14:textId="77777777" w:rsidR="003F79AA" w:rsidRPr="00FE6AE0" w:rsidRDefault="003F79AA" w:rsidP="00F451EB">
            <w:pPr>
              <w:spacing w:after="120"/>
              <w:ind w:left="619" w:hanging="619"/>
              <w:jc w:val="both"/>
              <w:rPr>
                <w:rFonts w:ascii="Arial Narrow" w:hAnsi="Arial Narrow"/>
                <w:spacing w:val="-3"/>
              </w:rPr>
            </w:pPr>
            <w:r w:rsidRPr="00FE6AE0">
              <w:rPr>
                <w:rFonts w:ascii="Arial Narrow" w:hAnsi="Arial Narrow"/>
                <w:spacing w:val="-3"/>
              </w:rPr>
              <w:t>37.1</w:t>
            </w:r>
            <w:r w:rsidRPr="00FE6AE0">
              <w:rPr>
                <w:rFonts w:ascii="Arial Narrow" w:hAnsi="Arial Narrow"/>
                <w:spacing w:val="-3"/>
              </w:rPr>
              <w:tab/>
              <w:t>La Lista de cantidades deberá contener los rubros correspondientes a la construcción, el montaje, las pruebas y los trabajos de puesta en servicio que deba ejecutar el Contratista.</w:t>
            </w:r>
          </w:p>
          <w:p w14:paraId="7ACF7F8C" w14:textId="77777777" w:rsidR="003F79AA" w:rsidRPr="00FE6AE0" w:rsidRDefault="003F79AA" w:rsidP="00A1003A">
            <w:pPr>
              <w:suppressAutoHyphens/>
              <w:spacing w:after="120"/>
              <w:ind w:left="619" w:hanging="619"/>
              <w:jc w:val="both"/>
              <w:rPr>
                <w:rFonts w:ascii="Arial Narrow" w:hAnsi="Arial Narrow"/>
              </w:rPr>
            </w:pPr>
            <w:r w:rsidRPr="00FE6AE0">
              <w:rPr>
                <w:rFonts w:ascii="Arial Narrow" w:hAnsi="Arial Narrow"/>
              </w:rPr>
              <w:t>37.2</w:t>
            </w:r>
            <w:r w:rsidRPr="00FE6AE0">
              <w:rPr>
                <w:rFonts w:ascii="Arial Narrow" w:hAnsi="Arial Narrow"/>
              </w:rPr>
              <w:tab/>
              <w:t xml:space="preserve">La Lista de Cantidades se </w:t>
            </w:r>
            <w:r w:rsidRPr="00FE6AE0">
              <w:rPr>
                <w:rFonts w:ascii="Arial Narrow" w:hAnsi="Arial Narrow"/>
                <w:spacing w:val="-3"/>
              </w:rPr>
              <w:t>usa para calcular el Precio del Contrato. Al Contratista se le paga por la cantidad de trabajo realizado al precio unitario especificado para cada rubro en la Lista de Cantidades.</w:t>
            </w:r>
          </w:p>
        </w:tc>
      </w:tr>
      <w:tr w:rsidR="003F79AA" w:rsidRPr="00FE6AE0" w14:paraId="31BD09E1" w14:textId="77777777">
        <w:tc>
          <w:tcPr>
            <w:tcW w:w="2448" w:type="dxa"/>
          </w:tcPr>
          <w:p w14:paraId="607F5BBF" w14:textId="2296BF69" w:rsidR="003F79AA" w:rsidRPr="00FE6AE0" w:rsidRDefault="003F79AA">
            <w:pPr>
              <w:pStyle w:val="SectionVHeading3"/>
              <w:spacing w:after="120"/>
              <w:rPr>
                <w:rFonts w:ascii="Arial Narrow" w:hAnsi="Arial Narrow"/>
              </w:rPr>
            </w:pPr>
            <w:bookmarkStart w:id="99" w:name="_Toc115774685"/>
            <w:r w:rsidRPr="00FE6AE0">
              <w:rPr>
                <w:rFonts w:ascii="Arial Narrow" w:hAnsi="Arial Narrow"/>
              </w:rPr>
              <w:t>38.</w:t>
            </w:r>
            <w:r w:rsidRPr="00FE6AE0">
              <w:rPr>
                <w:rFonts w:ascii="Arial Narrow" w:hAnsi="Arial Narrow"/>
              </w:rPr>
              <w:tab/>
              <w:t>Modificaciones en las Cantidades</w:t>
            </w:r>
            <w:bookmarkEnd w:id="99"/>
          </w:p>
        </w:tc>
        <w:tc>
          <w:tcPr>
            <w:tcW w:w="7128" w:type="dxa"/>
          </w:tcPr>
          <w:p w14:paraId="10EFA1C8" w14:textId="77777777" w:rsidR="003F79AA" w:rsidRPr="00FE6AE0" w:rsidRDefault="003F79AA" w:rsidP="00A1003A">
            <w:pPr>
              <w:pStyle w:val="Outline"/>
              <w:spacing w:before="0" w:after="120"/>
              <w:ind w:left="619" w:hanging="619"/>
              <w:jc w:val="both"/>
              <w:rPr>
                <w:rFonts w:ascii="Arial Narrow" w:hAnsi="Arial Narrow"/>
                <w:spacing w:val="-3"/>
                <w:szCs w:val="24"/>
                <w:lang w:val="es-ES_tradnl"/>
              </w:rPr>
            </w:pPr>
            <w:r w:rsidRPr="00FE6AE0">
              <w:rPr>
                <w:rFonts w:ascii="Arial Narrow" w:hAnsi="Arial Narrow"/>
                <w:kern w:val="0"/>
                <w:szCs w:val="24"/>
                <w:lang w:val="es-ES_tradnl"/>
              </w:rPr>
              <w:t>38.1</w:t>
            </w:r>
            <w:r w:rsidRPr="00FE6AE0">
              <w:rPr>
                <w:rFonts w:ascii="Arial Narrow" w:hAnsi="Arial Narrow"/>
                <w:kern w:val="0"/>
                <w:szCs w:val="24"/>
                <w:lang w:val="es-ES_tradnl"/>
              </w:rPr>
              <w:tab/>
            </w:r>
            <w:r w:rsidRPr="00FE6AE0">
              <w:rPr>
                <w:rFonts w:ascii="Arial Narrow" w:hAnsi="Arial Narrow"/>
                <w:spacing w:val="-3"/>
                <w:szCs w:val="24"/>
                <w:lang w:val="es-ES_tradnl"/>
              </w:rPr>
              <w:t>Si la cantidad final de los trabajo</w:t>
            </w:r>
            <w:r w:rsidR="004114F7" w:rsidRPr="00FE6AE0">
              <w:rPr>
                <w:rFonts w:ascii="Arial Narrow" w:hAnsi="Arial Narrow"/>
                <w:spacing w:val="-3"/>
                <w:szCs w:val="24"/>
                <w:lang w:val="es-ES_tradnl"/>
              </w:rPr>
              <w:t>s</w:t>
            </w:r>
            <w:r w:rsidRPr="00FE6AE0">
              <w:rPr>
                <w:rFonts w:ascii="Arial Narrow" w:hAnsi="Arial Narrow"/>
                <w:spacing w:val="-3"/>
                <w:szCs w:val="24"/>
                <w:lang w:val="es-ES_tradnl"/>
              </w:rPr>
              <w:t xml:space="preserve"> ejecutado</w:t>
            </w:r>
            <w:r w:rsidR="004114F7" w:rsidRPr="00FE6AE0">
              <w:rPr>
                <w:rFonts w:ascii="Arial Narrow" w:hAnsi="Arial Narrow"/>
                <w:spacing w:val="-3"/>
                <w:szCs w:val="24"/>
                <w:lang w:val="es-ES_tradnl"/>
              </w:rPr>
              <w:t>s</w:t>
            </w:r>
            <w:r w:rsidRPr="00FE6AE0">
              <w:rPr>
                <w:rFonts w:ascii="Arial Narrow" w:hAnsi="Arial Narrow"/>
                <w:spacing w:val="-3"/>
                <w:szCs w:val="24"/>
                <w:lang w:val="es-ES_tradnl"/>
              </w:rPr>
              <w:t xml:space="preserve"> difiere en más de 25% de la especificada en la Lista de Cantidades para un rubro en particular, y siempre que la diferencia exceda el 1% del Precio Inicial del Contrato, el Gerente de Obras ajustará los precios para reflejar el cambio.</w:t>
            </w:r>
          </w:p>
          <w:p w14:paraId="541E1EA4" w14:textId="77777777" w:rsidR="003F79AA" w:rsidRPr="00FE6AE0" w:rsidRDefault="003F79AA" w:rsidP="00A1003A">
            <w:pPr>
              <w:pStyle w:val="Outline"/>
              <w:spacing w:before="0" w:after="120"/>
              <w:ind w:left="619" w:hanging="619"/>
              <w:jc w:val="both"/>
              <w:rPr>
                <w:rFonts w:ascii="Arial Narrow" w:hAnsi="Arial Narrow"/>
                <w:spacing w:val="-3"/>
                <w:szCs w:val="24"/>
                <w:lang w:val="es-ES_tradnl"/>
              </w:rPr>
            </w:pPr>
            <w:r w:rsidRPr="00FE6AE0">
              <w:rPr>
                <w:rFonts w:ascii="Arial Narrow" w:hAnsi="Arial Narrow"/>
                <w:kern w:val="0"/>
                <w:szCs w:val="24"/>
                <w:lang w:val="es-ES_tradnl"/>
              </w:rPr>
              <w:t>38.2</w:t>
            </w:r>
            <w:r w:rsidRPr="00FE6AE0">
              <w:rPr>
                <w:rFonts w:ascii="Arial Narrow" w:hAnsi="Arial Narrow"/>
                <w:kern w:val="0"/>
                <w:szCs w:val="24"/>
                <w:lang w:val="es-ES_tradnl"/>
              </w:rPr>
              <w:tab/>
            </w:r>
            <w:r w:rsidRPr="00FE6AE0">
              <w:rPr>
                <w:rFonts w:ascii="Arial Narrow" w:hAnsi="Arial Narrow"/>
                <w:spacing w:val="-3"/>
                <w:szCs w:val="24"/>
                <w:lang w:val="es-ES_tradnl"/>
              </w:rPr>
              <w:t>El Gerente de Obras no ajustará los precios debido a diferencias en las cantidades si con ello se excede el Precio Inicial del Contrato en más del 15%, a menos que cuente con la aprobación previa del Contratante.</w:t>
            </w:r>
          </w:p>
          <w:p w14:paraId="228A6122" w14:textId="77777777" w:rsidR="003F79AA" w:rsidRPr="00FE6AE0" w:rsidRDefault="003F79AA" w:rsidP="00A1003A">
            <w:pPr>
              <w:suppressAutoHyphens/>
              <w:spacing w:after="120"/>
              <w:ind w:left="619" w:hanging="619"/>
              <w:jc w:val="both"/>
              <w:rPr>
                <w:rFonts w:ascii="Arial Narrow" w:hAnsi="Arial Narrow"/>
              </w:rPr>
            </w:pPr>
            <w:r w:rsidRPr="00FE6AE0">
              <w:rPr>
                <w:rFonts w:ascii="Arial Narrow" w:hAnsi="Arial Narrow"/>
              </w:rPr>
              <w:t>38.3</w:t>
            </w:r>
            <w:r w:rsidRPr="00FE6AE0">
              <w:rPr>
                <w:rFonts w:ascii="Arial Narrow" w:hAnsi="Arial Narrow"/>
              </w:rPr>
              <w:tab/>
              <w:t>Si el Gerente de Obras lo solicita, el Contratista deberá proporcionarle un desglose de los costos correspondientes a cualquier precio que conste en la Lista de Cantidades.</w:t>
            </w:r>
          </w:p>
        </w:tc>
      </w:tr>
      <w:tr w:rsidR="003F79AA" w:rsidRPr="00FE6AE0" w14:paraId="62AC6A94" w14:textId="77777777">
        <w:tc>
          <w:tcPr>
            <w:tcW w:w="2448" w:type="dxa"/>
          </w:tcPr>
          <w:p w14:paraId="3C30BCE1" w14:textId="77777777" w:rsidR="003F79AA" w:rsidRPr="00FE6AE0" w:rsidRDefault="003F79AA" w:rsidP="00A1003A">
            <w:pPr>
              <w:pStyle w:val="SectionVHeading3"/>
              <w:spacing w:after="120"/>
              <w:rPr>
                <w:rFonts w:ascii="Arial Narrow" w:hAnsi="Arial Narrow"/>
              </w:rPr>
            </w:pPr>
            <w:bookmarkStart w:id="100" w:name="_Toc115774686"/>
            <w:r w:rsidRPr="00FE6AE0">
              <w:rPr>
                <w:rFonts w:ascii="Arial Narrow" w:hAnsi="Arial Narrow"/>
              </w:rPr>
              <w:t>39.</w:t>
            </w:r>
            <w:r w:rsidRPr="00FE6AE0">
              <w:rPr>
                <w:rFonts w:ascii="Arial Narrow" w:hAnsi="Arial Narrow"/>
              </w:rPr>
              <w:tab/>
              <w:t>Variaciones</w:t>
            </w:r>
            <w:bookmarkEnd w:id="100"/>
          </w:p>
        </w:tc>
        <w:tc>
          <w:tcPr>
            <w:tcW w:w="7128" w:type="dxa"/>
          </w:tcPr>
          <w:p w14:paraId="34CAC9CC" w14:textId="15209759" w:rsidR="003F79AA" w:rsidRPr="00FE6AE0" w:rsidRDefault="003F79AA">
            <w:pPr>
              <w:pStyle w:val="Outline"/>
              <w:spacing w:before="0" w:after="120"/>
              <w:ind w:left="619" w:hanging="619"/>
              <w:jc w:val="both"/>
              <w:rPr>
                <w:rFonts w:ascii="Arial Narrow" w:hAnsi="Arial Narrow"/>
                <w:kern w:val="0"/>
                <w:szCs w:val="24"/>
                <w:lang w:val="es-ES_tradnl"/>
              </w:rPr>
            </w:pPr>
            <w:r w:rsidRPr="00FE6AE0">
              <w:rPr>
                <w:rFonts w:ascii="Arial Narrow" w:hAnsi="Arial Narrow"/>
                <w:kern w:val="0"/>
                <w:szCs w:val="24"/>
                <w:lang w:val="es-ES_tradnl"/>
              </w:rPr>
              <w:t>39.1</w:t>
            </w:r>
            <w:r w:rsidRPr="00FE6AE0">
              <w:rPr>
                <w:rFonts w:ascii="Arial Narrow" w:hAnsi="Arial Narrow"/>
                <w:kern w:val="0"/>
                <w:szCs w:val="24"/>
                <w:lang w:val="es-ES_tradnl"/>
              </w:rPr>
              <w:tab/>
            </w:r>
            <w:r w:rsidRPr="00FE6AE0">
              <w:rPr>
                <w:rFonts w:ascii="Arial Narrow" w:hAnsi="Arial Narrow"/>
                <w:spacing w:val="-3"/>
                <w:szCs w:val="24"/>
                <w:lang w:val="es-ES_tradnl"/>
              </w:rPr>
              <w:t>Todas las Variaciones deberán incluirse en los Programas actualizados que presente el Contratista.</w:t>
            </w:r>
          </w:p>
        </w:tc>
      </w:tr>
      <w:tr w:rsidR="003F79AA" w:rsidRPr="00FE6AE0" w14:paraId="213C03E1" w14:textId="77777777">
        <w:tc>
          <w:tcPr>
            <w:tcW w:w="2448" w:type="dxa"/>
          </w:tcPr>
          <w:p w14:paraId="0B8196F2" w14:textId="77777777" w:rsidR="003F79AA" w:rsidRPr="00FE6AE0" w:rsidRDefault="003F79AA" w:rsidP="00A1003A">
            <w:pPr>
              <w:pStyle w:val="SectionVHeading3"/>
              <w:spacing w:after="120"/>
              <w:rPr>
                <w:rFonts w:ascii="Arial Narrow" w:hAnsi="Arial Narrow"/>
              </w:rPr>
            </w:pPr>
            <w:bookmarkStart w:id="101" w:name="_Toc115774687"/>
            <w:r w:rsidRPr="00FE6AE0">
              <w:rPr>
                <w:rFonts w:ascii="Arial Narrow" w:hAnsi="Arial Narrow"/>
              </w:rPr>
              <w:t>40.</w:t>
            </w:r>
            <w:r w:rsidRPr="00FE6AE0">
              <w:rPr>
                <w:rFonts w:ascii="Arial Narrow" w:hAnsi="Arial Narrow"/>
              </w:rPr>
              <w:tab/>
              <w:t>Pagos de las Variaciones</w:t>
            </w:r>
            <w:bookmarkEnd w:id="101"/>
          </w:p>
        </w:tc>
        <w:tc>
          <w:tcPr>
            <w:tcW w:w="7128" w:type="dxa"/>
          </w:tcPr>
          <w:p w14:paraId="058879F7" w14:textId="77777777" w:rsidR="003F79AA" w:rsidRPr="00FE6AE0" w:rsidRDefault="003F79AA" w:rsidP="00A1003A">
            <w:pPr>
              <w:pStyle w:val="Outline"/>
              <w:spacing w:before="0" w:after="120"/>
              <w:ind w:left="612" w:hanging="612"/>
              <w:jc w:val="both"/>
              <w:rPr>
                <w:rFonts w:ascii="Arial Narrow" w:hAnsi="Arial Narrow"/>
                <w:kern w:val="0"/>
                <w:szCs w:val="24"/>
                <w:lang w:val="es-ES_tradnl"/>
              </w:rPr>
            </w:pPr>
            <w:r w:rsidRPr="00FE6AE0">
              <w:rPr>
                <w:rFonts w:ascii="Arial Narrow" w:hAnsi="Arial Narrow"/>
                <w:kern w:val="0"/>
                <w:szCs w:val="24"/>
                <w:lang w:val="es-ES_tradnl"/>
              </w:rPr>
              <w:t>40.1</w:t>
            </w:r>
            <w:r w:rsidRPr="00FE6AE0">
              <w:rPr>
                <w:rFonts w:ascii="Arial Narrow" w:hAnsi="Arial Narrow"/>
                <w:kern w:val="0"/>
                <w:szCs w:val="24"/>
                <w:lang w:val="es-ES_tradnl"/>
              </w:rPr>
              <w:tab/>
              <w:t>C</w:t>
            </w:r>
            <w:r w:rsidRPr="00FE6AE0">
              <w:rPr>
                <w:rFonts w:ascii="Arial Narrow" w:hAnsi="Arial Narrow"/>
                <w:spacing w:val="-3"/>
                <w:szCs w:val="24"/>
                <w:lang w:val="es-ES_tradnl"/>
              </w:rPr>
              <w:t>uando el Gerente de Obras la solicite,</w:t>
            </w:r>
            <w:r w:rsidRPr="00FE6AE0">
              <w:rPr>
                <w:rFonts w:ascii="Arial Narrow" w:hAnsi="Arial Narrow"/>
                <w:kern w:val="0"/>
                <w:szCs w:val="24"/>
                <w:lang w:val="es-ES_tradnl"/>
              </w:rPr>
              <w:t xml:space="preserve"> el Contratista deberá presentarle </w:t>
            </w:r>
            <w:r w:rsidRPr="00FE6AE0">
              <w:rPr>
                <w:rFonts w:ascii="Arial Narrow" w:hAnsi="Arial Narrow"/>
                <w:spacing w:val="-3"/>
                <w:szCs w:val="24"/>
                <w:lang w:val="es-ES_tradnl"/>
              </w:rPr>
              <w:t>una cotización para la ejecución de una Variación. El Contratista deberá proporcionársela dentro de los siete (7) días siguientes a la solicitud, o dentro de un plazo mayor si el Gerente de Obras así lo hubiera determinado.  El Gerente de Obras deberá analizar la cotización antes de ordenar la Variación.</w:t>
            </w:r>
          </w:p>
          <w:p w14:paraId="5FBBA71C" w14:textId="7E25907F" w:rsidR="003F79AA" w:rsidRPr="00FE6AE0" w:rsidRDefault="003F79AA" w:rsidP="00A1003A">
            <w:pPr>
              <w:pStyle w:val="Outline"/>
              <w:spacing w:before="0" w:after="120"/>
              <w:ind w:left="612" w:hanging="612"/>
              <w:jc w:val="both"/>
              <w:rPr>
                <w:rFonts w:ascii="Arial Narrow" w:hAnsi="Arial Narrow"/>
                <w:spacing w:val="-3"/>
                <w:szCs w:val="24"/>
                <w:lang w:val="es-ES_tradnl"/>
              </w:rPr>
            </w:pPr>
            <w:r w:rsidRPr="00FE6AE0">
              <w:rPr>
                <w:rFonts w:ascii="Arial Narrow" w:hAnsi="Arial Narrow"/>
                <w:kern w:val="0"/>
                <w:szCs w:val="24"/>
                <w:lang w:val="es-ES_tradnl"/>
              </w:rPr>
              <w:t>40.2</w:t>
            </w:r>
            <w:r w:rsidRPr="00FE6AE0">
              <w:rPr>
                <w:rFonts w:ascii="Arial Narrow" w:hAnsi="Arial Narrow"/>
                <w:kern w:val="0"/>
                <w:szCs w:val="24"/>
                <w:lang w:val="es-ES_tradnl"/>
              </w:rPr>
              <w:tab/>
            </w:r>
            <w:r w:rsidRPr="00FE6AE0">
              <w:rPr>
                <w:rFonts w:ascii="Arial Narrow" w:hAnsi="Arial Narrow"/>
                <w:spacing w:val="-3"/>
                <w:szCs w:val="24"/>
                <w:lang w:val="es-ES_tradnl"/>
              </w:rPr>
              <w:t xml:space="preserve">Cuando los trabajos correspondientes a la Variación coincidan con un rubro descrito en la Lista de Cantidades y si, a juicio del Gerente de Obras, la cantidad de trabajo o su calendario de ejecución no produce cambios en el costo unitario por encima del límite establecido en la </w:t>
            </w:r>
            <w:proofErr w:type="spellStart"/>
            <w:r w:rsidRPr="00FE6AE0">
              <w:rPr>
                <w:rFonts w:ascii="Arial Narrow" w:hAnsi="Arial Narrow"/>
                <w:spacing w:val="-3"/>
                <w:szCs w:val="24"/>
                <w:lang w:val="es-ES_tradnl"/>
              </w:rPr>
              <w:t>Subcláusula</w:t>
            </w:r>
            <w:proofErr w:type="spellEnd"/>
            <w:r w:rsidRPr="00FE6AE0">
              <w:rPr>
                <w:rFonts w:ascii="Arial Narrow" w:hAnsi="Arial Narrow"/>
                <w:spacing w:val="-3"/>
                <w:szCs w:val="24"/>
                <w:lang w:val="es-ES_tradnl"/>
              </w:rPr>
              <w:t xml:space="preserve"> 38.1, para calcular el valor de la Variación se usará el precio indicado en la Lista de Cantidades.  Si el costo unitario se modificara, o si la naturaleza o el calendario de ejecución de los trabajos correspondientes a la Variación no </w:t>
            </w:r>
            <w:r w:rsidR="00B74EE6" w:rsidRPr="00FE6AE0">
              <w:rPr>
                <w:rFonts w:ascii="Arial Narrow" w:hAnsi="Arial Narrow"/>
                <w:spacing w:val="-3"/>
                <w:szCs w:val="24"/>
                <w:lang w:val="es-ES_tradnl"/>
              </w:rPr>
              <w:t>coincidieran</w:t>
            </w:r>
            <w:r w:rsidRPr="00FE6AE0">
              <w:rPr>
                <w:rFonts w:ascii="Arial Narrow" w:hAnsi="Arial Narrow"/>
                <w:spacing w:val="-3"/>
                <w:szCs w:val="24"/>
                <w:lang w:val="es-ES_tradnl"/>
              </w:rPr>
              <w:t xml:space="preserve"> con los rubros de la Lista de Cantidades, el Contratista deberá proporcionar una cotización con nuevos precios para los rubros pertinentes de los trabajos.</w:t>
            </w:r>
          </w:p>
          <w:p w14:paraId="3D06C7B8" w14:textId="77777777" w:rsidR="003F79AA" w:rsidRPr="00FE6AE0" w:rsidRDefault="003F79AA" w:rsidP="00A1003A">
            <w:pPr>
              <w:suppressAutoHyphens/>
              <w:spacing w:after="120"/>
              <w:ind w:left="612" w:hanging="612"/>
              <w:jc w:val="both"/>
              <w:rPr>
                <w:rFonts w:ascii="Arial Narrow" w:hAnsi="Arial Narrow"/>
                <w:spacing w:val="-3"/>
              </w:rPr>
            </w:pPr>
            <w:r w:rsidRPr="00FE6AE0">
              <w:rPr>
                <w:rFonts w:ascii="Arial Narrow" w:hAnsi="Arial Narrow"/>
              </w:rPr>
              <w:t>40.3</w:t>
            </w:r>
            <w:r w:rsidRPr="00FE6AE0">
              <w:rPr>
                <w:rFonts w:ascii="Arial Narrow" w:hAnsi="Arial Narrow"/>
              </w:rPr>
              <w:tab/>
            </w:r>
            <w:r w:rsidRPr="00FE6AE0">
              <w:rPr>
                <w:rFonts w:ascii="Arial Narrow" w:hAnsi="Arial Narrow"/>
                <w:spacing w:val="-3"/>
              </w:rPr>
              <w:t>Si el Gerente de Obras no considerase la cotización del Contratista razonable, el Gerente de Obras podrá ordenar la Variación y modificar el Precio del Contrato basado en su propia estimación de los efectos de la Variación sobre los costos del Contratista.</w:t>
            </w:r>
          </w:p>
          <w:p w14:paraId="4828C2EC" w14:textId="77777777" w:rsidR="003F79AA" w:rsidRPr="00FE6AE0" w:rsidRDefault="003F79AA" w:rsidP="00A1003A">
            <w:pPr>
              <w:tabs>
                <w:tab w:val="left" w:pos="502"/>
                <w:tab w:val="left" w:pos="1938"/>
                <w:tab w:val="left" w:pos="2586"/>
                <w:tab w:val="left" w:pos="2880"/>
              </w:tabs>
              <w:suppressAutoHyphens/>
              <w:spacing w:after="120"/>
              <w:ind w:left="612" w:hanging="612"/>
              <w:jc w:val="both"/>
              <w:rPr>
                <w:rFonts w:ascii="Arial Narrow" w:hAnsi="Arial Narrow"/>
                <w:spacing w:val="-3"/>
              </w:rPr>
            </w:pPr>
            <w:r w:rsidRPr="00FE6AE0">
              <w:rPr>
                <w:rFonts w:ascii="Arial Narrow" w:hAnsi="Arial Narrow"/>
                <w:spacing w:val="-3"/>
              </w:rPr>
              <w:t>40.4</w:t>
            </w:r>
            <w:r w:rsidRPr="00FE6AE0">
              <w:rPr>
                <w:rFonts w:ascii="Arial Narrow" w:hAnsi="Arial Narrow"/>
                <w:spacing w:val="-3"/>
              </w:rPr>
              <w:tab/>
              <w:t>Si el Gerente de Obras decide que la urgencia de la Variación no permite obtener y analizar una cotización sin demorar los trabajos, no se solicitará cotización alguna y la Variación se considerará como un Evento Compensable.</w:t>
            </w:r>
          </w:p>
          <w:p w14:paraId="5ECAB2D8" w14:textId="77777777" w:rsidR="003F79AA" w:rsidRPr="00FE6AE0" w:rsidRDefault="003F79AA" w:rsidP="00A1003A">
            <w:pPr>
              <w:tabs>
                <w:tab w:val="left" w:pos="1938"/>
                <w:tab w:val="left" w:pos="2586"/>
                <w:tab w:val="left" w:pos="2880"/>
              </w:tabs>
              <w:suppressAutoHyphens/>
              <w:spacing w:after="120"/>
              <w:ind w:left="612" w:hanging="612"/>
              <w:jc w:val="both"/>
              <w:rPr>
                <w:rFonts w:ascii="Arial Narrow" w:hAnsi="Arial Narrow"/>
              </w:rPr>
            </w:pPr>
            <w:r w:rsidRPr="00FE6AE0">
              <w:rPr>
                <w:rFonts w:ascii="Arial Narrow" w:hAnsi="Arial Narrow"/>
              </w:rPr>
              <w:t>40.5</w:t>
            </w:r>
            <w:r w:rsidRPr="00FE6AE0">
              <w:rPr>
                <w:rFonts w:ascii="Arial Narrow" w:hAnsi="Arial Narrow"/>
              </w:rPr>
              <w:tab/>
              <w:t>El Contratista no tendrá derecho al pago de costos adicionales que podrían haberse evitado si hubiese hecho la Advertencia Anticipada pertinente.</w:t>
            </w:r>
          </w:p>
        </w:tc>
      </w:tr>
      <w:tr w:rsidR="003F79AA" w:rsidRPr="00FE6AE0" w14:paraId="45CFB9FC" w14:textId="77777777">
        <w:tc>
          <w:tcPr>
            <w:tcW w:w="2448" w:type="dxa"/>
          </w:tcPr>
          <w:p w14:paraId="166D8870" w14:textId="77777777" w:rsidR="003F79AA" w:rsidRPr="00FE6AE0" w:rsidRDefault="003F79AA" w:rsidP="00A1003A">
            <w:pPr>
              <w:pStyle w:val="SectionVHeading3"/>
              <w:spacing w:after="120"/>
              <w:rPr>
                <w:rFonts w:ascii="Arial Narrow" w:hAnsi="Arial Narrow"/>
              </w:rPr>
            </w:pPr>
            <w:bookmarkStart w:id="102" w:name="_Toc115774688"/>
            <w:r w:rsidRPr="00FE6AE0">
              <w:rPr>
                <w:rFonts w:ascii="Arial Narrow" w:hAnsi="Arial Narrow"/>
              </w:rPr>
              <w:t>41.</w:t>
            </w:r>
            <w:r w:rsidRPr="00FE6AE0">
              <w:rPr>
                <w:rFonts w:ascii="Arial Narrow" w:hAnsi="Arial Narrow"/>
              </w:rPr>
              <w:tab/>
              <w:t>Proyecciones de Flujo de Efectivos</w:t>
            </w:r>
            <w:bookmarkEnd w:id="102"/>
          </w:p>
        </w:tc>
        <w:tc>
          <w:tcPr>
            <w:tcW w:w="7128" w:type="dxa"/>
          </w:tcPr>
          <w:p w14:paraId="0317DEEC" w14:textId="024C52C1" w:rsidR="003F79AA" w:rsidRPr="00FE6AE0" w:rsidRDefault="003F79AA">
            <w:pPr>
              <w:pStyle w:val="Outline"/>
              <w:spacing w:before="0" w:after="120"/>
              <w:ind w:left="612" w:hanging="612"/>
              <w:jc w:val="both"/>
              <w:rPr>
                <w:rFonts w:ascii="Arial Narrow" w:hAnsi="Arial Narrow"/>
                <w:kern w:val="0"/>
                <w:szCs w:val="24"/>
                <w:lang w:val="es-ES_tradnl"/>
              </w:rPr>
            </w:pPr>
            <w:r w:rsidRPr="00FE6AE0">
              <w:rPr>
                <w:rFonts w:ascii="Arial Narrow" w:hAnsi="Arial Narrow"/>
                <w:kern w:val="0"/>
                <w:szCs w:val="24"/>
                <w:lang w:val="es-ES_tradnl"/>
              </w:rPr>
              <w:t>41.1</w:t>
            </w:r>
            <w:r w:rsidRPr="00FE6AE0">
              <w:rPr>
                <w:rFonts w:ascii="Arial Narrow" w:hAnsi="Arial Narrow"/>
                <w:kern w:val="0"/>
                <w:szCs w:val="24"/>
                <w:lang w:val="es-ES_tradnl"/>
              </w:rPr>
              <w:tab/>
            </w:r>
            <w:r w:rsidRPr="00FE6AE0">
              <w:rPr>
                <w:rFonts w:ascii="Arial Narrow" w:hAnsi="Arial Narrow"/>
                <w:spacing w:val="-3"/>
                <w:szCs w:val="24"/>
                <w:lang w:val="es-ES_tradnl"/>
              </w:rPr>
              <w:t>Cuando se actualice el Programa, el Contratista deberá proporcionar al Gerente de Obras una proyección actualizada del flujo de efectivos. Dicha proyección podrá incluir diferentes monedas según se estipulen en el Contrato, convertidas según sea necesario utilizando las tasas de cambio del Contrato.</w:t>
            </w:r>
          </w:p>
        </w:tc>
      </w:tr>
      <w:tr w:rsidR="003F79AA" w:rsidRPr="00FE6AE0" w14:paraId="49B3E67C" w14:textId="77777777">
        <w:tc>
          <w:tcPr>
            <w:tcW w:w="2448" w:type="dxa"/>
          </w:tcPr>
          <w:p w14:paraId="4D1EBF81" w14:textId="77777777" w:rsidR="003F79AA" w:rsidRPr="00FE6AE0" w:rsidRDefault="003F79AA" w:rsidP="00A1003A">
            <w:pPr>
              <w:pStyle w:val="SectionVHeading3"/>
              <w:spacing w:after="120"/>
              <w:rPr>
                <w:rFonts w:ascii="Arial Narrow" w:hAnsi="Arial Narrow"/>
              </w:rPr>
            </w:pPr>
            <w:bookmarkStart w:id="103" w:name="_Toc115774689"/>
            <w:r w:rsidRPr="00FE6AE0">
              <w:rPr>
                <w:rFonts w:ascii="Arial Narrow" w:hAnsi="Arial Narrow"/>
              </w:rPr>
              <w:t>42.</w:t>
            </w:r>
            <w:r w:rsidRPr="00FE6AE0">
              <w:rPr>
                <w:rFonts w:ascii="Arial Narrow" w:hAnsi="Arial Narrow"/>
              </w:rPr>
              <w:tab/>
              <w:t>Certificados de Pago</w:t>
            </w:r>
            <w:bookmarkEnd w:id="103"/>
          </w:p>
        </w:tc>
        <w:tc>
          <w:tcPr>
            <w:tcW w:w="7128" w:type="dxa"/>
          </w:tcPr>
          <w:p w14:paraId="2FA5A93B" w14:textId="77777777" w:rsidR="003F79AA" w:rsidRPr="00FE6AE0" w:rsidRDefault="003F79AA" w:rsidP="00A1003A">
            <w:pPr>
              <w:pStyle w:val="Outline"/>
              <w:spacing w:before="0" w:after="120"/>
              <w:ind w:left="612" w:hanging="612"/>
              <w:jc w:val="both"/>
              <w:rPr>
                <w:rFonts w:ascii="Arial Narrow" w:hAnsi="Arial Narrow"/>
                <w:kern w:val="0"/>
                <w:szCs w:val="24"/>
                <w:lang w:val="es-ES_tradnl"/>
              </w:rPr>
            </w:pPr>
            <w:r w:rsidRPr="00FE6AE0">
              <w:rPr>
                <w:rFonts w:ascii="Arial Narrow" w:hAnsi="Arial Narrow"/>
                <w:kern w:val="0"/>
                <w:szCs w:val="24"/>
                <w:lang w:val="es-ES_tradnl"/>
              </w:rPr>
              <w:t>42.1</w:t>
            </w:r>
            <w:r w:rsidRPr="00FE6AE0">
              <w:rPr>
                <w:rFonts w:ascii="Arial Narrow" w:hAnsi="Arial Narrow"/>
                <w:kern w:val="0"/>
                <w:szCs w:val="24"/>
                <w:lang w:val="es-ES_tradnl"/>
              </w:rPr>
              <w:tab/>
              <w:t xml:space="preserve">El Contratista presentará al Gerente de Obras cuentas mensuales por el valor estimado de los trabajos ejecutados menos las sumas acumuladas previamente certificadas por el Gerente de Obras de conformidad con la </w:t>
            </w:r>
            <w:proofErr w:type="spellStart"/>
            <w:r w:rsidRPr="00FE6AE0">
              <w:rPr>
                <w:rFonts w:ascii="Arial Narrow" w:hAnsi="Arial Narrow"/>
                <w:kern w:val="0"/>
                <w:szCs w:val="24"/>
                <w:lang w:val="es-ES_tradnl"/>
              </w:rPr>
              <w:t>Subcláusula</w:t>
            </w:r>
            <w:proofErr w:type="spellEnd"/>
            <w:r w:rsidRPr="00FE6AE0">
              <w:rPr>
                <w:rFonts w:ascii="Arial Narrow" w:hAnsi="Arial Narrow"/>
                <w:kern w:val="0"/>
                <w:szCs w:val="24"/>
                <w:lang w:val="es-ES_tradnl"/>
              </w:rPr>
              <w:t xml:space="preserve"> 42.2. </w:t>
            </w:r>
          </w:p>
          <w:p w14:paraId="015A0F75" w14:textId="77777777" w:rsidR="003F79AA" w:rsidRPr="00FE6AE0" w:rsidRDefault="003F79AA" w:rsidP="00A1003A">
            <w:pPr>
              <w:pStyle w:val="Outline"/>
              <w:spacing w:before="0" w:after="120"/>
              <w:ind w:left="612" w:hanging="612"/>
              <w:jc w:val="both"/>
              <w:rPr>
                <w:rFonts w:ascii="Arial Narrow" w:hAnsi="Arial Narrow"/>
                <w:kern w:val="0"/>
                <w:szCs w:val="24"/>
                <w:lang w:val="es-ES_tradnl"/>
              </w:rPr>
            </w:pPr>
            <w:r w:rsidRPr="00FE6AE0">
              <w:rPr>
                <w:rFonts w:ascii="Arial Narrow" w:hAnsi="Arial Narrow"/>
                <w:kern w:val="0"/>
                <w:szCs w:val="24"/>
                <w:lang w:val="es-ES_tradnl"/>
              </w:rPr>
              <w:t>42.2</w:t>
            </w:r>
            <w:r w:rsidRPr="00FE6AE0">
              <w:rPr>
                <w:rFonts w:ascii="Arial Narrow" w:hAnsi="Arial Narrow"/>
                <w:kern w:val="0"/>
                <w:szCs w:val="24"/>
                <w:lang w:val="es-ES_tradnl"/>
              </w:rPr>
              <w:tab/>
              <w:t>El Gerente de Obras verificará las cuentas mensuales del Contratista y certificará la suma que deberá pagársele.</w:t>
            </w:r>
          </w:p>
          <w:p w14:paraId="770FB8DE" w14:textId="77777777" w:rsidR="003F79AA" w:rsidRPr="00FE6AE0" w:rsidRDefault="003F79AA" w:rsidP="00A1003A">
            <w:pPr>
              <w:pStyle w:val="Outline"/>
              <w:spacing w:before="0" w:after="120"/>
              <w:ind w:left="612" w:hanging="612"/>
              <w:jc w:val="both"/>
              <w:rPr>
                <w:rFonts w:ascii="Arial Narrow" w:hAnsi="Arial Narrow"/>
                <w:kern w:val="0"/>
                <w:szCs w:val="24"/>
                <w:lang w:val="es-ES_tradnl"/>
              </w:rPr>
            </w:pPr>
            <w:r w:rsidRPr="00FE6AE0">
              <w:rPr>
                <w:rFonts w:ascii="Arial Narrow" w:hAnsi="Arial Narrow"/>
                <w:kern w:val="0"/>
                <w:szCs w:val="24"/>
                <w:lang w:val="es-ES_tradnl"/>
              </w:rPr>
              <w:t>42.3</w:t>
            </w:r>
            <w:r w:rsidRPr="00FE6AE0">
              <w:rPr>
                <w:rFonts w:ascii="Arial Narrow" w:hAnsi="Arial Narrow"/>
                <w:kern w:val="0"/>
                <w:szCs w:val="24"/>
                <w:lang w:val="es-ES_tradnl"/>
              </w:rPr>
              <w:tab/>
              <w:t>El valor de los trabajos ejecutados será determinado por el Gerente de Obras.</w:t>
            </w:r>
          </w:p>
          <w:p w14:paraId="313413C9" w14:textId="335E9E91" w:rsidR="003F79AA" w:rsidRPr="00FE6AE0" w:rsidRDefault="003F79AA" w:rsidP="00A1003A">
            <w:pPr>
              <w:pStyle w:val="Outline"/>
              <w:spacing w:before="0" w:after="120"/>
              <w:ind w:left="612" w:hanging="612"/>
              <w:jc w:val="both"/>
              <w:rPr>
                <w:rFonts w:ascii="Arial Narrow" w:hAnsi="Arial Narrow"/>
                <w:kern w:val="0"/>
                <w:szCs w:val="24"/>
                <w:lang w:val="es-ES_tradnl"/>
              </w:rPr>
            </w:pPr>
            <w:r w:rsidRPr="00FE6AE0">
              <w:rPr>
                <w:rFonts w:ascii="Arial Narrow" w:hAnsi="Arial Narrow"/>
                <w:kern w:val="0"/>
                <w:szCs w:val="24"/>
                <w:lang w:val="es-ES_tradnl"/>
              </w:rPr>
              <w:t>42.4</w:t>
            </w:r>
            <w:r w:rsidRPr="00FE6AE0">
              <w:rPr>
                <w:rFonts w:ascii="Arial Narrow" w:hAnsi="Arial Narrow"/>
                <w:kern w:val="0"/>
                <w:szCs w:val="24"/>
                <w:lang w:val="es-ES_tradnl"/>
              </w:rPr>
              <w:tab/>
              <w:t>El valor de los trabajos ejecutados comprenderá el valor de las cantidades terminadas de los rubros incluidos en la Lista de Cantidades.</w:t>
            </w:r>
          </w:p>
          <w:p w14:paraId="35E7E40E" w14:textId="77777777" w:rsidR="003F79AA" w:rsidRPr="00FE6AE0" w:rsidRDefault="003F79AA" w:rsidP="00A1003A">
            <w:pPr>
              <w:pStyle w:val="Outline"/>
              <w:spacing w:before="0" w:after="120"/>
              <w:ind w:left="612" w:hanging="612"/>
              <w:jc w:val="both"/>
              <w:rPr>
                <w:rFonts w:ascii="Arial Narrow" w:hAnsi="Arial Narrow"/>
                <w:kern w:val="0"/>
                <w:szCs w:val="24"/>
                <w:lang w:val="es-ES_tradnl"/>
              </w:rPr>
            </w:pPr>
            <w:r w:rsidRPr="00FE6AE0">
              <w:rPr>
                <w:rFonts w:ascii="Arial Narrow" w:hAnsi="Arial Narrow"/>
                <w:kern w:val="0"/>
                <w:szCs w:val="24"/>
                <w:lang w:val="es-ES_tradnl"/>
              </w:rPr>
              <w:t>42.5</w:t>
            </w:r>
            <w:r w:rsidRPr="00FE6AE0">
              <w:rPr>
                <w:rFonts w:ascii="Arial Narrow" w:hAnsi="Arial Narrow"/>
                <w:kern w:val="0"/>
                <w:szCs w:val="24"/>
                <w:lang w:val="es-ES_tradnl"/>
              </w:rPr>
              <w:tab/>
              <w:t>El valor de los trabajos ejecutados incluirá la estimación de las Variaciones y de los Eventos Compensables.</w:t>
            </w:r>
          </w:p>
          <w:p w14:paraId="1C24C55B" w14:textId="77777777" w:rsidR="003F79AA" w:rsidRPr="00FE6AE0" w:rsidRDefault="003F79AA" w:rsidP="00A1003A">
            <w:pPr>
              <w:pStyle w:val="Outline"/>
              <w:spacing w:before="0" w:after="120"/>
              <w:ind w:left="612" w:hanging="612"/>
              <w:jc w:val="both"/>
              <w:rPr>
                <w:rFonts w:ascii="Arial Narrow" w:hAnsi="Arial Narrow"/>
                <w:kern w:val="0"/>
                <w:szCs w:val="24"/>
                <w:lang w:val="es-ES_tradnl"/>
              </w:rPr>
            </w:pPr>
            <w:r w:rsidRPr="00FE6AE0">
              <w:rPr>
                <w:rFonts w:ascii="Arial Narrow" w:hAnsi="Arial Narrow"/>
                <w:kern w:val="0"/>
                <w:szCs w:val="24"/>
                <w:lang w:val="es-ES_tradnl"/>
              </w:rPr>
              <w:t>42.6</w:t>
            </w:r>
            <w:r w:rsidRPr="00FE6AE0">
              <w:rPr>
                <w:rFonts w:ascii="Arial Narrow" w:hAnsi="Arial Narrow"/>
                <w:kern w:val="0"/>
                <w:szCs w:val="24"/>
                <w:lang w:val="es-ES_tradnl"/>
              </w:rPr>
              <w:tab/>
              <w:t xml:space="preserve">El Gerente de Obras </w:t>
            </w:r>
            <w:r w:rsidRPr="00FE6AE0">
              <w:rPr>
                <w:rFonts w:ascii="Arial Narrow" w:hAnsi="Arial Narrow"/>
                <w:spacing w:val="-3"/>
                <w:szCs w:val="24"/>
                <w:lang w:val="es-ES_tradnl"/>
              </w:rPr>
              <w:t>podrá excluir cualquier rubro incluido en un certificado anterior o reducir la proporción de cualquier rubro que se hubiera certificado anteriormente en consideración de información más reciente.</w:t>
            </w:r>
          </w:p>
        </w:tc>
      </w:tr>
      <w:tr w:rsidR="003F79AA" w:rsidRPr="00FE6AE0" w14:paraId="458E7276" w14:textId="77777777" w:rsidTr="00B21529">
        <w:tc>
          <w:tcPr>
            <w:tcW w:w="2448" w:type="dxa"/>
          </w:tcPr>
          <w:p w14:paraId="159E0641" w14:textId="77777777" w:rsidR="003F79AA" w:rsidRPr="00FE6AE0" w:rsidRDefault="003F79AA" w:rsidP="00A1003A">
            <w:pPr>
              <w:pStyle w:val="SectionVHeading3"/>
              <w:spacing w:after="120"/>
              <w:rPr>
                <w:rFonts w:ascii="Arial Narrow" w:hAnsi="Arial Narrow"/>
              </w:rPr>
            </w:pPr>
            <w:bookmarkStart w:id="104" w:name="_Toc115774690"/>
            <w:r w:rsidRPr="00FE6AE0">
              <w:rPr>
                <w:rFonts w:ascii="Arial Narrow" w:hAnsi="Arial Narrow"/>
              </w:rPr>
              <w:t>43.</w:t>
            </w:r>
            <w:r w:rsidRPr="00FE6AE0">
              <w:rPr>
                <w:rFonts w:ascii="Arial Narrow" w:hAnsi="Arial Narrow"/>
              </w:rPr>
              <w:tab/>
              <w:t>Pagos</w:t>
            </w:r>
            <w:bookmarkEnd w:id="104"/>
          </w:p>
        </w:tc>
        <w:tc>
          <w:tcPr>
            <w:tcW w:w="7128" w:type="dxa"/>
            <w:shd w:val="clear" w:color="auto" w:fill="auto"/>
          </w:tcPr>
          <w:p w14:paraId="6A62B1F8" w14:textId="77777777" w:rsidR="003F79AA" w:rsidRPr="00FE6AE0" w:rsidRDefault="003F79AA" w:rsidP="00A1003A">
            <w:pPr>
              <w:pStyle w:val="Outline"/>
              <w:spacing w:before="0" w:after="120"/>
              <w:ind w:left="612" w:hanging="612"/>
              <w:jc w:val="both"/>
              <w:rPr>
                <w:rFonts w:ascii="Arial Narrow" w:hAnsi="Arial Narrow"/>
                <w:kern w:val="0"/>
                <w:szCs w:val="24"/>
                <w:lang w:val="es-ES_tradnl"/>
              </w:rPr>
            </w:pPr>
            <w:r w:rsidRPr="00FE6AE0">
              <w:rPr>
                <w:rFonts w:ascii="Arial Narrow" w:hAnsi="Arial Narrow"/>
                <w:kern w:val="0"/>
                <w:szCs w:val="24"/>
                <w:lang w:val="es-ES_tradnl"/>
              </w:rPr>
              <w:t>43.1</w:t>
            </w:r>
            <w:r w:rsidRPr="00FE6AE0">
              <w:rPr>
                <w:rFonts w:ascii="Arial Narrow" w:hAnsi="Arial Narrow"/>
                <w:kern w:val="0"/>
                <w:szCs w:val="24"/>
                <w:lang w:val="es-ES_tradnl"/>
              </w:rPr>
              <w:tab/>
              <w:t xml:space="preserve">Los pagos serán ajustados para deducir los pagos de anticipo y las retenciones. El Contratante pagará al Contratista los montos certificados por el Gerente de Obras dentro de los 28 días siguientes a la fecha de cada certificado. Si el Contratante emite un pago atrasado, en el pago siguiente se deberá pagarle al Contratista interés sobre el pago atrasado. El interés se calculará a partir de la fecha en que el pago atrasado debería haberse emitido hasta la fecha cuando el pago atrasado es emitido, a la tasa de interés vigente para préstamos comerciales para cada una de las monedas en las cuales se hace el pago.  </w:t>
            </w:r>
          </w:p>
          <w:p w14:paraId="6752666F" w14:textId="77777777" w:rsidR="003F79AA" w:rsidRPr="00FE6AE0" w:rsidRDefault="003F79AA" w:rsidP="00A1003A">
            <w:pPr>
              <w:suppressAutoHyphens/>
              <w:spacing w:after="120"/>
              <w:ind w:left="612" w:hanging="612"/>
              <w:jc w:val="both"/>
              <w:rPr>
                <w:rFonts w:ascii="Arial Narrow" w:hAnsi="Arial Narrow"/>
                <w:spacing w:val="-3"/>
              </w:rPr>
            </w:pPr>
            <w:r w:rsidRPr="00FE6AE0">
              <w:rPr>
                <w:rFonts w:ascii="Arial Narrow" w:hAnsi="Arial Narrow"/>
              </w:rPr>
              <w:t>43.2</w:t>
            </w:r>
            <w:r w:rsidRPr="00FE6AE0">
              <w:rPr>
                <w:rFonts w:ascii="Arial Narrow" w:hAnsi="Arial Narrow"/>
              </w:rPr>
              <w:tab/>
              <w:t xml:space="preserve">Si el monto certificado es incrementado en un certificado posterior o como resultado de un veredicto por el Conciliador o un </w:t>
            </w:r>
            <w:r w:rsidR="004114F7" w:rsidRPr="00FE6AE0">
              <w:rPr>
                <w:rFonts w:ascii="Arial Narrow" w:hAnsi="Arial Narrow"/>
              </w:rPr>
              <w:t>Árbitro</w:t>
            </w:r>
            <w:r w:rsidRPr="00FE6AE0">
              <w:rPr>
                <w:rFonts w:ascii="Arial Narrow" w:hAnsi="Arial Narrow"/>
              </w:rPr>
              <w:t xml:space="preserve">, se le pagará interés al Contratista sobre el pago demorado como se establece en esta cláusula. El interés se calculará a partir de la fecha </w:t>
            </w:r>
            <w:r w:rsidRPr="00FE6AE0">
              <w:rPr>
                <w:rFonts w:ascii="Arial Narrow" w:hAnsi="Arial Narrow"/>
                <w:spacing w:val="-3"/>
              </w:rPr>
              <w:t>en que se debería haber certificado dicho incremento si no hubiera habido controversia.</w:t>
            </w:r>
          </w:p>
          <w:p w14:paraId="5F30AD61" w14:textId="77777777" w:rsidR="003F79AA" w:rsidRPr="00FE6AE0" w:rsidRDefault="003F79AA" w:rsidP="00A1003A">
            <w:pPr>
              <w:suppressAutoHyphens/>
              <w:spacing w:after="120"/>
              <w:ind w:left="612" w:hanging="612"/>
              <w:jc w:val="both"/>
              <w:rPr>
                <w:rFonts w:ascii="Arial Narrow" w:hAnsi="Arial Narrow"/>
                <w:spacing w:val="-3"/>
              </w:rPr>
            </w:pPr>
            <w:r w:rsidRPr="00FE6AE0">
              <w:rPr>
                <w:rFonts w:ascii="Arial Narrow" w:hAnsi="Arial Narrow"/>
                <w:spacing w:val="-3"/>
              </w:rPr>
              <w:t>43.3</w:t>
            </w:r>
            <w:r w:rsidRPr="00FE6AE0">
              <w:rPr>
                <w:rFonts w:ascii="Arial Narrow" w:hAnsi="Arial Narrow"/>
                <w:spacing w:val="-3"/>
              </w:rPr>
              <w:tab/>
              <w:t>Salvo que se establezca otra cosa, todos los pagos y deducciones se efectuarán en las proporciones de las monedas en que está expresado el Precio del Contrato</w:t>
            </w:r>
            <w:r w:rsidRPr="00FE6AE0">
              <w:rPr>
                <w:rFonts w:ascii="Arial Narrow" w:hAnsi="Arial Narrow"/>
                <w:i/>
                <w:spacing w:val="-3"/>
              </w:rPr>
              <w:t>.</w:t>
            </w:r>
          </w:p>
          <w:p w14:paraId="69784225" w14:textId="77777777" w:rsidR="003F79AA" w:rsidRPr="00FE6AE0" w:rsidRDefault="003F79AA" w:rsidP="00A1003A">
            <w:pPr>
              <w:pStyle w:val="Outline"/>
              <w:spacing w:before="0" w:after="120"/>
              <w:ind w:left="612" w:hanging="612"/>
              <w:jc w:val="both"/>
              <w:rPr>
                <w:rFonts w:ascii="Arial Narrow" w:hAnsi="Arial Narrow"/>
                <w:kern w:val="0"/>
                <w:szCs w:val="24"/>
                <w:lang w:val="es-ES_tradnl"/>
              </w:rPr>
            </w:pPr>
            <w:r w:rsidRPr="00FE6AE0">
              <w:rPr>
                <w:rFonts w:ascii="Arial Narrow" w:hAnsi="Arial Narrow"/>
                <w:kern w:val="0"/>
                <w:szCs w:val="24"/>
                <w:lang w:val="es-ES_tradnl"/>
              </w:rPr>
              <w:t>43.4</w:t>
            </w:r>
            <w:r w:rsidRPr="00FE6AE0">
              <w:rPr>
                <w:rFonts w:ascii="Arial Narrow" w:hAnsi="Arial Narrow"/>
                <w:kern w:val="0"/>
                <w:szCs w:val="24"/>
                <w:lang w:val="es-ES_tradnl"/>
              </w:rPr>
              <w:tab/>
              <w:t>El Contratante no pagará los rubros de las Obras para los cuales no se indicó precio y se entenderá que están cubiertos en otros precios en el Contrato.</w:t>
            </w:r>
          </w:p>
        </w:tc>
      </w:tr>
      <w:tr w:rsidR="003F79AA" w:rsidRPr="00FE6AE0" w14:paraId="6EC1B3DB" w14:textId="77777777" w:rsidTr="00B21529">
        <w:tc>
          <w:tcPr>
            <w:tcW w:w="2448" w:type="dxa"/>
          </w:tcPr>
          <w:p w14:paraId="04C9FDB9" w14:textId="77777777" w:rsidR="003F79AA" w:rsidRPr="00FE6AE0" w:rsidRDefault="003F79AA" w:rsidP="00A1003A">
            <w:pPr>
              <w:pStyle w:val="SectionVHeading3"/>
              <w:spacing w:after="120"/>
              <w:rPr>
                <w:rFonts w:ascii="Arial Narrow" w:hAnsi="Arial Narrow"/>
              </w:rPr>
            </w:pPr>
            <w:bookmarkStart w:id="105" w:name="_Toc115774691"/>
            <w:r w:rsidRPr="00FE6AE0">
              <w:rPr>
                <w:rFonts w:ascii="Arial Narrow" w:hAnsi="Arial Narrow"/>
              </w:rPr>
              <w:t>44.</w:t>
            </w:r>
            <w:r w:rsidRPr="00FE6AE0">
              <w:rPr>
                <w:rFonts w:ascii="Arial Narrow" w:hAnsi="Arial Narrow"/>
              </w:rPr>
              <w:tab/>
              <w:t>Eventos Compensables</w:t>
            </w:r>
            <w:bookmarkEnd w:id="105"/>
          </w:p>
        </w:tc>
        <w:tc>
          <w:tcPr>
            <w:tcW w:w="7128" w:type="dxa"/>
            <w:shd w:val="clear" w:color="auto" w:fill="auto"/>
          </w:tcPr>
          <w:p w14:paraId="5417686A" w14:textId="77777777" w:rsidR="003F79AA" w:rsidRPr="00FE6AE0" w:rsidRDefault="003F79AA" w:rsidP="00A1003A">
            <w:pPr>
              <w:pStyle w:val="Outline"/>
              <w:spacing w:before="0" w:after="120"/>
              <w:ind w:left="612" w:hanging="612"/>
              <w:jc w:val="both"/>
              <w:rPr>
                <w:rFonts w:ascii="Arial Narrow" w:hAnsi="Arial Narrow"/>
                <w:kern w:val="0"/>
                <w:szCs w:val="24"/>
                <w:lang w:val="es-ES_tradnl"/>
              </w:rPr>
            </w:pPr>
            <w:r w:rsidRPr="00FE6AE0">
              <w:rPr>
                <w:rFonts w:ascii="Arial Narrow" w:hAnsi="Arial Narrow"/>
                <w:kern w:val="0"/>
                <w:szCs w:val="24"/>
                <w:lang w:val="es-ES_tradnl"/>
              </w:rPr>
              <w:t>44.1</w:t>
            </w:r>
            <w:r w:rsidRPr="00FE6AE0">
              <w:rPr>
                <w:rFonts w:ascii="Arial Narrow" w:hAnsi="Arial Narrow"/>
                <w:kern w:val="0"/>
                <w:szCs w:val="24"/>
                <w:lang w:val="es-ES_tradnl"/>
              </w:rPr>
              <w:tab/>
              <w:t>Se considerarán eventos compensables los siguientes:</w:t>
            </w:r>
          </w:p>
          <w:p w14:paraId="210D8BEB" w14:textId="77777777" w:rsidR="003F79AA" w:rsidRPr="00FE6AE0" w:rsidRDefault="003F79AA" w:rsidP="00A1003A">
            <w:pPr>
              <w:pStyle w:val="Outline"/>
              <w:spacing w:before="0" w:after="120"/>
              <w:ind w:left="1152" w:hanging="612"/>
              <w:jc w:val="both"/>
              <w:rPr>
                <w:rFonts w:ascii="Arial Narrow" w:hAnsi="Arial Narrow"/>
                <w:kern w:val="0"/>
                <w:szCs w:val="24"/>
                <w:lang w:val="es-ES_tradnl"/>
              </w:rPr>
            </w:pPr>
            <w:r w:rsidRPr="00FE6AE0">
              <w:rPr>
                <w:rFonts w:ascii="Arial Narrow" w:hAnsi="Arial Narrow"/>
                <w:kern w:val="0"/>
                <w:szCs w:val="24"/>
                <w:lang w:val="es-ES_tradnl"/>
              </w:rPr>
              <w:t>(a)</w:t>
            </w:r>
            <w:r w:rsidRPr="00FE6AE0">
              <w:rPr>
                <w:rFonts w:ascii="Arial Narrow" w:hAnsi="Arial Narrow"/>
                <w:kern w:val="0"/>
                <w:szCs w:val="24"/>
                <w:lang w:val="es-ES_tradnl"/>
              </w:rPr>
              <w:tab/>
              <w:t xml:space="preserve">El Contratante no permite acceso a una parte del Sitio de las Obras en la Fecha de Posesión del Sitio de las Obras de acuerdo con la </w:t>
            </w:r>
            <w:proofErr w:type="spellStart"/>
            <w:r w:rsidRPr="00FE6AE0">
              <w:rPr>
                <w:rFonts w:ascii="Arial Narrow" w:hAnsi="Arial Narrow"/>
                <w:kern w:val="0"/>
                <w:szCs w:val="24"/>
                <w:lang w:val="es-ES_tradnl"/>
              </w:rPr>
              <w:t>Subcláusula</w:t>
            </w:r>
            <w:proofErr w:type="spellEnd"/>
            <w:r w:rsidRPr="00FE6AE0">
              <w:rPr>
                <w:rFonts w:ascii="Arial Narrow" w:hAnsi="Arial Narrow"/>
                <w:kern w:val="0"/>
                <w:szCs w:val="24"/>
                <w:lang w:val="es-ES_tradnl"/>
              </w:rPr>
              <w:t xml:space="preserve"> 21.1 de las CGC.</w:t>
            </w:r>
          </w:p>
          <w:p w14:paraId="1FBD6EF2" w14:textId="77777777" w:rsidR="003F79AA" w:rsidRPr="00FE6AE0" w:rsidRDefault="003F79AA" w:rsidP="00A1003A">
            <w:pPr>
              <w:pStyle w:val="Outline"/>
              <w:spacing w:before="0" w:after="120"/>
              <w:ind w:left="1152" w:hanging="612"/>
              <w:jc w:val="both"/>
              <w:rPr>
                <w:rFonts w:ascii="Arial Narrow" w:hAnsi="Arial Narrow"/>
                <w:kern w:val="0"/>
                <w:szCs w:val="24"/>
                <w:lang w:val="es-ES_tradnl"/>
              </w:rPr>
            </w:pPr>
            <w:r w:rsidRPr="00FE6AE0">
              <w:rPr>
                <w:rFonts w:ascii="Arial Narrow" w:hAnsi="Arial Narrow"/>
                <w:kern w:val="0"/>
                <w:szCs w:val="24"/>
                <w:lang w:val="es-ES_tradnl"/>
              </w:rPr>
              <w:t>(b)</w:t>
            </w:r>
            <w:r w:rsidRPr="00FE6AE0">
              <w:rPr>
                <w:rFonts w:ascii="Arial Narrow" w:hAnsi="Arial Narrow"/>
                <w:kern w:val="0"/>
                <w:szCs w:val="24"/>
                <w:lang w:val="es-ES_tradnl"/>
              </w:rPr>
              <w:tab/>
              <w:t>El Contratante modifica la Lista de Otros Contratistas de tal manera que afecta el trabajo del Contratista en virtud del Contrato.</w:t>
            </w:r>
          </w:p>
          <w:p w14:paraId="4155F2B6" w14:textId="77777777" w:rsidR="003F79AA" w:rsidRPr="00FE6AE0" w:rsidRDefault="003F79AA" w:rsidP="00A1003A">
            <w:pPr>
              <w:pStyle w:val="Outline"/>
              <w:spacing w:before="0" w:after="120"/>
              <w:ind w:left="1152" w:hanging="612"/>
              <w:jc w:val="both"/>
              <w:rPr>
                <w:rFonts w:ascii="Arial Narrow" w:hAnsi="Arial Narrow"/>
                <w:kern w:val="0"/>
                <w:szCs w:val="24"/>
                <w:lang w:val="es-ES_tradnl"/>
              </w:rPr>
            </w:pPr>
            <w:r w:rsidRPr="00FE6AE0">
              <w:rPr>
                <w:rFonts w:ascii="Arial Narrow" w:hAnsi="Arial Narrow"/>
                <w:kern w:val="0"/>
                <w:szCs w:val="24"/>
                <w:lang w:val="es-ES_tradnl"/>
              </w:rPr>
              <w:t>(c)</w:t>
            </w:r>
            <w:r w:rsidRPr="00FE6AE0">
              <w:rPr>
                <w:rFonts w:ascii="Arial Narrow" w:hAnsi="Arial Narrow"/>
                <w:kern w:val="0"/>
                <w:szCs w:val="24"/>
                <w:lang w:val="es-ES_tradnl"/>
              </w:rPr>
              <w:tab/>
              <w:t>El Gerente de Obras ordena una demora o no emite los Planos, las Especificaciones o las instrucciones necesarias para la ejecución oportuna de las Obras.</w:t>
            </w:r>
          </w:p>
          <w:p w14:paraId="194CFDD2" w14:textId="77777777" w:rsidR="003F79AA" w:rsidRPr="00FE6AE0" w:rsidRDefault="003F79AA" w:rsidP="00A1003A">
            <w:pPr>
              <w:pStyle w:val="Outline"/>
              <w:spacing w:before="0" w:after="120"/>
              <w:ind w:left="1152" w:hanging="612"/>
              <w:jc w:val="both"/>
              <w:rPr>
                <w:rFonts w:ascii="Arial Narrow" w:hAnsi="Arial Narrow"/>
                <w:kern w:val="0"/>
                <w:szCs w:val="24"/>
                <w:lang w:val="es-ES_tradnl"/>
              </w:rPr>
            </w:pPr>
            <w:r w:rsidRPr="00FE6AE0">
              <w:rPr>
                <w:rFonts w:ascii="Arial Narrow" w:hAnsi="Arial Narrow"/>
                <w:kern w:val="0"/>
                <w:szCs w:val="24"/>
                <w:lang w:val="es-ES_tradnl"/>
              </w:rPr>
              <w:t>(d)</w:t>
            </w:r>
            <w:r w:rsidRPr="00FE6AE0">
              <w:rPr>
                <w:rFonts w:ascii="Arial Narrow" w:hAnsi="Arial Narrow"/>
                <w:kern w:val="0"/>
                <w:szCs w:val="24"/>
                <w:lang w:val="es-ES_tradnl"/>
              </w:rPr>
              <w:tab/>
              <w:t>El Gerente de Obras ordena al Contratista que ponga al descubierto los trabajos o que realice pruebas adicionales a los trabajos y se comprueba posteriormente que los mismos no presentaban Defectos.</w:t>
            </w:r>
          </w:p>
          <w:p w14:paraId="39B222A1" w14:textId="77777777" w:rsidR="003F79AA" w:rsidRPr="00FE6AE0" w:rsidRDefault="003F79AA" w:rsidP="00A1003A">
            <w:pPr>
              <w:pStyle w:val="Outline"/>
              <w:spacing w:before="0" w:after="120"/>
              <w:ind w:left="1152" w:hanging="612"/>
              <w:jc w:val="both"/>
              <w:rPr>
                <w:rFonts w:ascii="Arial Narrow" w:hAnsi="Arial Narrow"/>
                <w:spacing w:val="-3"/>
                <w:szCs w:val="24"/>
                <w:lang w:val="es-ES_tradnl"/>
              </w:rPr>
            </w:pPr>
            <w:r w:rsidRPr="00FE6AE0">
              <w:rPr>
                <w:rFonts w:ascii="Arial Narrow" w:hAnsi="Arial Narrow"/>
                <w:kern w:val="0"/>
                <w:szCs w:val="24"/>
                <w:lang w:val="es-ES_tradnl"/>
              </w:rPr>
              <w:t>(e)</w:t>
            </w:r>
            <w:r w:rsidRPr="00FE6AE0">
              <w:rPr>
                <w:rFonts w:ascii="Arial Narrow" w:hAnsi="Arial Narrow"/>
                <w:kern w:val="0"/>
                <w:szCs w:val="24"/>
                <w:lang w:val="es-ES_tradnl"/>
              </w:rPr>
              <w:tab/>
            </w:r>
            <w:r w:rsidRPr="00FE6AE0">
              <w:rPr>
                <w:rFonts w:ascii="Arial Narrow" w:hAnsi="Arial Narrow"/>
                <w:spacing w:val="-3"/>
                <w:szCs w:val="24"/>
                <w:lang w:val="es-ES_tradnl"/>
              </w:rPr>
              <w:t>El Gerente de Obras sin justificación desaprueba una subcontratación.</w:t>
            </w:r>
          </w:p>
          <w:p w14:paraId="01E73CF4" w14:textId="77777777" w:rsidR="003F79AA" w:rsidRPr="00FE6AE0" w:rsidRDefault="003F79AA" w:rsidP="00A1003A">
            <w:pPr>
              <w:pStyle w:val="Outline"/>
              <w:spacing w:before="0" w:after="120"/>
              <w:ind w:left="1152" w:hanging="612"/>
              <w:jc w:val="both"/>
              <w:rPr>
                <w:rFonts w:ascii="Arial Narrow" w:hAnsi="Arial Narrow"/>
                <w:kern w:val="0"/>
                <w:szCs w:val="24"/>
                <w:lang w:val="es-ES_tradnl"/>
              </w:rPr>
            </w:pPr>
            <w:r w:rsidRPr="00FE6AE0">
              <w:rPr>
                <w:rFonts w:ascii="Arial Narrow" w:hAnsi="Arial Narrow"/>
                <w:kern w:val="0"/>
                <w:szCs w:val="24"/>
                <w:lang w:val="es-ES_tradnl"/>
              </w:rPr>
              <w:t>(f)</w:t>
            </w:r>
            <w:r w:rsidRPr="00FE6AE0">
              <w:rPr>
                <w:rFonts w:ascii="Arial Narrow" w:hAnsi="Arial Narrow"/>
                <w:kern w:val="0"/>
                <w:szCs w:val="24"/>
                <w:lang w:val="es-ES_tradnl"/>
              </w:rPr>
              <w:tab/>
              <w:t xml:space="preserve">Las condiciones del terreno son más desfavorables que lo que razonablemente se podía inferir antes de la emisión de la Carta de Aceptación, a partir de la información emitida a los Oferentes (incluyendo el Informe de Investigación del Sitio de las Obras), la información disponible públicamente y la inspección visual del Sitio de las Obras.  </w:t>
            </w:r>
          </w:p>
          <w:p w14:paraId="1F1A148A" w14:textId="77777777" w:rsidR="003F79AA" w:rsidRPr="00FE6AE0" w:rsidRDefault="003F79AA" w:rsidP="00A1003A">
            <w:pPr>
              <w:pStyle w:val="Outline"/>
              <w:spacing w:before="0" w:after="120"/>
              <w:ind w:left="1152" w:hanging="612"/>
              <w:jc w:val="both"/>
              <w:rPr>
                <w:rFonts w:ascii="Arial Narrow" w:hAnsi="Arial Narrow"/>
                <w:kern w:val="0"/>
                <w:szCs w:val="24"/>
                <w:lang w:val="es-ES_tradnl"/>
              </w:rPr>
            </w:pPr>
            <w:r w:rsidRPr="00FE6AE0">
              <w:rPr>
                <w:rFonts w:ascii="Arial Narrow" w:hAnsi="Arial Narrow"/>
                <w:kern w:val="0"/>
                <w:szCs w:val="24"/>
                <w:lang w:val="es-ES_tradnl"/>
              </w:rPr>
              <w:t>(g)</w:t>
            </w:r>
            <w:r w:rsidRPr="00FE6AE0">
              <w:rPr>
                <w:rFonts w:ascii="Arial Narrow" w:hAnsi="Arial Narrow"/>
                <w:kern w:val="0"/>
                <w:szCs w:val="24"/>
                <w:lang w:val="es-ES_tradnl"/>
              </w:rPr>
              <w:tab/>
              <w:t>El Gerente de Obras imparte una instrucción para lidiar con una condición imprevista, causada por el Contratante, o de ejecutar trabajos adicionales que son necesarios por razones de seguridad u otros motivos.</w:t>
            </w:r>
          </w:p>
          <w:p w14:paraId="4692B8F1" w14:textId="77777777" w:rsidR="003F79AA" w:rsidRPr="00FE6AE0" w:rsidRDefault="003F79AA" w:rsidP="00A1003A">
            <w:pPr>
              <w:pStyle w:val="Outline"/>
              <w:spacing w:before="0" w:after="120"/>
              <w:ind w:left="1152" w:hanging="612"/>
              <w:jc w:val="both"/>
              <w:rPr>
                <w:rFonts w:ascii="Arial Narrow" w:hAnsi="Arial Narrow"/>
                <w:kern w:val="0"/>
                <w:szCs w:val="24"/>
                <w:lang w:val="es-ES_tradnl"/>
              </w:rPr>
            </w:pPr>
            <w:r w:rsidRPr="00FE6AE0">
              <w:rPr>
                <w:rFonts w:ascii="Arial Narrow" w:hAnsi="Arial Narrow"/>
                <w:kern w:val="0"/>
                <w:szCs w:val="24"/>
                <w:lang w:val="es-ES_tradnl"/>
              </w:rPr>
              <w:t>(h)</w:t>
            </w:r>
            <w:r w:rsidRPr="00FE6AE0">
              <w:rPr>
                <w:rFonts w:ascii="Arial Narrow" w:hAnsi="Arial Narrow"/>
                <w:kern w:val="0"/>
                <w:szCs w:val="24"/>
                <w:lang w:val="es-ES_tradnl"/>
              </w:rPr>
              <w:tab/>
              <w:t>Otros contratistas, autoridades públicas, empresas de servicios públicos, o el Contratante no trabajan conforme a las fechas y otras limitaciones estipuladas en el Contrato, causando demoras o costos adicionales al Contratista.</w:t>
            </w:r>
          </w:p>
          <w:p w14:paraId="05CDD8FC" w14:textId="77777777" w:rsidR="003F79AA" w:rsidRPr="00FE6AE0" w:rsidRDefault="003F79AA" w:rsidP="00A1003A">
            <w:pPr>
              <w:pStyle w:val="Outline"/>
              <w:spacing w:before="0" w:after="120"/>
              <w:ind w:left="1152" w:hanging="612"/>
              <w:jc w:val="both"/>
              <w:rPr>
                <w:rFonts w:ascii="Arial Narrow" w:hAnsi="Arial Narrow"/>
                <w:kern w:val="0"/>
                <w:szCs w:val="24"/>
                <w:lang w:val="es-ES_tradnl"/>
              </w:rPr>
            </w:pPr>
            <w:r w:rsidRPr="00FE6AE0">
              <w:rPr>
                <w:rFonts w:ascii="Arial Narrow" w:hAnsi="Arial Narrow"/>
                <w:kern w:val="0"/>
                <w:szCs w:val="24"/>
                <w:lang w:val="es-ES_tradnl"/>
              </w:rPr>
              <w:t>(i)</w:t>
            </w:r>
            <w:r w:rsidRPr="00FE6AE0">
              <w:rPr>
                <w:rFonts w:ascii="Arial Narrow" w:hAnsi="Arial Narrow"/>
                <w:kern w:val="0"/>
                <w:szCs w:val="24"/>
                <w:lang w:val="es-ES_tradnl"/>
              </w:rPr>
              <w:tab/>
              <w:t>El anticipo se paga atrasado.</w:t>
            </w:r>
          </w:p>
          <w:p w14:paraId="4509F072" w14:textId="77777777" w:rsidR="003F79AA" w:rsidRPr="00FE6AE0" w:rsidRDefault="003F79AA" w:rsidP="00A1003A">
            <w:pPr>
              <w:pStyle w:val="Outline"/>
              <w:spacing w:before="0" w:after="120"/>
              <w:ind w:left="1152" w:hanging="612"/>
              <w:jc w:val="both"/>
              <w:rPr>
                <w:rFonts w:ascii="Arial Narrow" w:hAnsi="Arial Narrow"/>
                <w:kern w:val="0"/>
                <w:szCs w:val="24"/>
                <w:lang w:val="es-ES_tradnl"/>
              </w:rPr>
            </w:pPr>
            <w:r w:rsidRPr="00FE6AE0">
              <w:rPr>
                <w:rFonts w:ascii="Arial Narrow" w:hAnsi="Arial Narrow"/>
                <w:kern w:val="0"/>
                <w:szCs w:val="24"/>
                <w:lang w:val="es-ES_tradnl"/>
              </w:rPr>
              <w:t>(j)</w:t>
            </w:r>
            <w:r w:rsidRPr="00FE6AE0">
              <w:rPr>
                <w:rFonts w:ascii="Arial Narrow" w:hAnsi="Arial Narrow"/>
                <w:kern w:val="0"/>
                <w:szCs w:val="24"/>
                <w:lang w:val="es-ES_tradnl"/>
              </w:rPr>
              <w:tab/>
              <w:t>Los efectos sobre el Contratista de cualquiera de los riesgos del Contratante.</w:t>
            </w:r>
          </w:p>
          <w:p w14:paraId="295A2865" w14:textId="77777777" w:rsidR="003F79AA" w:rsidRPr="00FE6AE0" w:rsidRDefault="003F79AA" w:rsidP="00A1003A">
            <w:pPr>
              <w:pStyle w:val="Outline"/>
              <w:spacing w:before="0" w:after="120"/>
              <w:ind w:left="1152" w:hanging="612"/>
              <w:jc w:val="both"/>
              <w:rPr>
                <w:rFonts w:ascii="Arial Narrow" w:hAnsi="Arial Narrow"/>
                <w:spacing w:val="-3"/>
                <w:szCs w:val="24"/>
                <w:lang w:val="es-ES_tradnl"/>
              </w:rPr>
            </w:pPr>
            <w:r w:rsidRPr="00FE6AE0">
              <w:rPr>
                <w:rFonts w:ascii="Arial Narrow" w:hAnsi="Arial Narrow"/>
                <w:kern w:val="0"/>
                <w:szCs w:val="24"/>
                <w:lang w:val="es-ES_tradnl"/>
              </w:rPr>
              <w:t>(k)</w:t>
            </w:r>
            <w:r w:rsidRPr="00FE6AE0">
              <w:rPr>
                <w:rFonts w:ascii="Arial Narrow" w:hAnsi="Arial Narrow"/>
                <w:kern w:val="0"/>
                <w:szCs w:val="24"/>
                <w:lang w:val="es-ES_tradnl"/>
              </w:rPr>
              <w:tab/>
            </w:r>
            <w:r w:rsidRPr="00FE6AE0">
              <w:rPr>
                <w:rFonts w:ascii="Arial Narrow" w:hAnsi="Arial Narrow"/>
                <w:spacing w:val="-3"/>
                <w:szCs w:val="24"/>
                <w:lang w:val="es-ES_tradnl"/>
              </w:rPr>
              <w:t>El Gerente de Obras demora sin justificación alguna la emisión del Certificado de Terminación.</w:t>
            </w:r>
          </w:p>
          <w:p w14:paraId="02CC8283" w14:textId="77777777" w:rsidR="003F79AA" w:rsidRPr="00FE6AE0" w:rsidRDefault="003F79AA" w:rsidP="00A1003A">
            <w:pPr>
              <w:pStyle w:val="Outline"/>
              <w:spacing w:before="0" w:after="120"/>
              <w:ind w:left="612" w:hanging="612"/>
              <w:jc w:val="both"/>
              <w:rPr>
                <w:rFonts w:ascii="Arial Narrow" w:hAnsi="Arial Narrow"/>
                <w:kern w:val="0"/>
                <w:szCs w:val="24"/>
                <w:lang w:val="es-ES_tradnl"/>
              </w:rPr>
            </w:pPr>
            <w:r w:rsidRPr="00FE6AE0">
              <w:rPr>
                <w:rFonts w:ascii="Arial Narrow" w:hAnsi="Arial Narrow"/>
                <w:kern w:val="0"/>
                <w:szCs w:val="24"/>
                <w:lang w:val="es-ES_tradnl"/>
              </w:rPr>
              <w:t>44.2</w:t>
            </w:r>
            <w:r w:rsidRPr="00FE6AE0">
              <w:rPr>
                <w:rFonts w:ascii="Arial Narrow" w:hAnsi="Arial Narrow"/>
                <w:kern w:val="0"/>
                <w:szCs w:val="24"/>
                <w:lang w:val="es-ES_tradnl"/>
              </w:rPr>
              <w:tab/>
            </w:r>
            <w:r w:rsidRPr="00FE6AE0">
              <w:rPr>
                <w:rFonts w:ascii="Arial Narrow" w:hAnsi="Arial Narrow"/>
                <w:spacing w:val="-3"/>
                <w:szCs w:val="24"/>
                <w:lang w:val="es-ES_tradnl"/>
              </w:rPr>
              <w:t xml:space="preserve">Si un evento compensable ocasiona costos adicionales o impide que los trabajos se terminen con anterioridad a la Fecha Prevista de Terminación, se deberá aumentar el Precio del Contrato y/o se deberá </w:t>
            </w:r>
            <w:r w:rsidR="00A152AA" w:rsidRPr="00FE6AE0">
              <w:rPr>
                <w:rFonts w:ascii="Arial Narrow" w:hAnsi="Arial Narrow"/>
                <w:spacing w:val="-3"/>
                <w:szCs w:val="24"/>
                <w:lang w:val="es-ES_tradnl"/>
              </w:rPr>
              <w:t>prorrogar</w:t>
            </w:r>
            <w:r w:rsidRPr="00FE6AE0">
              <w:rPr>
                <w:rFonts w:ascii="Arial Narrow" w:hAnsi="Arial Narrow"/>
                <w:spacing w:val="-3"/>
                <w:szCs w:val="24"/>
                <w:lang w:val="es-ES_tradnl"/>
              </w:rPr>
              <w:t xml:space="preserve"> la Fecha Prevista de Terminación. El Gerente de Obras decidirá si el Precio del Contrato deberá incrementarse y el monto del incremento, y si la Fecha Prevista de Terminación deberá prorrogarse y en qué medida.</w:t>
            </w:r>
          </w:p>
          <w:p w14:paraId="7AB78A91" w14:textId="77777777" w:rsidR="003F79AA" w:rsidRPr="00FE6AE0" w:rsidRDefault="003F79AA" w:rsidP="00A1003A">
            <w:pPr>
              <w:suppressAutoHyphens/>
              <w:spacing w:after="120"/>
              <w:ind w:left="612" w:hanging="612"/>
              <w:jc w:val="both"/>
              <w:rPr>
                <w:rFonts w:ascii="Arial Narrow" w:hAnsi="Arial Narrow"/>
              </w:rPr>
            </w:pPr>
            <w:r w:rsidRPr="00FE6AE0">
              <w:rPr>
                <w:rFonts w:ascii="Arial Narrow" w:hAnsi="Arial Narrow"/>
              </w:rPr>
              <w:t>44.3</w:t>
            </w:r>
            <w:r w:rsidRPr="00FE6AE0">
              <w:rPr>
                <w:rFonts w:ascii="Arial Narrow" w:hAnsi="Arial Narrow"/>
              </w:rPr>
              <w:tab/>
              <w:t>Tan pronto como el Contratista proporcione información que demuestre los efectos de cada evento compensable en su proyección de costos, el Gerente de Obras la evaluará y ajustará el Precio del Contrato como corresponda.  Si el Gerente de Obras no considerase la estimación del Contratista razonable, el Gerente de Obras preparará su propia estimación y ajustará el Precio del Contrato conforme a ésta. El Gerente de Obras supondrá que el Contratista reaccionará en forma competente y oportunamente frente al evento.</w:t>
            </w:r>
          </w:p>
          <w:p w14:paraId="6E4BD89B" w14:textId="77777777" w:rsidR="003F79AA" w:rsidRPr="00FE6AE0" w:rsidRDefault="003F79AA" w:rsidP="00A1003A">
            <w:pPr>
              <w:suppressAutoHyphens/>
              <w:spacing w:after="120"/>
              <w:ind w:left="612" w:hanging="612"/>
              <w:jc w:val="both"/>
              <w:rPr>
                <w:rFonts w:ascii="Arial Narrow" w:hAnsi="Arial Narrow"/>
              </w:rPr>
            </w:pPr>
            <w:r w:rsidRPr="00FE6AE0">
              <w:rPr>
                <w:rFonts w:ascii="Arial Narrow" w:hAnsi="Arial Narrow"/>
              </w:rPr>
              <w:t>44.4</w:t>
            </w:r>
            <w:r w:rsidRPr="00FE6AE0">
              <w:rPr>
                <w:rFonts w:ascii="Arial Narrow" w:hAnsi="Arial Narrow"/>
              </w:rPr>
              <w:tab/>
              <w:t>El Contratista no tendrá derecho al pago de ninguna compensación en la medida en que los intereses del Contratante se vieran perjudicados si el Contratista no hubiera dado aviso oportuno o no hubiera cooperado con el Gerente de Obras.</w:t>
            </w:r>
          </w:p>
        </w:tc>
      </w:tr>
      <w:tr w:rsidR="003F79AA" w:rsidRPr="00FE6AE0" w14:paraId="430BFD92" w14:textId="77777777">
        <w:tc>
          <w:tcPr>
            <w:tcW w:w="2448" w:type="dxa"/>
          </w:tcPr>
          <w:p w14:paraId="181DDB03" w14:textId="77777777" w:rsidR="003F79AA" w:rsidRPr="00FE6AE0" w:rsidRDefault="003F79AA" w:rsidP="00A1003A">
            <w:pPr>
              <w:pStyle w:val="SectionVHeading3"/>
              <w:spacing w:after="120"/>
              <w:rPr>
                <w:rFonts w:ascii="Arial Narrow" w:hAnsi="Arial Narrow"/>
              </w:rPr>
            </w:pPr>
            <w:bookmarkStart w:id="106" w:name="_Toc115774692"/>
            <w:r w:rsidRPr="00FE6AE0">
              <w:rPr>
                <w:rFonts w:ascii="Arial Narrow" w:hAnsi="Arial Narrow"/>
              </w:rPr>
              <w:t>45.</w:t>
            </w:r>
            <w:r w:rsidRPr="00FE6AE0">
              <w:rPr>
                <w:rFonts w:ascii="Arial Narrow" w:hAnsi="Arial Narrow"/>
              </w:rPr>
              <w:tab/>
              <w:t>Impuestos</w:t>
            </w:r>
            <w:bookmarkEnd w:id="106"/>
          </w:p>
        </w:tc>
        <w:tc>
          <w:tcPr>
            <w:tcW w:w="7128" w:type="dxa"/>
          </w:tcPr>
          <w:p w14:paraId="4C67BEB5" w14:textId="77777777" w:rsidR="003F79AA" w:rsidRPr="00FE6AE0" w:rsidRDefault="003F79AA" w:rsidP="00A1003A">
            <w:pPr>
              <w:pStyle w:val="Outline"/>
              <w:spacing w:before="0" w:after="120"/>
              <w:ind w:left="612" w:hanging="612"/>
              <w:jc w:val="both"/>
              <w:rPr>
                <w:rFonts w:ascii="Arial Narrow" w:hAnsi="Arial Narrow"/>
                <w:kern w:val="0"/>
                <w:szCs w:val="24"/>
                <w:lang w:val="es-ES_tradnl"/>
              </w:rPr>
            </w:pPr>
            <w:r w:rsidRPr="00FE6AE0">
              <w:rPr>
                <w:rFonts w:ascii="Arial Narrow" w:hAnsi="Arial Narrow"/>
                <w:kern w:val="0"/>
                <w:szCs w:val="24"/>
                <w:lang w:val="es-ES_tradnl"/>
              </w:rPr>
              <w:t>45.1</w:t>
            </w:r>
            <w:r w:rsidRPr="00FE6AE0">
              <w:rPr>
                <w:rFonts w:ascii="Arial Narrow" w:hAnsi="Arial Narrow"/>
                <w:kern w:val="0"/>
                <w:szCs w:val="24"/>
                <w:lang w:val="es-ES_tradnl"/>
              </w:rPr>
              <w:tab/>
            </w:r>
            <w:r w:rsidRPr="00FE6AE0">
              <w:rPr>
                <w:rFonts w:ascii="Arial Narrow" w:hAnsi="Arial Narrow"/>
                <w:spacing w:val="-3"/>
                <w:szCs w:val="24"/>
                <w:lang w:val="es-ES_tradnl"/>
              </w:rPr>
              <w:t>El Gerente de Obras deberá ajustar el Precio del Contrato si los impuestos, derechos y otros gravámenes cambian en el período comprendido entre la fecha que sea 28 días anterior a la de presentación de las Ofertas para el Contrato y la fecha del último Certificado de Terminación.  El ajuste se hará por el monto de los cambios en los impuestos pagaderos por el Contratista, siempre que dichos cambios no estuvieran ya reflejados en el Precio del Contrato, o sean resultado de la aplicación de la cláusula 47 de las CGC.</w:t>
            </w:r>
          </w:p>
        </w:tc>
      </w:tr>
      <w:tr w:rsidR="003F79AA" w:rsidRPr="00FE6AE0" w14:paraId="76538417" w14:textId="77777777">
        <w:tc>
          <w:tcPr>
            <w:tcW w:w="2448" w:type="dxa"/>
          </w:tcPr>
          <w:p w14:paraId="3E0B9F62" w14:textId="77777777" w:rsidR="003F79AA" w:rsidRPr="00FE6AE0" w:rsidRDefault="003F79AA" w:rsidP="00A1003A">
            <w:pPr>
              <w:pStyle w:val="SectionVHeading3"/>
              <w:spacing w:after="120"/>
              <w:rPr>
                <w:rFonts w:ascii="Arial Narrow" w:hAnsi="Arial Narrow"/>
              </w:rPr>
            </w:pPr>
            <w:bookmarkStart w:id="107" w:name="_Toc115774693"/>
            <w:r w:rsidRPr="00FE6AE0">
              <w:rPr>
                <w:rFonts w:ascii="Arial Narrow" w:hAnsi="Arial Narrow"/>
              </w:rPr>
              <w:t>46.</w:t>
            </w:r>
            <w:r w:rsidRPr="00FE6AE0">
              <w:rPr>
                <w:rFonts w:ascii="Arial Narrow" w:hAnsi="Arial Narrow"/>
              </w:rPr>
              <w:tab/>
              <w:t>Monedas</w:t>
            </w:r>
            <w:bookmarkEnd w:id="107"/>
          </w:p>
        </w:tc>
        <w:tc>
          <w:tcPr>
            <w:tcW w:w="7128" w:type="dxa"/>
          </w:tcPr>
          <w:p w14:paraId="5EEE482B" w14:textId="77777777" w:rsidR="003F79AA" w:rsidRPr="00FE6AE0" w:rsidRDefault="003F79AA" w:rsidP="00A1003A">
            <w:pPr>
              <w:pStyle w:val="Outline"/>
              <w:spacing w:before="0" w:after="120"/>
              <w:ind w:left="612" w:hanging="612"/>
              <w:jc w:val="both"/>
              <w:rPr>
                <w:rFonts w:ascii="Arial Narrow" w:hAnsi="Arial Narrow"/>
                <w:kern w:val="0"/>
                <w:szCs w:val="24"/>
                <w:lang w:val="es-ES_tradnl"/>
              </w:rPr>
            </w:pPr>
            <w:r w:rsidRPr="00FE6AE0">
              <w:rPr>
                <w:rFonts w:ascii="Arial Narrow" w:hAnsi="Arial Narrow"/>
                <w:kern w:val="0"/>
                <w:szCs w:val="24"/>
                <w:lang w:val="es-ES_tradnl"/>
              </w:rPr>
              <w:t>46.1</w:t>
            </w:r>
            <w:r w:rsidRPr="00FE6AE0">
              <w:rPr>
                <w:rFonts w:ascii="Arial Narrow" w:hAnsi="Arial Narrow"/>
                <w:kern w:val="0"/>
                <w:szCs w:val="24"/>
                <w:lang w:val="es-ES_tradnl"/>
              </w:rPr>
              <w:tab/>
              <w:t xml:space="preserve">Cuando los pagos se deban hacer en monedas diferentes a la del país </w:t>
            </w:r>
            <w:proofErr w:type="gramStart"/>
            <w:r w:rsidRPr="00FE6AE0">
              <w:rPr>
                <w:rFonts w:ascii="Arial Narrow" w:hAnsi="Arial Narrow"/>
                <w:kern w:val="0"/>
                <w:szCs w:val="24"/>
                <w:lang w:val="es-ES_tradnl"/>
              </w:rPr>
              <w:t xml:space="preserve">del Contratante </w:t>
            </w:r>
            <w:r w:rsidRPr="00FE6AE0">
              <w:rPr>
                <w:rFonts w:ascii="Arial Narrow" w:hAnsi="Arial Narrow"/>
                <w:b/>
                <w:bCs/>
                <w:kern w:val="0"/>
                <w:szCs w:val="24"/>
                <w:lang w:val="es-ES_tradnl"/>
              </w:rPr>
              <w:t>estipulada</w:t>
            </w:r>
            <w:proofErr w:type="gramEnd"/>
            <w:r w:rsidRPr="00FE6AE0">
              <w:rPr>
                <w:rFonts w:ascii="Arial Narrow" w:hAnsi="Arial Narrow"/>
                <w:b/>
                <w:bCs/>
                <w:kern w:val="0"/>
                <w:szCs w:val="24"/>
                <w:lang w:val="es-ES_tradnl"/>
              </w:rPr>
              <w:t xml:space="preserve"> en las CEC</w:t>
            </w:r>
            <w:r w:rsidRPr="00FE6AE0">
              <w:rPr>
                <w:rFonts w:ascii="Arial Narrow" w:hAnsi="Arial Narrow"/>
                <w:kern w:val="0"/>
                <w:szCs w:val="24"/>
                <w:lang w:val="es-ES_tradnl"/>
              </w:rPr>
              <w:t>, l</w:t>
            </w:r>
            <w:r w:rsidR="004114F7" w:rsidRPr="00FE6AE0">
              <w:rPr>
                <w:rFonts w:ascii="Arial Narrow" w:hAnsi="Arial Narrow"/>
                <w:kern w:val="0"/>
                <w:szCs w:val="24"/>
                <w:lang w:val="es-ES_tradnl"/>
              </w:rPr>
              <w:t>a</w:t>
            </w:r>
            <w:r w:rsidRPr="00FE6AE0">
              <w:rPr>
                <w:rFonts w:ascii="Arial Narrow" w:hAnsi="Arial Narrow"/>
                <w:kern w:val="0"/>
                <w:szCs w:val="24"/>
                <w:lang w:val="es-ES_tradnl"/>
              </w:rPr>
              <w:t xml:space="preserve">s tasas de cambio que se utilizarán para calcular las sumas pagaderas serán las estipulados en la Oferta. </w:t>
            </w:r>
          </w:p>
        </w:tc>
      </w:tr>
      <w:tr w:rsidR="003F79AA" w:rsidRPr="00FE6AE0" w14:paraId="321419E5" w14:textId="77777777">
        <w:tc>
          <w:tcPr>
            <w:tcW w:w="2448" w:type="dxa"/>
          </w:tcPr>
          <w:p w14:paraId="7CFF6AD3" w14:textId="77777777" w:rsidR="003F79AA" w:rsidRPr="00FE6AE0" w:rsidRDefault="003F79AA" w:rsidP="00A1003A">
            <w:pPr>
              <w:pStyle w:val="SectionVHeading3"/>
              <w:spacing w:after="120"/>
              <w:rPr>
                <w:rFonts w:ascii="Arial Narrow" w:hAnsi="Arial Narrow"/>
              </w:rPr>
            </w:pPr>
            <w:bookmarkStart w:id="108" w:name="_Toc115774694"/>
            <w:r w:rsidRPr="00FE6AE0">
              <w:rPr>
                <w:rFonts w:ascii="Arial Narrow" w:hAnsi="Arial Narrow"/>
              </w:rPr>
              <w:t>47.</w:t>
            </w:r>
            <w:r w:rsidRPr="00FE6AE0">
              <w:rPr>
                <w:rFonts w:ascii="Arial Narrow" w:hAnsi="Arial Narrow"/>
              </w:rPr>
              <w:tab/>
              <w:t>Ajustes de Precios</w:t>
            </w:r>
            <w:bookmarkEnd w:id="108"/>
          </w:p>
        </w:tc>
        <w:tc>
          <w:tcPr>
            <w:tcW w:w="7128" w:type="dxa"/>
          </w:tcPr>
          <w:p w14:paraId="6DB2263F" w14:textId="77777777" w:rsidR="003F79AA" w:rsidRPr="00FE6AE0" w:rsidRDefault="003F79AA" w:rsidP="00A1003A">
            <w:pPr>
              <w:suppressAutoHyphens/>
              <w:spacing w:after="120"/>
              <w:ind w:left="612" w:hanging="612"/>
              <w:jc w:val="both"/>
              <w:rPr>
                <w:rFonts w:ascii="Arial Narrow" w:hAnsi="Arial Narrow"/>
                <w:spacing w:val="-3"/>
              </w:rPr>
            </w:pPr>
            <w:r w:rsidRPr="00FE6AE0">
              <w:rPr>
                <w:rFonts w:ascii="Arial Narrow" w:hAnsi="Arial Narrow"/>
              </w:rPr>
              <w:t>47.1</w:t>
            </w:r>
            <w:r w:rsidRPr="00FE6AE0">
              <w:rPr>
                <w:rFonts w:ascii="Arial Narrow" w:hAnsi="Arial Narrow"/>
              </w:rPr>
              <w:tab/>
            </w:r>
            <w:r w:rsidRPr="00FE6AE0">
              <w:rPr>
                <w:rFonts w:ascii="Arial Narrow" w:hAnsi="Arial Narrow"/>
                <w:spacing w:val="-3"/>
              </w:rPr>
              <w:t xml:space="preserve">Los precios se ajustarán para tener en cuenta las fluctuaciones del costo de los insumos, únicamente </w:t>
            </w:r>
            <w:r w:rsidRPr="00FE6AE0">
              <w:rPr>
                <w:rFonts w:ascii="Arial Narrow" w:hAnsi="Arial Narrow"/>
                <w:b/>
                <w:bCs/>
                <w:spacing w:val="-3"/>
              </w:rPr>
              <w:t>si así se</w:t>
            </w:r>
            <w:r w:rsidRPr="00FE6AE0">
              <w:rPr>
                <w:rFonts w:ascii="Arial Narrow" w:hAnsi="Arial Narrow"/>
                <w:spacing w:val="-3"/>
              </w:rPr>
              <w:t xml:space="preserve"> </w:t>
            </w:r>
            <w:r w:rsidRPr="00FE6AE0">
              <w:rPr>
                <w:rFonts w:ascii="Arial Narrow" w:hAnsi="Arial Narrow"/>
                <w:b/>
                <w:bCs/>
                <w:spacing w:val="-3"/>
              </w:rPr>
              <w:t>estipula en las CEC</w:t>
            </w:r>
            <w:r w:rsidRPr="00FE6AE0">
              <w:rPr>
                <w:rFonts w:ascii="Arial Narrow" w:hAnsi="Arial Narrow"/>
                <w:spacing w:val="-3"/>
              </w:rPr>
              <w:t>.  En tal caso, los montos autorizados en cada certificado de pago, antes de las deducciones por concepto de anticipo, se deberán ajustar aplicando el respectivo factor de ajuste de precios a los montos que deban pagarse en cada moneda.  Para cada moneda del Contrato se aplicará por separado una fórmula similar a la siguiente:</w:t>
            </w:r>
          </w:p>
          <w:p w14:paraId="667239FE" w14:textId="77777777" w:rsidR="003F79AA" w:rsidRPr="00FE6AE0" w:rsidRDefault="003F79AA" w:rsidP="00A1003A">
            <w:pPr>
              <w:suppressAutoHyphens/>
              <w:spacing w:after="120"/>
              <w:ind w:left="2160"/>
              <w:jc w:val="both"/>
              <w:rPr>
                <w:rFonts w:ascii="Arial Narrow" w:hAnsi="Arial Narrow"/>
                <w:b/>
                <w:spacing w:val="-3"/>
                <w:vertAlign w:val="subscript"/>
                <w:lang w:val="en-US"/>
              </w:rPr>
            </w:pPr>
            <w:r w:rsidRPr="00FE6AE0">
              <w:rPr>
                <w:rFonts w:ascii="Arial Narrow" w:hAnsi="Arial Narrow"/>
                <w:b/>
                <w:spacing w:val="-3"/>
                <w:lang w:val="en-US"/>
              </w:rPr>
              <w:t>P</w:t>
            </w:r>
            <w:r w:rsidRPr="00FE6AE0">
              <w:rPr>
                <w:rFonts w:ascii="Arial Narrow" w:hAnsi="Arial Narrow"/>
                <w:b/>
                <w:spacing w:val="-3"/>
                <w:vertAlign w:val="subscript"/>
                <w:lang w:val="en-US"/>
              </w:rPr>
              <w:t xml:space="preserve">c </w:t>
            </w:r>
            <w:r w:rsidRPr="00FE6AE0">
              <w:rPr>
                <w:rFonts w:ascii="Arial Narrow" w:hAnsi="Arial Narrow"/>
                <w:b/>
                <w:spacing w:val="-3"/>
                <w:lang w:val="en-US"/>
              </w:rPr>
              <w:t xml:space="preserve"> = A</w:t>
            </w:r>
            <w:r w:rsidRPr="00FE6AE0">
              <w:rPr>
                <w:rFonts w:ascii="Arial Narrow" w:hAnsi="Arial Narrow"/>
                <w:b/>
                <w:spacing w:val="-3"/>
                <w:vertAlign w:val="subscript"/>
                <w:lang w:val="en-US"/>
              </w:rPr>
              <w:t>c</w:t>
            </w:r>
            <w:r w:rsidRPr="00FE6AE0">
              <w:rPr>
                <w:rFonts w:ascii="Arial Narrow" w:hAnsi="Arial Narrow"/>
                <w:b/>
                <w:spacing w:val="-3"/>
                <w:lang w:val="en-US"/>
              </w:rPr>
              <w:t xml:space="preserve"> + </w:t>
            </w:r>
            <w:proofErr w:type="spellStart"/>
            <w:r w:rsidRPr="00FE6AE0">
              <w:rPr>
                <w:rFonts w:ascii="Arial Narrow" w:hAnsi="Arial Narrow"/>
                <w:b/>
                <w:spacing w:val="-3"/>
                <w:lang w:val="en-US"/>
              </w:rPr>
              <w:t>B</w:t>
            </w:r>
            <w:r w:rsidRPr="00FE6AE0">
              <w:rPr>
                <w:rFonts w:ascii="Arial Narrow" w:hAnsi="Arial Narrow"/>
                <w:b/>
                <w:spacing w:val="-3"/>
                <w:vertAlign w:val="subscript"/>
                <w:lang w:val="en-US"/>
              </w:rPr>
              <w:t>c</w:t>
            </w:r>
            <w:proofErr w:type="spellEnd"/>
            <w:r w:rsidRPr="00FE6AE0">
              <w:rPr>
                <w:rFonts w:ascii="Arial Narrow" w:hAnsi="Arial Narrow"/>
                <w:b/>
                <w:spacing w:val="-3"/>
                <w:lang w:val="en-US"/>
              </w:rPr>
              <w:t xml:space="preserve"> (</w:t>
            </w:r>
            <w:proofErr w:type="spellStart"/>
            <w:r w:rsidRPr="00FE6AE0">
              <w:rPr>
                <w:rFonts w:ascii="Arial Narrow" w:hAnsi="Arial Narrow"/>
                <w:b/>
                <w:spacing w:val="-3"/>
                <w:lang w:val="en-US"/>
              </w:rPr>
              <w:t>Imc</w:t>
            </w:r>
            <w:proofErr w:type="spellEnd"/>
            <w:r w:rsidRPr="00FE6AE0">
              <w:rPr>
                <w:rFonts w:ascii="Arial Narrow" w:hAnsi="Arial Narrow"/>
                <w:b/>
                <w:spacing w:val="-3"/>
                <w:lang w:val="en-US"/>
              </w:rPr>
              <w:t>/</w:t>
            </w:r>
            <w:proofErr w:type="spellStart"/>
            <w:r w:rsidRPr="00FE6AE0">
              <w:rPr>
                <w:rFonts w:ascii="Arial Narrow" w:hAnsi="Arial Narrow"/>
                <w:b/>
                <w:spacing w:val="-3"/>
                <w:lang w:val="en-US"/>
              </w:rPr>
              <w:t>Ioc</w:t>
            </w:r>
            <w:proofErr w:type="spellEnd"/>
            <w:r w:rsidRPr="00FE6AE0">
              <w:rPr>
                <w:rFonts w:ascii="Arial Narrow" w:hAnsi="Arial Narrow"/>
                <w:b/>
                <w:spacing w:val="-3"/>
                <w:lang w:val="en-US"/>
              </w:rPr>
              <w:t>)</w:t>
            </w:r>
          </w:p>
          <w:p w14:paraId="4727AFE5" w14:textId="77777777" w:rsidR="003F79AA" w:rsidRPr="00FE6AE0" w:rsidRDefault="003F79AA" w:rsidP="00A1003A">
            <w:pPr>
              <w:tabs>
                <w:tab w:val="left" w:pos="0"/>
                <w:tab w:val="left" w:pos="605"/>
                <w:tab w:val="left" w:pos="1210"/>
                <w:tab w:val="left" w:pos="1812"/>
                <w:tab w:val="left" w:pos="2610"/>
                <w:tab w:val="left" w:pos="3024"/>
                <w:tab w:val="left" w:pos="3629"/>
                <w:tab w:val="left" w:pos="4234"/>
                <w:tab w:val="left" w:pos="4836"/>
                <w:tab w:val="left" w:pos="5442"/>
                <w:tab w:val="left" w:pos="6048"/>
                <w:tab w:val="left" w:pos="6653"/>
                <w:tab w:val="left" w:pos="7258"/>
                <w:tab w:val="left" w:pos="7860"/>
                <w:tab w:val="left" w:pos="8466"/>
                <w:tab w:val="left" w:pos="9072"/>
                <w:tab w:val="left" w:pos="9360"/>
              </w:tabs>
              <w:suppressAutoHyphens/>
              <w:spacing w:after="120"/>
              <w:ind w:left="1812" w:hanging="1812"/>
              <w:jc w:val="both"/>
              <w:rPr>
                <w:rFonts w:ascii="Arial Narrow" w:hAnsi="Arial Narrow"/>
              </w:rPr>
            </w:pPr>
            <w:r w:rsidRPr="00FE6AE0">
              <w:rPr>
                <w:rFonts w:ascii="Arial Narrow" w:hAnsi="Arial Narrow"/>
                <w:spacing w:val="-3"/>
              </w:rPr>
              <w:t>en la cual:</w:t>
            </w:r>
          </w:p>
          <w:p w14:paraId="5893D03D" w14:textId="77777777" w:rsidR="003F79AA" w:rsidRPr="00FE6AE0" w:rsidRDefault="003F79AA" w:rsidP="00A1003A">
            <w:pPr>
              <w:suppressAutoHyphens/>
              <w:spacing w:after="120"/>
              <w:ind w:left="656" w:hanging="656"/>
              <w:jc w:val="both"/>
              <w:rPr>
                <w:rFonts w:ascii="Arial Narrow" w:hAnsi="Arial Narrow"/>
              </w:rPr>
            </w:pPr>
            <w:r w:rsidRPr="00FE6AE0">
              <w:rPr>
                <w:rFonts w:ascii="Arial Narrow" w:hAnsi="Arial Narrow"/>
              </w:rPr>
              <w:t>Pc</w:t>
            </w:r>
            <w:r w:rsidRPr="00FE6AE0">
              <w:rPr>
                <w:rFonts w:ascii="Arial Narrow" w:hAnsi="Arial Narrow"/>
              </w:rPr>
              <w:tab/>
              <w:t>es el factor de ajuste correspondiente a la porción del Precio del Contrato que debe pagarse en una moneda específica, "c";</w:t>
            </w:r>
          </w:p>
          <w:p w14:paraId="39A88B27" w14:textId="5E19589F" w:rsidR="003F79AA" w:rsidRPr="00FE6AE0" w:rsidRDefault="003F79AA" w:rsidP="00A1003A">
            <w:pPr>
              <w:pStyle w:val="Outline"/>
              <w:spacing w:before="0" w:after="120"/>
              <w:ind w:left="612" w:hanging="612"/>
              <w:jc w:val="both"/>
              <w:rPr>
                <w:rFonts w:ascii="Arial Narrow" w:hAnsi="Arial Narrow"/>
                <w:spacing w:val="-3"/>
                <w:szCs w:val="24"/>
                <w:lang w:val="es-ES_tradnl"/>
              </w:rPr>
            </w:pPr>
            <w:r w:rsidRPr="00FE6AE0">
              <w:rPr>
                <w:rFonts w:ascii="Arial Narrow" w:hAnsi="Arial Narrow"/>
                <w:kern w:val="0"/>
                <w:szCs w:val="24"/>
                <w:lang w:val="es-ES_tradnl"/>
              </w:rPr>
              <w:t>Ac</w:t>
            </w:r>
            <w:r w:rsidRPr="00FE6AE0">
              <w:rPr>
                <w:rFonts w:ascii="Arial Narrow" w:hAnsi="Arial Narrow"/>
                <w:kern w:val="0"/>
                <w:szCs w:val="24"/>
                <w:lang w:val="es-ES_tradnl"/>
              </w:rPr>
              <w:tab/>
              <w:t xml:space="preserve">y </w:t>
            </w:r>
            <w:proofErr w:type="spellStart"/>
            <w:r w:rsidRPr="00FE6AE0">
              <w:rPr>
                <w:rFonts w:ascii="Arial Narrow" w:hAnsi="Arial Narrow"/>
                <w:kern w:val="0"/>
                <w:szCs w:val="24"/>
                <w:lang w:val="es-ES_tradnl"/>
              </w:rPr>
              <w:t>Bc</w:t>
            </w:r>
            <w:proofErr w:type="spellEnd"/>
            <w:r w:rsidRPr="00FE6AE0">
              <w:rPr>
                <w:rFonts w:ascii="Arial Narrow" w:hAnsi="Arial Narrow"/>
                <w:kern w:val="0"/>
                <w:szCs w:val="24"/>
                <w:lang w:val="es-ES_tradnl"/>
              </w:rPr>
              <w:t xml:space="preserve"> son coeficientes </w:t>
            </w:r>
            <w:r w:rsidRPr="00FE6AE0">
              <w:rPr>
                <w:rFonts w:ascii="Arial Narrow" w:hAnsi="Arial Narrow"/>
                <w:b/>
                <w:bCs/>
                <w:kern w:val="0"/>
                <w:szCs w:val="24"/>
                <w:lang w:val="es-ES_tradnl"/>
              </w:rPr>
              <w:t>estipulados en las CEC</w:t>
            </w:r>
            <w:r w:rsidRPr="00FE6AE0">
              <w:rPr>
                <w:rFonts w:ascii="Arial Narrow" w:hAnsi="Arial Narrow"/>
                <w:kern w:val="0"/>
                <w:szCs w:val="24"/>
                <w:lang w:val="es-ES_tradnl"/>
              </w:rPr>
              <w:t xml:space="preserve"> que representan, respectivamente</w:t>
            </w:r>
            <w:r w:rsidRPr="00FE6AE0">
              <w:rPr>
                <w:rFonts w:ascii="Arial Narrow" w:hAnsi="Arial Narrow"/>
                <w:spacing w:val="-3"/>
                <w:szCs w:val="24"/>
                <w:lang w:val="es-ES_tradnl"/>
              </w:rPr>
              <w:t>, las porciones no ajustables y ajustables del Precio del Contrato que deben pagarse en esa moneda específica "c", e</w:t>
            </w:r>
          </w:p>
          <w:p w14:paraId="11EF2C97" w14:textId="77777777" w:rsidR="003F79AA" w:rsidRPr="00FE6AE0" w:rsidRDefault="003F79AA" w:rsidP="00A1003A">
            <w:pPr>
              <w:tabs>
                <w:tab w:val="left" w:pos="342"/>
              </w:tabs>
              <w:suppressAutoHyphens/>
              <w:spacing w:after="120"/>
              <w:ind w:left="612" w:hanging="612"/>
              <w:jc w:val="both"/>
              <w:rPr>
                <w:rFonts w:ascii="Arial Narrow" w:hAnsi="Arial Narrow"/>
                <w:spacing w:val="-3"/>
              </w:rPr>
            </w:pPr>
            <w:proofErr w:type="spellStart"/>
            <w:r w:rsidRPr="00FE6AE0">
              <w:rPr>
                <w:rFonts w:ascii="Arial Narrow" w:hAnsi="Arial Narrow"/>
                <w:spacing w:val="-3"/>
              </w:rPr>
              <w:t>I</w:t>
            </w:r>
            <w:r w:rsidRPr="00FE6AE0">
              <w:rPr>
                <w:rFonts w:ascii="Arial Narrow" w:hAnsi="Arial Narrow"/>
                <w:spacing w:val="-3"/>
                <w:vertAlign w:val="subscript"/>
              </w:rPr>
              <w:t>mc</w:t>
            </w:r>
            <w:proofErr w:type="spellEnd"/>
            <w:r w:rsidRPr="00FE6AE0">
              <w:rPr>
                <w:rFonts w:ascii="Arial Narrow" w:hAnsi="Arial Narrow"/>
                <w:spacing w:val="-3"/>
              </w:rPr>
              <w:tab/>
              <w:t xml:space="preserve">es el índice vigente al final del mes que se factura, e </w:t>
            </w:r>
            <w:proofErr w:type="spellStart"/>
            <w:r w:rsidRPr="00FE6AE0">
              <w:rPr>
                <w:rFonts w:ascii="Arial Narrow" w:hAnsi="Arial Narrow"/>
                <w:spacing w:val="-3"/>
              </w:rPr>
              <w:t>I</w:t>
            </w:r>
            <w:r w:rsidRPr="00FE6AE0">
              <w:rPr>
                <w:rFonts w:ascii="Arial Narrow" w:hAnsi="Arial Narrow"/>
                <w:spacing w:val="-3"/>
                <w:vertAlign w:val="subscript"/>
              </w:rPr>
              <w:t>oc</w:t>
            </w:r>
            <w:proofErr w:type="spellEnd"/>
            <w:r w:rsidRPr="00FE6AE0">
              <w:rPr>
                <w:rFonts w:ascii="Arial Narrow" w:hAnsi="Arial Narrow"/>
                <w:spacing w:val="-3"/>
              </w:rPr>
              <w:t xml:space="preserve"> es el índice correspondiente a los insumos pagaderos, vigente 28 días antes de la apertura de las Ofertas; ambos índices se refieren a la moneda “c”.</w:t>
            </w:r>
          </w:p>
          <w:p w14:paraId="1F8E5308" w14:textId="77777777" w:rsidR="003F79AA" w:rsidRPr="00FE6AE0" w:rsidRDefault="003F79AA" w:rsidP="00A1003A">
            <w:pPr>
              <w:suppressAutoHyphens/>
              <w:spacing w:after="120"/>
              <w:ind w:left="612" w:hanging="612"/>
              <w:jc w:val="both"/>
              <w:rPr>
                <w:rFonts w:ascii="Arial Narrow" w:hAnsi="Arial Narrow"/>
              </w:rPr>
            </w:pPr>
            <w:r w:rsidRPr="00FE6AE0">
              <w:rPr>
                <w:rFonts w:ascii="Arial Narrow" w:hAnsi="Arial Narrow"/>
              </w:rPr>
              <w:t>47.2</w:t>
            </w:r>
            <w:r w:rsidRPr="00FE6AE0">
              <w:rPr>
                <w:rFonts w:ascii="Arial Narrow" w:hAnsi="Arial Narrow"/>
              </w:rPr>
              <w:tab/>
              <w:t>Si se modifica el valor del índice después de haberlo usado en un cálculo, dicho cálculo deberá corregirse y se deberá hacer un ajuste en el certificado de pago siguiente.  Se considerará que el valor del índice tiene en cuenta todos los cambios en el costo debido a fluctuaciones en los costos.</w:t>
            </w:r>
          </w:p>
        </w:tc>
      </w:tr>
      <w:tr w:rsidR="003F79AA" w:rsidRPr="00FE6AE0" w14:paraId="2911F61C" w14:textId="77777777" w:rsidTr="00B21529">
        <w:tc>
          <w:tcPr>
            <w:tcW w:w="2448" w:type="dxa"/>
          </w:tcPr>
          <w:p w14:paraId="483244AD" w14:textId="77777777" w:rsidR="003F79AA" w:rsidRPr="00FE6AE0" w:rsidRDefault="003F79AA" w:rsidP="00A1003A">
            <w:pPr>
              <w:pStyle w:val="SectionVHeading3"/>
              <w:spacing w:after="120"/>
              <w:rPr>
                <w:rFonts w:ascii="Arial Narrow" w:hAnsi="Arial Narrow"/>
              </w:rPr>
            </w:pPr>
            <w:bookmarkStart w:id="109" w:name="_Toc115774695"/>
            <w:r w:rsidRPr="00FE6AE0">
              <w:rPr>
                <w:rFonts w:ascii="Arial Narrow" w:hAnsi="Arial Narrow"/>
              </w:rPr>
              <w:t>48.</w:t>
            </w:r>
            <w:r w:rsidRPr="00FE6AE0">
              <w:rPr>
                <w:rFonts w:ascii="Arial Narrow" w:hAnsi="Arial Narrow"/>
              </w:rPr>
              <w:tab/>
              <w:t>Retenciones</w:t>
            </w:r>
            <w:bookmarkEnd w:id="109"/>
          </w:p>
        </w:tc>
        <w:tc>
          <w:tcPr>
            <w:tcW w:w="7128" w:type="dxa"/>
            <w:shd w:val="clear" w:color="auto" w:fill="auto"/>
          </w:tcPr>
          <w:p w14:paraId="4B817C8F" w14:textId="77777777" w:rsidR="003F79AA" w:rsidRPr="00FE6AE0" w:rsidRDefault="003F79AA" w:rsidP="00A1003A">
            <w:pPr>
              <w:suppressAutoHyphens/>
              <w:spacing w:after="120"/>
              <w:ind w:left="612" w:hanging="612"/>
              <w:jc w:val="both"/>
              <w:rPr>
                <w:rFonts w:ascii="Arial Narrow" w:hAnsi="Arial Narrow"/>
                <w:spacing w:val="-3"/>
              </w:rPr>
            </w:pPr>
            <w:r w:rsidRPr="00FE6AE0">
              <w:rPr>
                <w:rFonts w:ascii="Arial Narrow" w:hAnsi="Arial Narrow"/>
              </w:rPr>
              <w:t>48.1</w:t>
            </w:r>
            <w:r w:rsidRPr="00FE6AE0">
              <w:rPr>
                <w:rFonts w:ascii="Arial Narrow" w:hAnsi="Arial Narrow"/>
              </w:rPr>
              <w:tab/>
            </w:r>
            <w:r w:rsidRPr="00FE6AE0">
              <w:rPr>
                <w:rFonts w:ascii="Arial Narrow" w:hAnsi="Arial Narrow"/>
                <w:spacing w:val="-3"/>
              </w:rPr>
              <w:t xml:space="preserve">El Contratante retendrá de cada pago que se adeude al Contratista la proporción </w:t>
            </w:r>
            <w:r w:rsidRPr="00FE6AE0">
              <w:rPr>
                <w:rFonts w:ascii="Arial Narrow" w:hAnsi="Arial Narrow"/>
                <w:b/>
                <w:bCs/>
                <w:spacing w:val="-3"/>
              </w:rPr>
              <w:t>estipulada en las CEC</w:t>
            </w:r>
            <w:r w:rsidRPr="00FE6AE0">
              <w:rPr>
                <w:rFonts w:ascii="Arial Narrow" w:hAnsi="Arial Narrow"/>
                <w:spacing w:val="-3"/>
              </w:rPr>
              <w:t xml:space="preserve"> hasta que las Obras estén terminadas totalmente.</w:t>
            </w:r>
          </w:p>
          <w:p w14:paraId="41946060" w14:textId="77777777" w:rsidR="003F79AA" w:rsidRPr="00FE6AE0" w:rsidRDefault="003F79AA" w:rsidP="00A1003A">
            <w:pPr>
              <w:suppressAutoHyphens/>
              <w:spacing w:after="120"/>
              <w:ind w:left="612" w:hanging="612"/>
              <w:jc w:val="both"/>
              <w:rPr>
                <w:rFonts w:ascii="Arial Narrow" w:hAnsi="Arial Narrow"/>
              </w:rPr>
            </w:pPr>
            <w:r w:rsidRPr="00FE6AE0">
              <w:rPr>
                <w:rFonts w:ascii="Arial Narrow" w:hAnsi="Arial Narrow"/>
              </w:rPr>
              <w:t>48.2</w:t>
            </w:r>
            <w:r w:rsidRPr="00FE6AE0">
              <w:rPr>
                <w:rFonts w:ascii="Arial Narrow" w:hAnsi="Arial Narrow"/>
              </w:rPr>
              <w:tab/>
              <w:t xml:space="preserve">Cuando las Obras estén totalmente terminadas y el Gerente de Obras haya emitido el Certificado de Terminación de las Obras de conformidad con la </w:t>
            </w:r>
            <w:proofErr w:type="spellStart"/>
            <w:r w:rsidRPr="00FE6AE0">
              <w:rPr>
                <w:rFonts w:ascii="Arial Narrow" w:hAnsi="Arial Narrow"/>
              </w:rPr>
              <w:t>Subcláusula</w:t>
            </w:r>
            <w:proofErr w:type="spellEnd"/>
            <w:r w:rsidRPr="00FE6AE0">
              <w:rPr>
                <w:rFonts w:ascii="Arial Narrow" w:hAnsi="Arial Narrow"/>
              </w:rPr>
              <w:t xml:space="preserve"> 55.1 de las CGC, se le pagará al Contratista la mitad del total retenido y la otra mitad cuando haya transcurrido el Período de Responsabilidad por Defectos y el Gerente de Obras haya certificado que todos los defectos notificados al Contratista antes del vencimiento de este período han sido corregidos. </w:t>
            </w:r>
          </w:p>
          <w:p w14:paraId="74422853" w14:textId="77777777" w:rsidR="003F79AA" w:rsidRPr="00FE6AE0" w:rsidRDefault="003F79AA" w:rsidP="00A1003A">
            <w:pPr>
              <w:suppressAutoHyphens/>
              <w:spacing w:after="120"/>
              <w:ind w:left="612" w:hanging="612"/>
              <w:jc w:val="both"/>
              <w:rPr>
                <w:rFonts w:ascii="Arial Narrow" w:hAnsi="Arial Narrow"/>
              </w:rPr>
            </w:pPr>
            <w:r w:rsidRPr="00FE6AE0">
              <w:rPr>
                <w:rFonts w:ascii="Arial Narrow" w:hAnsi="Arial Narrow"/>
              </w:rPr>
              <w:t>48.3</w:t>
            </w:r>
            <w:r w:rsidRPr="00FE6AE0">
              <w:rPr>
                <w:rFonts w:ascii="Arial Narrow" w:hAnsi="Arial Narrow"/>
              </w:rPr>
              <w:tab/>
              <w:t>Cuando las Obras estén totalmente terminadas</w:t>
            </w:r>
            <w:r w:rsidRPr="00FE6AE0">
              <w:rPr>
                <w:rFonts w:ascii="Arial Narrow" w:hAnsi="Arial Narrow"/>
                <w:spacing w:val="-3"/>
              </w:rPr>
              <w:t>, el Contratista podrá sustituir la retención con una garantía bancaria “a la vista”.</w:t>
            </w:r>
          </w:p>
        </w:tc>
      </w:tr>
      <w:tr w:rsidR="003F79AA" w:rsidRPr="00FE6AE0" w14:paraId="603FC132" w14:textId="77777777">
        <w:tc>
          <w:tcPr>
            <w:tcW w:w="2448" w:type="dxa"/>
          </w:tcPr>
          <w:p w14:paraId="311B50B0" w14:textId="77777777" w:rsidR="003F79AA" w:rsidRPr="00FE6AE0" w:rsidRDefault="003F79AA" w:rsidP="00A1003A">
            <w:pPr>
              <w:pStyle w:val="SectionVHeading3"/>
              <w:spacing w:after="120"/>
              <w:rPr>
                <w:rFonts w:ascii="Arial Narrow" w:hAnsi="Arial Narrow"/>
              </w:rPr>
            </w:pPr>
            <w:bookmarkStart w:id="110" w:name="_Toc115774696"/>
            <w:r w:rsidRPr="00FE6AE0">
              <w:rPr>
                <w:rFonts w:ascii="Arial Narrow" w:hAnsi="Arial Narrow"/>
              </w:rPr>
              <w:t>49.</w:t>
            </w:r>
            <w:r w:rsidRPr="00FE6AE0">
              <w:rPr>
                <w:rFonts w:ascii="Arial Narrow" w:hAnsi="Arial Narrow"/>
              </w:rPr>
              <w:tab/>
              <w:t>Liquidación por daños y perjuicios</w:t>
            </w:r>
            <w:bookmarkEnd w:id="110"/>
          </w:p>
        </w:tc>
        <w:tc>
          <w:tcPr>
            <w:tcW w:w="7128" w:type="dxa"/>
          </w:tcPr>
          <w:p w14:paraId="7FF33278" w14:textId="50174BD9" w:rsidR="003F79AA" w:rsidRPr="00FE6AE0" w:rsidRDefault="003F79AA" w:rsidP="00A1003A">
            <w:pPr>
              <w:suppressAutoHyphens/>
              <w:spacing w:after="120"/>
              <w:ind w:left="612" w:hanging="612"/>
              <w:jc w:val="both"/>
              <w:rPr>
                <w:rFonts w:ascii="Arial Narrow" w:hAnsi="Arial Narrow"/>
                <w:spacing w:val="-3"/>
              </w:rPr>
            </w:pPr>
            <w:r w:rsidRPr="00FE6AE0">
              <w:rPr>
                <w:rFonts w:ascii="Arial Narrow" w:hAnsi="Arial Narrow"/>
              </w:rPr>
              <w:t>49.1</w:t>
            </w:r>
            <w:r w:rsidRPr="00FE6AE0">
              <w:rPr>
                <w:rFonts w:ascii="Arial Narrow" w:hAnsi="Arial Narrow"/>
              </w:rPr>
              <w:tab/>
            </w:r>
            <w:r w:rsidRPr="00FE6AE0">
              <w:rPr>
                <w:rFonts w:ascii="Arial Narrow" w:hAnsi="Arial Narrow"/>
                <w:spacing w:val="-3"/>
              </w:rPr>
              <w:t xml:space="preserve">El Contratista deberá indemnizar al Contratante por daños y perjuicios conforme al precio por día </w:t>
            </w:r>
            <w:r w:rsidR="005E52EB" w:rsidRPr="00FE6AE0">
              <w:rPr>
                <w:rFonts w:ascii="Arial Narrow" w:hAnsi="Arial Narrow"/>
                <w:b/>
                <w:bCs/>
                <w:spacing w:val="-3"/>
              </w:rPr>
              <w:t>establecido</w:t>
            </w:r>
            <w:r w:rsidRPr="00FE6AE0">
              <w:rPr>
                <w:rFonts w:ascii="Arial Narrow" w:hAnsi="Arial Narrow"/>
                <w:b/>
                <w:bCs/>
                <w:spacing w:val="-3"/>
              </w:rPr>
              <w:t xml:space="preserve"> en las CEC</w:t>
            </w:r>
            <w:r w:rsidRPr="00FE6AE0">
              <w:rPr>
                <w:rFonts w:ascii="Arial Narrow" w:hAnsi="Arial Narrow"/>
                <w:spacing w:val="-3"/>
              </w:rPr>
              <w:t xml:space="preserve">, por cada día de retraso de la Fecha de Terminación con respecto a la Fecha Prevista de Terminación.  El monto total de daños y perjuicios no deberá exceder del monto </w:t>
            </w:r>
            <w:r w:rsidRPr="00FE6AE0">
              <w:rPr>
                <w:rFonts w:ascii="Arial Narrow" w:hAnsi="Arial Narrow"/>
                <w:b/>
                <w:bCs/>
                <w:spacing w:val="-3"/>
              </w:rPr>
              <w:t>estipulado en las CEC</w:t>
            </w:r>
            <w:r w:rsidRPr="00FE6AE0">
              <w:rPr>
                <w:rFonts w:ascii="Arial Narrow" w:hAnsi="Arial Narrow"/>
                <w:spacing w:val="-3"/>
              </w:rPr>
              <w:t>. El Contratante podrá deducir dicha indemnización de los pagos que se adeudaren al Contratista. El pago por daños y perjuicios no afectará las obligaciones del Contratista.</w:t>
            </w:r>
          </w:p>
          <w:p w14:paraId="2FE43130" w14:textId="77777777" w:rsidR="003F79AA" w:rsidRPr="00FE6AE0" w:rsidRDefault="003F79AA" w:rsidP="00A1003A">
            <w:pPr>
              <w:suppressAutoHyphens/>
              <w:spacing w:after="120"/>
              <w:ind w:left="612" w:hanging="540"/>
              <w:jc w:val="both"/>
              <w:rPr>
                <w:rFonts w:ascii="Arial Narrow" w:hAnsi="Arial Narrow"/>
              </w:rPr>
            </w:pPr>
            <w:r w:rsidRPr="00FE6AE0">
              <w:rPr>
                <w:rFonts w:ascii="Arial Narrow" w:hAnsi="Arial Narrow"/>
              </w:rPr>
              <w:t>49.2</w:t>
            </w:r>
            <w:r w:rsidRPr="00FE6AE0">
              <w:rPr>
                <w:rFonts w:ascii="Arial Narrow" w:hAnsi="Arial Narrow"/>
              </w:rPr>
              <w:tab/>
            </w:r>
            <w:r w:rsidRPr="00FE6AE0">
              <w:rPr>
                <w:rFonts w:ascii="Arial Narrow" w:hAnsi="Arial Narrow"/>
                <w:spacing w:val="-3"/>
              </w:rPr>
              <w:t xml:space="preserve">Si después de hecha la liquidación por daños y perjuicios se prorrogara la Fecha Prevista de Terminación, el Gerente de Obras deberá corregir en el siguiente certificado de pago los pagos en exceso que hubiere efectuado el Contratista por concepto de liquidación de daños y perjuicios. Se deberán pagar intereses al Contratista sobre el monto pagado en exceso, calculados para el período entre la fecha de pago hasta la fecha de reembolso, a las tasas especificadas en la </w:t>
            </w:r>
            <w:proofErr w:type="spellStart"/>
            <w:r w:rsidRPr="00FE6AE0">
              <w:rPr>
                <w:rFonts w:ascii="Arial Narrow" w:hAnsi="Arial Narrow"/>
                <w:spacing w:val="-3"/>
              </w:rPr>
              <w:t>Subcláusula</w:t>
            </w:r>
            <w:proofErr w:type="spellEnd"/>
            <w:r w:rsidRPr="00FE6AE0">
              <w:rPr>
                <w:rFonts w:ascii="Arial Narrow" w:hAnsi="Arial Narrow"/>
                <w:spacing w:val="-3"/>
              </w:rPr>
              <w:t xml:space="preserve"> 43.1 de las CGC.</w:t>
            </w:r>
          </w:p>
        </w:tc>
      </w:tr>
      <w:tr w:rsidR="003F79AA" w:rsidRPr="00FE6AE0" w14:paraId="37186E89" w14:textId="77777777">
        <w:tc>
          <w:tcPr>
            <w:tcW w:w="2448" w:type="dxa"/>
          </w:tcPr>
          <w:p w14:paraId="08E3954D" w14:textId="77777777" w:rsidR="003F79AA" w:rsidRPr="00FE6AE0" w:rsidRDefault="003F79AA" w:rsidP="00A1003A">
            <w:pPr>
              <w:pStyle w:val="SectionVHeading3"/>
              <w:spacing w:after="120"/>
              <w:rPr>
                <w:rFonts w:ascii="Arial Narrow" w:hAnsi="Arial Narrow"/>
              </w:rPr>
            </w:pPr>
            <w:bookmarkStart w:id="111" w:name="_Toc115774697"/>
            <w:r w:rsidRPr="00FE6AE0">
              <w:rPr>
                <w:rFonts w:ascii="Arial Narrow" w:hAnsi="Arial Narrow"/>
              </w:rPr>
              <w:t>50.</w:t>
            </w:r>
            <w:r w:rsidRPr="00FE6AE0">
              <w:rPr>
                <w:rFonts w:ascii="Arial Narrow" w:hAnsi="Arial Narrow"/>
              </w:rPr>
              <w:tab/>
              <w:t>Bonificaciones</w:t>
            </w:r>
            <w:bookmarkEnd w:id="111"/>
          </w:p>
        </w:tc>
        <w:tc>
          <w:tcPr>
            <w:tcW w:w="7128" w:type="dxa"/>
          </w:tcPr>
          <w:p w14:paraId="1DE3614C" w14:textId="77777777" w:rsidR="003F79AA" w:rsidRPr="00FE6AE0" w:rsidRDefault="003F79AA" w:rsidP="00A1003A">
            <w:pPr>
              <w:suppressAutoHyphens/>
              <w:spacing w:after="120"/>
              <w:ind w:left="612" w:hanging="612"/>
              <w:jc w:val="both"/>
              <w:rPr>
                <w:rFonts w:ascii="Arial Narrow" w:hAnsi="Arial Narrow"/>
              </w:rPr>
            </w:pPr>
            <w:r w:rsidRPr="00FE6AE0">
              <w:rPr>
                <w:rFonts w:ascii="Arial Narrow" w:hAnsi="Arial Narrow"/>
                <w:spacing w:val="-3"/>
              </w:rPr>
              <w:t>50.1</w:t>
            </w:r>
            <w:r w:rsidRPr="00FE6AE0">
              <w:rPr>
                <w:rFonts w:ascii="Arial Narrow" w:hAnsi="Arial Narrow"/>
                <w:spacing w:val="-3"/>
              </w:rPr>
              <w:tab/>
              <w:t xml:space="preserve">Se pagará al Contratista una bonificación que se calculará a la tasa diaria </w:t>
            </w:r>
            <w:r w:rsidRPr="00FE6AE0">
              <w:rPr>
                <w:rFonts w:ascii="Arial Narrow" w:hAnsi="Arial Narrow"/>
                <w:b/>
                <w:bCs/>
                <w:spacing w:val="-3"/>
              </w:rPr>
              <w:t>establecida en las CEC</w:t>
            </w:r>
            <w:r w:rsidRPr="00FE6AE0">
              <w:rPr>
                <w:rFonts w:ascii="Arial Narrow" w:hAnsi="Arial Narrow"/>
                <w:spacing w:val="-3"/>
              </w:rPr>
              <w:t xml:space="preserve">, por cada día (menos los días que se le pague por acelerar las Obras) que la Fecha de Terminación de la totalidad de las Obras sea anterior a la Fecha Prevista de Terminación.  El Gerente de Obras deberá certificar que se han terminado las Obras de conformidad con la </w:t>
            </w:r>
            <w:proofErr w:type="spellStart"/>
            <w:r w:rsidRPr="00FE6AE0">
              <w:rPr>
                <w:rFonts w:ascii="Arial Narrow" w:hAnsi="Arial Narrow"/>
                <w:spacing w:val="-3"/>
              </w:rPr>
              <w:t>Subcláusula</w:t>
            </w:r>
            <w:proofErr w:type="spellEnd"/>
            <w:r w:rsidRPr="00FE6AE0">
              <w:rPr>
                <w:rFonts w:ascii="Arial Narrow" w:hAnsi="Arial Narrow"/>
                <w:spacing w:val="-3"/>
              </w:rPr>
              <w:t xml:space="preserve"> 55.1 de las CGC </w:t>
            </w:r>
            <w:proofErr w:type="spellStart"/>
            <w:r w:rsidRPr="00FE6AE0">
              <w:rPr>
                <w:rFonts w:ascii="Arial Narrow" w:hAnsi="Arial Narrow"/>
                <w:spacing w:val="-3"/>
              </w:rPr>
              <w:t>aún</w:t>
            </w:r>
            <w:proofErr w:type="spellEnd"/>
            <w:r w:rsidRPr="00FE6AE0">
              <w:rPr>
                <w:rFonts w:ascii="Arial Narrow" w:hAnsi="Arial Narrow"/>
                <w:spacing w:val="-3"/>
              </w:rPr>
              <w:t xml:space="preserve"> cuando el plazo para terminarlas no estuviera vencido.</w:t>
            </w:r>
          </w:p>
        </w:tc>
      </w:tr>
      <w:tr w:rsidR="003F79AA" w:rsidRPr="00FE6AE0" w14:paraId="4E983758" w14:textId="77777777">
        <w:tc>
          <w:tcPr>
            <w:tcW w:w="2448" w:type="dxa"/>
          </w:tcPr>
          <w:p w14:paraId="3F555403" w14:textId="77777777" w:rsidR="003F79AA" w:rsidRPr="00FE6AE0" w:rsidRDefault="003F79AA" w:rsidP="00A1003A">
            <w:pPr>
              <w:pStyle w:val="SectionVHeading3"/>
              <w:spacing w:after="120"/>
              <w:rPr>
                <w:rFonts w:ascii="Arial Narrow" w:hAnsi="Arial Narrow"/>
              </w:rPr>
            </w:pPr>
            <w:bookmarkStart w:id="112" w:name="_Toc115774698"/>
            <w:r w:rsidRPr="00FE6AE0">
              <w:rPr>
                <w:rFonts w:ascii="Arial Narrow" w:hAnsi="Arial Narrow"/>
              </w:rPr>
              <w:t>51.</w:t>
            </w:r>
            <w:r w:rsidRPr="00FE6AE0">
              <w:rPr>
                <w:rFonts w:ascii="Arial Narrow" w:hAnsi="Arial Narrow"/>
              </w:rPr>
              <w:tab/>
              <w:t>Pago de anticipo</w:t>
            </w:r>
            <w:bookmarkEnd w:id="112"/>
          </w:p>
        </w:tc>
        <w:tc>
          <w:tcPr>
            <w:tcW w:w="7128" w:type="dxa"/>
          </w:tcPr>
          <w:p w14:paraId="4784D38D" w14:textId="77777777" w:rsidR="003F79AA" w:rsidRPr="00FE6AE0" w:rsidRDefault="003F79AA" w:rsidP="00A1003A">
            <w:pPr>
              <w:suppressAutoHyphens/>
              <w:spacing w:after="120"/>
              <w:ind w:left="612" w:hanging="612"/>
              <w:jc w:val="both"/>
              <w:rPr>
                <w:rFonts w:ascii="Arial Narrow" w:hAnsi="Arial Narrow"/>
                <w:spacing w:val="-3"/>
              </w:rPr>
            </w:pPr>
            <w:r w:rsidRPr="00FE6AE0">
              <w:rPr>
                <w:rFonts w:ascii="Arial Narrow" w:hAnsi="Arial Narrow"/>
                <w:spacing w:val="-3"/>
              </w:rPr>
              <w:t>51.1</w:t>
            </w:r>
            <w:r w:rsidRPr="00FE6AE0">
              <w:rPr>
                <w:rFonts w:ascii="Arial Narrow" w:hAnsi="Arial Narrow"/>
                <w:spacing w:val="-3"/>
              </w:rPr>
              <w:tab/>
              <w:t xml:space="preserve">El Contratante pagará al Contratista un anticipo por el monto </w:t>
            </w:r>
            <w:r w:rsidRPr="00FE6AE0">
              <w:rPr>
                <w:rFonts w:ascii="Arial Narrow" w:hAnsi="Arial Narrow"/>
                <w:b/>
                <w:bCs/>
                <w:spacing w:val="-3"/>
              </w:rPr>
              <w:t>estipulado en las CEC</w:t>
            </w:r>
            <w:r w:rsidRPr="00FE6AE0">
              <w:rPr>
                <w:rFonts w:ascii="Arial Narrow" w:hAnsi="Arial Narrow"/>
                <w:spacing w:val="-3"/>
              </w:rPr>
              <w:t xml:space="preserve"> en la fecha también </w:t>
            </w:r>
            <w:r w:rsidRPr="00FE6AE0">
              <w:rPr>
                <w:rFonts w:ascii="Arial Narrow" w:hAnsi="Arial Narrow"/>
                <w:b/>
                <w:bCs/>
                <w:spacing w:val="-3"/>
              </w:rPr>
              <w:t xml:space="preserve">estipulada en las CEC, </w:t>
            </w:r>
            <w:r w:rsidRPr="00FE6AE0">
              <w:rPr>
                <w:rFonts w:ascii="Arial Narrow" w:hAnsi="Arial Narrow"/>
                <w:spacing w:val="-3"/>
              </w:rPr>
              <w:t>contra la presentación por el Contratista de una Garantía Incondicional emitida en la forma y por un banco aceptables para el Contratante en los mismos montos y monedas del anticipo. La garantía deberá permanecer vigente hasta que el anticipo pagado haya sido reembolsado, pero el monto de la garantía será reducido progresivamente en los montos reembolsados por el Contratista. El anticipo no devengará intereses.</w:t>
            </w:r>
          </w:p>
          <w:p w14:paraId="4DB4A79B" w14:textId="77777777" w:rsidR="003F79AA" w:rsidRPr="00FE6AE0" w:rsidRDefault="003F79AA" w:rsidP="00A1003A">
            <w:pPr>
              <w:suppressAutoHyphens/>
              <w:spacing w:after="120"/>
              <w:ind w:left="612" w:hanging="612"/>
              <w:jc w:val="both"/>
              <w:rPr>
                <w:rFonts w:ascii="Arial Narrow" w:hAnsi="Arial Narrow"/>
                <w:spacing w:val="-3"/>
              </w:rPr>
            </w:pPr>
            <w:r w:rsidRPr="00FE6AE0">
              <w:rPr>
                <w:rFonts w:ascii="Arial Narrow" w:hAnsi="Arial Narrow"/>
                <w:spacing w:val="-3"/>
              </w:rPr>
              <w:t>51.2</w:t>
            </w:r>
            <w:r w:rsidRPr="00FE6AE0">
              <w:rPr>
                <w:rFonts w:ascii="Arial Narrow" w:hAnsi="Arial Narrow"/>
                <w:spacing w:val="-3"/>
              </w:rPr>
              <w:tab/>
              <w:t>El Contratista deberá usar el anticipo únicamente para pagar equipos, planta, materiales y gastos de movilización que se requieran específicamente para la ejecución del Contrato.  El Contratista deberá demostrar que ha utilizado el anticipo para tales fines mediante la presentación de copias de las facturas u otros documentos al Gerente de Obras.</w:t>
            </w:r>
          </w:p>
          <w:p w14:paraId="268EC7EB" w14:textId="77777777" w:rsidR="003F79AA" w:rsidRPr="00FE6AE0" w:rsidRDefault="003F79AA" w:rsidP="00A1003A">
            <w:pPr>
              <w:suppressAutoHyphens/>
              <w:spacing w:after="120"/>
              <w:ind w:left="612" w:hanging="612"/>
              <w:jc w:val="both"/>
              <w:rPr>
                <w:rFonts w:ascii="Arial Narrow" w:hAnsi="Arial Narrow"/>
                <w:spacing w:val="-3"/>
              </w:rPr>
            </w:pPr>
            <w:r w:rsidRPr="00FE6AE0">
              <w:rPr>
                <w:rFonts w:ascii="Arial Narrow" w:hAnsi="Arial Narrow"/>
                <w:spacing w:val="-3"/>
              </w:rPr>
              <w:t>51.3</w:t>
            </w:r>
            <w:r w:rsidRPr="00FE6AE0">
              <w:rPr>
                <w:rFonts w:ascii="Arial Narrow" w:hAnsi="Arial Narrow"/>
                <w:spacing w:val="-3"/>
              </w:rPr>
              <w:tab/>
              <w:t>El anticipo será reembolsado mediante la deducción de montos proporcionales de los pagos que se adeuden al Contratista, de conformidad con la valoración del porcentaje de las Obras que haya sido terminado.  No se tomarán en cuenta el anticipo ni sus reembolsos para determinar la valoración de los trabajos realizados, Variaciones, ajuste de precios, eventos compensables, bonificaciones, o liquidación por daños y perjuicios.</w:t>
            </w:r>
          </w:p>
        </w:tc>
      </w:tr>
      <w:tr w:rsidR="003F79AA" w:rsidRPr="00FE6AE0" w14:paraId="190914E5" w14:textId="77777777">
        <w:tc>
          <w:tcPr>
            <w:tcW w:w="2448" w:type="dxa"/>
          </w:tcPr>
          <w:p w14:paraId="409014EB" w14:textId="77777777" w:rsidR="003F79AA" w:rsidRPr="00FE6AE0" w:rsidRDefault="003F79AA" w:rsidP="00A1003A">
            <w:pPr>
              <w:pStyle w:val="SectionVHeading3"/>
              <w:spacing w:after="120"/>
              <w:rPr>
                <w:rFonts w:ascii="Arial Narrow" w:hAnsi="Arial Narrow"/>
              </w:rPr>
            </w:pPr>
            <w:bookmarkStart w:id="113" w:name="_Toc115774699"/>
            <w:r w:rsidRPr="00FE6AE0">
              <w:rPr>
                <w:rFonts w:ascii="Arial Narrow" w:hAnsi="Arial Narrow"/>
              </w:rPr>
              <w:t>52.</w:t>
            </w:r>
            <w:r w:rsidRPr="00FE6AE0">
              <w:rPr>
                <w:rFonts w:ascii="Arial Narrow" w:hAnsi="Arial Narrow"/>
              </w:rPr>
              <w:tab/>
              <w:t>Garantías</w:t>
            </w:r>
            <w:bookmarkEnd w:id="113"/>
            <w:r w:rsidRPr="00FE6AE0">
              <w:rPr>
                <w:rFonts w:ascii="Arial Narrow" w:hAnsi="Arial Narrow"/>
              </w:rPr>
              <w:tab/>
            </w:r>
          </w:p>
        </w:tc>
        <w:tc>
          <w:tcPr>
            <w:tcW w:w="7128" w:type="dxa"/>
          </w:tcPr>
          <w:p w14:paraId="727F4F10" w14:textId="77777777" w:rsidR="003F79AA" w:rsidRPr="00FE6AE0" w:rsidRDefault="003F79AA" w:rsidP="00A1003A">
            <w:pPr>
              <w:suppressAutoHyphens/>
              <w:spacing w:after="120"/>
              <w:ind w:left="612" w:hanging="612"/>
              <w:jc w:val="both"/>
              <w:rPr>
                <w:rFonts w:ascii="Arial Narrow" w:hAnsi="Arial Narrow"/>
                <w:spacing w:val="-3"/>
              </w:rPr>
            </w:pPr>
            <w:r w:rsidRPr="00FE6AE0">
              <w:rPr>
                <w:rFonts w:ascii="Arial Narrow" w:hAnsi="Arial Narrow"/>
                <w:spacing w:val="-3"/>
              </w:rPr>
              <w:t>52.1</w:t>
            </w:r>
            <w:r w:rsidRPr="00FE6AE0">
              <w:rPr>
                <w:rFonts w:ascii="Arial Narrow" w:hAnsi="Arial Narrow"/>
                <w:spacing w:val="-3"/>
              </w:rPr>
              <w:tab/>
              <w:t xml:space="preserve">El Contratista deberá proporcionar al Contratante la Garantía de Cumplimiento a más tardar en la fecha definida en la Carta de Aceptación y por el monto </w:t>
            </w:r>
            <w:r w:rsidRPr="00FE6AE0">
              <w:rPr>
                <w:rFonts w:ascii="Arial Narrow" w:hAnsi="Arial Narrow"/>
                <w:b/>
                <w:bCs/>
                <w:spacing w:val="-3"/>
              </w:rPr>
              <w:t>estipulado en las CEC</w:t>
            </w:r>
            <w:r w:rsidRPr="00FE6AE0">
              <w:rPr>
                <w:rFonts w:ascii="Arial Narrow" w:hAnsi="Arial Narrow"/>
                <w:spacing w:val="-3"/>
              </w:rPr>
              <w:t>, emitida por un banco o compañía afianzadora aceptables para el Contratante y expresada en los tipos y proporciones de monedas en que deba pagarse el Precio del Contrato.  La validez de la Garantía de Cumplimiento excederá en 28 días la fecha de emisión del Certificado de Terminación de las Obras en el caso de una garantía bancaria, y excederá en un año dicha fecha en el caso de una Fianza de Cumplimiento.</w:t>
            </w:r>
          </w:p>
        </w:tc>
      </w:tr>
      <w:tr w:rsidR="003F79AA" w:rsidRPr="00FE6AE0" w14:paraId="2FE6ADDB" w14:textId="77777777">
        <w:tc>
          <w:tcPr>
            <w:tcW w:w="2448" w:type="dxa"/>
          </w:tcPr>
          <w:p w14:paraId="0C73673E" w14:textId="77777777" w:rsidR="003F79AA" w:rsidRPr="00FE6AE0" w:rsidRDefault="003F79AA" w:rsidP="00A1003A">
            <w:pPr>
              <w:pStyle w:val="SectionVHeading3"/>
              <w:spacing w:after="120"/>
              <w:rPr>
                <w:rFonts w:ascii="Arial Narrow" w:hAnsi="Arial Narrow"/>
              </w:rPr>
            </w:pPr>
            <w:bookmarkStart w:id="114" w:name="_Toc115774700"/>
            <w:r w:rsidRPr="00FE6AE0">
              <w:rPr>
                <w:rFonts w:ascii="Arial Narrow" w:hAnsi="Arial Narrow"/>
              </w:rPr>
              <w:t>53.</w:t>
            </w:r>
            <w:r w:rsidRPr="00FE6AE0">
              <w:rPr>
                <w:rFonts w:ascii="Arial Narrow" w:hAnsi="Arial Narrow"/>
              </w:rPr>
              <w:tab/>
              <w:t>Trabajos por día</w:t>
            </w:r>
            <w:bookmarkEnd w:id="114"/>
          </w:p>
        </w:tc>
        <w:tc>
          <w:tcPr>
            <w:tcW w:w="7128" w:type="dxa"/>
          </w:tcPr>
          <w:p w14:paraId="424C6507" w14:textId="77777777" w:rsidR="003F79AA" w:rsidRPr="00FE6AE0" w:rsidRDefault="003F79AA" w:rsidP="00A1003A">
            <w:pPr>
              <w:suppressAutoHyphens/>
              <w:spacing w:after="120"/>
              <w:ind w:left="612" w:hanging="612"/>
              <w:jc w:val="both"/>
              <w:rPr>
                <w:rFonts w:ascii="Arial Narrow" w:hAnsi="Arial Narrow"/>
                <w:spacing w:val="-3"/>
              </w:rPr>
            </w:pPr>
            <w:r w:rsidRPr="00FE6AE0">
              <w:rPr>
                <w:rFonts w:ascii="Arial Narrow" w:hAnsi="Arial Narrow"/>
                <w:spacing w:val="-3"/>
              </w:rPr>
              <w:t>53.1</w:t>
            </w:r>
            <w:r w:rsidRPr="00FE6AE0">
              <w:rPr>
                <w:rFonts w:ascii="Arial Narrow" w:hAnsi="Arial Narrow"/>
                <w:spacing w:val="-3"/>
              </w:rPr>
              <w:tab/>
              <w:t>Cuando corresponda, los precios para trabajos por día indicadas en la Oferta se aplicarán para pequeñas cantidades adicionales de trabajo sólo cuando el Gerente de Obras hubiera impartido instrucciones previamente y por escrito para la ejecución de trabajos adicionales que se han de pagar de esa manera.</w:t>
            </w:r>
          </w:p>
          <w:p w14:paraId="07CC9D88" w14:textId="77777777" w:rsidR="003F79AA" w:rsidRPr="00FE6AE0" w:rsidRDefault="003F79AA" w:rsidP="00A1003A">
            <w:pPr>
              <w:suppressAutoHyphens/>
              <w:spacing w:after="120"/>
              <w:ind w:left="612" w:hanging="612"/>
              <w:jc w:val="both"/>
              <w:rPr>
                <w:rFonts w:ascii="Arial Narrow" w:hAnsi="Arial Narrow"/>
                <w:spacing w:val="-3"/>
              </w:rPr>
            </w:pPr>
            <w:r w:rsidRPr="00FE6AE0">
              <w:rPr>
                <w:rFonts w:ascii="Arial Narrow" w:hAnsi="Arial Narrow"/>
                <w:spacing w:val="-3"/>
              </w:rPr>
              <w:t>53.2</w:t>
            </w:r>
            <w:r w:rsidRPr="00FE6AE0">
              <w:rPr>
                <w:rFonts w:ascii="Arial Narrow" w:hAnsi="Arial Narrow"/>
                <w:spacing w:val="-3"/>
              </w:rPr>
              <w:tab/>
              <w:t>El Contratista deberá dejar constancia en formularios aprobados por el Gerente de Obras de todo trabajo que deba pagarse como trabajos por día. El Gerente de Obras deberá verificar y firmar dentro de los dos días siguientes después de haberse realizado el trabajo todos los formulario</w:t>
            </w:r>
            <w:r w:rsidR="004114F7" w:rsidRPr="00FE6AE0">
              <w:rPr>
                <w:rFonts w:ascii="Arial Narrow" w:hAnsi="Arial Narrow"/>
                <w:spacing w:val="-3"/>
              </w:rPr>
              <w:t>s</w:t>
            </w:r>
            <w:r w:rsidRPr="00FE6AE0">
              <w:rPr>
                <w:rFonts w:ascii="Arial Narrow" w:hAnsi="Arial Narrow"/>
                <w:spacing w:val="-3"/>
              </w:rPr>
              <w:t xml:space="preserve"> que se llenen para este propósito.</w:t>
            </w:r>
          </w:p>
          <w:p w14:paraId="4FC411AB" w14:textId="77777777" w:rsidR="003F79AA" w:rsidRPr="00FE6AE0" w:rsidRDefault="003F79AA" w:rsidP="00A1003A">
            <w:pPr>
              <w:suppressAutoHyphens/>
              <w:spacing w:after="120"/>
              <w:ind w:left="612" w:hanging="612"/>
              <w:jc w:val="both"/>
              <w:rPr>
                <w:rFonts w:ascii="Arial Narrow" w:hAnsi="Arial Narrow"/>
                <w:spacing w:val="-3"/>
              </w:rPr>
            </w:pPr>
            <w:r w:rsidRPr="00FE6AE0">
              <w:rPr>
                <w:rFonts w:ascii="Arial Narrow" w:hAnsi="Arial Narrow"/>
                <w:spacing w:val="-3"/>
              </w:rPr>
              <w:t>53.3</w:t>
            </w:r>
            <w:r w:rsidRPr="00FE6AE0">
              <w:rPr>
                <w:rFonts w:ascii="Arial Narrow" w:hAnsi="Arial Narrow"/>
                <w:spacing w:val="-3"/>
              </w:rPr>
              <w:tab/>
              <w:t xml:space="preserve">Los pagos al Contratista por concepto de trabajos por día estarán supeditados a la presentación de los formularios mencionados en la </w:t>
            </w:r>
            <w:proofErr w:type="spellStart"/>
            <w:r w:rsidRPr="00FE6AE0">
              <w:rPr>
                <w:rFonts w:ascii="Arial Narrow" w:hAnsi="Arial Narrow"/>
                <w:spacing w:val="-3"/>
              </w:rPr>
              <w:t>Subcláusula</w:t>
            </w:r>
            <w:proofErr w:type="spellEnd"/>
            <w:r w:rsidRPr="00FE6AE0">
              <w:rPr>
                <w:rFonts w:ascii="Arial Narrow" w:hAnsi="Arial Narrow"/>
                <w:spacing w:val="-3"/>
              </w:rPr>
              <w:t xml:space="preserve"> 53.2 de las CGC.</w:t>
            </w:r>
          </w:p>
        </w:tc>
      </w:tr>
      <w:tr w:rsidR="003F79AA" w:rsidRPr="00FE6AE0" w14:paraId="4C4D810F" w14:textId="77777777">
        <w:tc>
          <w:tcPr>
            <w:tcW w:w="2448" w:type="dxa"/>
          </w:tcPr>
          <w:p w14:paraId="3FA87124" w14:textId="77777777" w:rsidR="003F79AA" w:rsidRPr="00FE6AE0" w:rsidRDefault="003F79AA" w:rsidP="00A1003A">
            <w:pPr>
              <w:pStyle w:val="SectionVHeading3"/>
              <w:spacing w:after="120"/>
              <w:rPr>
                <w:rFonts w:ascii="Arial Narrow" w:hAnsi="Arial Narrow"/>
              </w:rPr>
            </w:pPr>
            <w:bookmarkStart w:id="115" w:name="_Toc115774701"/>
            <w:r w:rsidRPr="00FE6AE0">
              <w:rPr>
                <w:rFonts w:ascii="Arial Narrow" w:hAnsi="Arial Narrow"/>
              </w:rPr>
              <w:t>54.</w:t>
            </w:r>
            <w:r w:rsidRPr="00FE6AE0">
              <w:rPr>
                <w:rFonts w:ascii="Arial Narrow" w:hAnsi="Arial Narrow"/>
              </w:rPr>
              <w:tab/>
              <w:t>Costo de reparaciones</w:t>
            </w:r>
            <w:bookmarkEnd w:id="115"/>
          </w:p>
        </w:tc>
        <w:tc>
          <w:tcPr>
            <w:tcW w:w="7128" w:type="dxa"/>
          </w:tcPr>
          <w:p w14:paraId="3C094FF7" w14:textId="77777777" w:rsidR="003F79AA" w:rsidRPr="00FE6AE0" w:rsidRDefault="003F79AA" w:rsidP="00A1003A">
            <w:pPr>
              <w:suppressAutoHyphens/>
              <w:spacing w:after="120"/>
              <w:ind w:left="612" w:hanging="612"/>
              <w:jc w:val="both"/>
              <w:rPr>
                <w:rFonts w:ascii="Arial Narrow" w:hAnsi="Arial Narrow"/>
                <w:spacing w:val="-3"/>
              </w:rPr>
            </w:pPr>
            <w:r w:rsidRPr="00FE6AE0">
              <w:rPr>
                <w:rFonts w:ascii="Arial Narrow" w:hAnsi="Arial Narrow"/>
                <w:spacing w:val="-3"/>
              </w:rPr>
              <w:t>54.1</w:t>
            </w:r>
            <w:r w:rsidRPr="00FE6AE0">
              <w:rPr>
                <w:rFonts w:ascii="Arial Narrow" w:hAnsi="Arial Narrow"/>
                <w:spacing w:val="-3"/>
              </w:rPr>
              <w:tab/>
              <w:t>El Contratista será responsable de reparar y pagar por cuenta propia las pérdidas o daños que sufran las Obras o los Materiales que hayan de incorporarse a ellas entre la Fecha de Inicio de las Obras y el vencimiento del Período de Responsabilidad por Defectos, cuando dichas pérdidas y daños sean ocasionados por sus propios actos u omisiones.</w:t>
            </w:r>
          </w:p>
        </w:tc>
      </w:tr>
    </w:tbl>
    <w:p w14:paraId="545CFD7B" w14:textId="77777777" w:rsidR="003F79AA" w:rsidRPr="00FE6AE0" w:rsidRDefault="003F79AA" w:rsidP="00A1003A">
      <w:pPr>
        <w:pStyle w:val="SectionVHeading2"/>
        <w:spacing w:before="0" w:after="120"/>
        <w:rPr>
          <w:rFonts w:ascii="Arial Narrow" w:hAnsi="Arial Narrow"/>
          <w:sz w:val="24"/>
        </w:rPr>
      </w:pPr>
      <w:bookmarkStart w:id="116" w:name="_Toc115774702"/>
      <w:r w:rsidRPr="00FE6AE0">
        <w:rPr>
          <w:rFonts w:ascii="Arial Narrow" w:hAnsi="Arial Narrow"/>
          <w:sz w:val="24"/>
        </w:rPr>
        <w:t>E. Finalización del Contrato</w:t>
      </w:r>
      <w:bookmarkEnd w:id="116"/>
    </w:p>
    <w:tbl>
      <w:tblPr>
        <w:tblW w:w="0" w:type="auto"/>
        <w:tblLook w:val="0000" w:firstRow="0" w:lastRow="0" w:firstColumn="0" w:lastColumn="0" w:noHBand="0" w:noVBand="0"/>
      </w:tblPr>
      <w:tblGrid>
        <w:gridCol w:w="96"/>
        <w:gridCol w:w="2290"/>
        <w:gridCol w:w="6640"/>
      </w:tblGrid>
      <w:tr w:rsidR="003F79AA" w:rsidRPr="00FE6AE0" w14:paraId="5003EE83" w14:textId="77777777" w:rsidTr="00BE0458">
        <w:tc>
          <w:tcPr>
            <w:tcW w:w="2386" w:type="dxa"/>
            <w:gridSpan w:val="2"/>
          </w:tcPr>
          <w:p w14:paraId="0E753A25" w14:textId="77777777" w:rsidR="003F79AA" w:rsidRPr="00FE6AE0" w:rsidRDefault="003F79AA" w:rsidP="00A1003A">
            <w:pPr>
              <w:pStyle w:val="SectionVHeading3"/>
              <w:spacing w:after="120"/>
              <w:rPr>
                <w:rFonts w:ascii="Arial Narrow" w:hAnsi="Arial Narrow"/>
              </w:rPr>
            </w:pPr>
            <w:bookmarkStart w:id="117" w:name="_Toc115774703"/>
            <w:r w:rsidRPr="00FE6AE0">
              <w:rPr>
                <w:rFonts w:ascii="Arial Narrow" w:hAnsi="Arial Narrow"/>
              </w:rPr>
              <w:t>55.</w:t>
            </w:r>
            <w:r w:rsidRPr="00FE6AE0">
              <w:rPr>
                <w:rFonts w:ascii="Arial Narrow" w:hAnsi="Arial Narrow"/>
              </w:rPr>
              <w:tab/>
              <w:t>Terminación de las Obras</w:t>
            </w:r>
            <w:bookmarkEnd w:id="117"/>
          </w:p>
        </w:tc>
        <w:tc>
          <w:tcPr>
            <w:tcW w:w="6640" w:type="dxa"/>
          </w:tcPr>
          <w:p w14:paraId="4244447B" w14:textId="77777777" w:rsidR="003F79AA" w:rsidRPr="00FE6AE0" w:rsidRDefault="003F79AA" w:rsidP="00A1003A">
            <w:pPr>
              <w:pStyle w:val="Outline"/>
              <w:spacing w:before="0" w:after="120"/>
              <w:ind w:left="612" w:hanging="612"/>
              <w:jc w:val="both"/>
              <w:rPr>
                <w:rFonts w:ascii="Arial Narrow" w:hAnsi="Arial Narrow"/>
                <w:kern w:val="0"/>
                <w:szCs w:val="24"/>
                <w:lang w:val="es-ES_tradnl"/>
              </w:rPr>
            </w:pPr>
            <w:r w:rsidRPr="00FE6AE0">
              <w:rPr>
                <w:rFonts w:ascii="Arial Narrow" w:hAnsi="Arial Narrow"/>
                <w:kern w:val="0"/>
                <w:szCs w:val="24"/>
                <w:lang w:val="es-ES_tradnl"/>
              </w:rPr>
              <w:t>55.1</w:t>
            </w:r>
            <w:r w:rsidRPr="00FE6AE0">
              <w:rPr>
                <w:rFonts w:ascii="Arial Narrow" w:hAnsi="Arial Narrow"/>
                <w:kern w:val="0"/>
                <w:szCs w:val="24"/>
                <w:lang w:val="es-ES_tradnl"/>
              </w:rPr>
              <w:tab/>
              <w:t xml:space="preserve">El Contratista </w:t>
            </w:r>
            <w:r w:rsidRPr="00FE6AE0">
              <w:rPr>
                <w:rFonts w:ascii="Arial Narrow" w:hAnsi="Arial Narrow"/>
                <w:spacing w:val="-3"/>
                <w:szCs w:val="24"/>
                <w:lang w:val="es-ES_tradnl"/>
              </w:rPr>
              <w:t>le pedirá al Gerente de Obras que emita un Certificado de Terminación de las Obras y el Gerente de Obras lo emitirá cuando decida que las Obras están terminadas.</w:t>
            </w:r>
          </w:p>
        </w:tc>
      </w:tr>
      <w:tr w:rsidR="003F79AA" w:rsidRPr="00FE6AE0" w14:paraId="053D444E" w14:textId="77777777" w:rsidTr="00BE0458">
        <w:tc>
          <w:tcPr>
            <w:tcW w:w="2386" w:type="dxa"/>
            <w:gridSpan w:val="2"/>
          </w:tcPr>
          <w:p w14:paraId="41E1EA89" w14:textId="7287B32C" w:rsidR="003F79AA" w:rsidRPr="00FE6AE0" w:rsidRDefault="003F79AA" w:rsidP="00A1003A">
            <w:pPr>
              <w:pStyle w:val="SectionVHeading3"/>
              <w:spacing w:after="120"/>
              <w:rPr>
                <w:rFonts w:ascii="Arial Narrow" w:hAnsi="Arial Narrow"/>
              </w:rPr>
            </w:pPr>
            <w:bookmarkStart w:id="118" w:name="_Toc115774704"/>
            <w:r w:rsidRPr="00FE6AE0">
              <w:rPr>
                <w:rFonts w:ascii="Arial Narrow" w:hAnsi="Arial Narrow"/>
              </w:rPr>
              <w:t>56.</w:t>
            </w:r>
            <w:r w:rsidRPr="00FE6AE0">
              <w:rPr>
                <w:rFonts w:ascii="Arial Narrow" w:hAnsi="Arial Narrow"/>
              </w:rPr>
              <w:tab/>
              <w:t>Recepción de las Obras</w:t>
            </w:r>
            <w:bookmarkEnd w:id="118"/>
          </w:p>
        </w:tc>
        <w:tc>
          <w:tcPr>
            <w:tcW w:w="6640" w:type="dxa"/>
          </w:tcPr>
          <w:p w14:paraId="12EF6689" w14:textId="77777777" w:rsidR="003F79AA" w:rsidRPr="00FE6AE0" w:rsidRDefault="003F79AA" w:rsidP="00A1003A">
            <w:pPr>
              <w:pStyle w:val="Outline"/>
              <w:spacing w:before="0" w:after="120"/>
              <w:ind w:left="612" w:hanging="612"/>
              <w:jc w:val="both"/>
              <w:rPr>
                <w:rFonts w:ascii="Arial Narrow" w:hAnsi="Arial Narrow"/>
                <w:kern w:val="0"/>
                <w:szCs w:val="24"/>
                <w:lang w:val="es-ES_tradnl"/>
              </w:rPr>
            </w:pPr>
            <w:r w:rsidRPr="00FE6AE0">
              <w:rPr>
                <w:rFonts w:ascii="Arial Narrow" w:hAnsi="Arial Narrow"/>
                <w:kern w:val="0"/>
                <w:szCs w:val="24"/>
                <w:lang w:val="es-ES_tradnl"/>
              </w:rPr>
              <w:t>56.1</w:t>
            </w:r>
            <w:r w:rsidRPr="00FE6AE0">
              <w:rPr>
                <w:rFonts w:ascii="Arial Narrow" w:hAnsi="Arial Narrow"/>
                <w:kern w:val="0"/>
                <w:szCs w:val="24"/>
                <w:lang w:val="es-ES_tradnl"/>
              </w:rPr>
              <w:tab/>
            </w:r>
            <w:r w:rsidRPr="00FE6AE0">
              <w:rPr>
                <w:rFonts w:ascii="Arial Narrow" w:hAnsi="Arial Narrow"/>
                <w:spacing w:val="-3"/>
                <w:szCs w:val="24"/>
                <w:lang w:val="es-ES_tradnl"/>
              </w:rPr>
              <w:t>El Contratante tomará posesión del Sitio de las Obras y de las Obras dentro de los siete (7) días siguientes a la fecha en que el Gerente de Obras emita el Certificado de Terminación de las Obras.</w:t>
            </w:r>
          </w:p>
        </w:tc>
      </w:tr>
      <w:tr w:rsidR="003F79AA" w:rsidRPr="00FE6AE0" w14:paraId="4AD93473" w14:textId="77777777" w:rsidTr="00BE0458">
        <w:tc>
          <w:tcPr>
            <w:tcW w:w="2386" w:type="dxa"/>
            <w:gridSpan w:val="2"/>
          </w:tcPr>
          <w:p w14:paraId="1A721019" w14:textId="21DDAF97" w:rsidR="003F79AA" w:rsidRPr="00FE6AE0" w:rsidRDefault="003F79AA" w:rsidP="00A1003A">
            <w:pPr>
              <w:pStyle w:val="SectionVHeading3"/>
              <w:spacing w:after="120"/>
              <w:rPr>
                <w:rFonts w:ascii="Arial Narrow" w:hAnsi="Arial Narrow"/>
              </w:rPr>
            </w:pPr>
            <w:bookmarkStart w:id="119" w:name="_Toc115774705"/>
            <w:r w:rsidRPr="00FE6AE0">
              <w:rPr>
                <w:rFonts w:ascii="Arial Narrow" w:hAnsi="Arial Narrow"/>
              </w:rPr>
              <w:t>57.</w:t>
            </w:r>
            <w:r w:rsidRPr="00FE6AE0">
              <w:rPr>
                <w:rFonts w:ascii="Arial Narrow" w:hAnsi="Arial Narrow"/>
              </w:rPr>
              <w:tab/>
              <w:t>Liquidación final</w:t>
            </w:r>
            <w:bookmarkEnd w:id="119"/>
          </w:p>
        </w:tc>
        <w:tc>
          <w:tcPr>
            <w:tcW w:w="6640" w:type="dxa"/>
          </w:tcPr>
          <w:p w14:paraId="24E0458F" w14:textId="77777777" w:rsidR="003F79AA" w:rsidRPr="00FE6AE0" w:rsidRDefault="003F79AA" w:rsidP="00A1003A">
            <w:pPr>
              <w:pStyle w:val="Outline"/>
              <w:spacing w:before="0" w:after="120"/>
              <w:ind w:left="612" w:hanging="612"/>
              <w:jc w:val="both"/>
              <w:rPr>
                <w:rFonts w:ascii="Arial Narrow" w:hAnsi="Arial Narrow"/>
                <w:kern w:val="0"/>
                <w:szCs w:val="24"/>
                <w:lang w:val="es-ES_tradnl"/>
              </w:rPr>
            </w:pPr>
            <w:r w:rsidRPr="00FE6AE0">
              <w:rPr>
                <w:rFonts w:ascii="Arial Narrow" w:hAnsi="Arial Narrow"/>
                <w:kern w:val="0"/>
                <w:szCs w:val="24"/>
                <w:lang w:val="es-ES_tradnl"/>
              </w:rPr>
              <w:t>57.1</w:t>
            </w:r>
            <w:r w:rsidRPr="00FE6AE0">
              <w:rPr>
                <w:rFonts w:ascii="Arial Narrow" w:hAnsi="Arial Narrow"/>
                <w:kern w:val="0"/>
                <w:szCs w:val="24"/>
                <w:lang w:val="es-ES_tradnl"/>
              </w:rPr>
              <w:tab/>
            </w:r>
            <w:r w:rsidRPr="00FE6AE0">
              <w:rPr>
                <w:rFonts w:ascii="Arial Narrow" w:hAnsi="Arial Narrow"/>
                <w:spacing w:val="-3"/>
                <w:szCs w:val="24"/>
                <w:lang w:val="es-ES_tradnl"/>
              </w:rPr>
              <w:t>El Contratista deberá proporcionar al Gerente de Obras un estado de cuenta detallado del monto total que el Contratista considere que se le adeuda en virtud del Contrato antes del vencimiento del Período de Responsabilidad por Defectos.  El Gerente de Obras emitirá un Certificado de Responsabilidad por Defectos y certificará cualquier pago final que se adeude al Contratista dentro de los 56 días siguientes a haber recibido del Contratista el estado de cuenta detallado y éste estuviera correcto y completo a juicio del Gerente de Obras.  De no encontrarse el estado de cuenta correcto y completo, el Gerente de Obras deberá emitir dentro de 56 días</w:t>
            </w:r>
            <w:r w:rsidR="004114F7" w:rsidRPr="00FE6AE0">
              <w:rPr>
                <w:rFonts w:ascii="Arial Narrow" w:hAnsi="Arial Narrow"/>
                <w:spacing w:val="-3"/>
                <w:szCs w:val="24"/>
                <w:lang w:val="es-ES_tradnl"/>
              </w:rPr>
              <w:t>,</w:t>
            </w:r>
            <w:r w:rsidRPr="00FE6AE0">
              <w:rPr>
                <w:rFonts w:ascii="Arial Narrow" w:hAnsi="Arial Narrow"/>
                <w:spacing w:val="-3"/>
                <w:szCs w:val="24"/>
                <w:lang w:val="es-ES_tradnl"/>
              </w:rPr>
              <w:t xml:space="preserve"> una lista que establezca la naturaleza de las correcciones o adiciones que sean necesarias.  Si después de que el Contratista volviese a presentar el estado de cuenta final aún no fuera satisfactorio a juicio del Gerente de Obras, éste decidirá el monto que deberá pagarse al Contratista, y emitirá el certificado de pago.</w:t>
            </w:r>
          </w:p>
        </w:tc>
      </w:tr>
      <w:tr w:rsidR="003F79AA" w:rsidRPr="00FE6AE0" w14:paraId="0E070BA7" w14:textId="77777777" w:rsidTr="00BE0458">
        <w:tc>
          <w:tcPr>
            <w:tcW w:w="2386" w:type="dxa"/>
            <w:gridSpan w:val="2"/>
          </w:tcPr>
          <w:p w14:paraId="09BDEDC8" w14:textId="54C7EAB1" w:rsidR="003F79AA" w:rsidRPr="00FE6AE0" w:rsidRDefault="003F79AA" w:rsidP="00A1003A">
            <w:pPr>
              <w:pStyle w:val="SectionVHeading3"/>
              <w:spacing w:after="120"/>
              <w:rPr>
                <w:rFonts w:ascii="Arial Narrow" w:hAnsi="Arial Narrow"/>
              </w:rPr>
            </w:pPr>
            <w:bookmarkStart w:id="120" w:name="_Toc115774706"/>
            <w:r w:rsidRPr="00FE6AE0">
              <w:rPr>
                <w:rFonts w:ascii="Arial Narrow" w:hAnsi="Arial Narrow"/>
              </w:rPr>
              <w:t>58.</w:t>
            </w:r>
            <w:r w:rsidRPr="00FE6AE0">
              <w:rPr>
                <w:rFonts w:ascii="Arial Narrow" w:hAnsi="Arial Narrow"/>
              </w:rPr>
              <w:tab/>
              <w:t>Manuales de Operación y de Mantenimiento</w:t>
            </w:r>
            <w:bookmarkEnd w:id="120"/>
          </w:p>
        </w:tc>
        <w:tc>
          <w:tcPr>
            <w:tcW w:w="6640" w:type="dxa"/>
          </w:tcPr>
          <w:p w14:paraId="5657C881" w14:textId="77777777" w:rsidR="003F79AA" w:rsidRPr="00FE6AE0" w:rsidRDefault="003F79AA" w:rsidP="00A1003A">
            <w:pPr>
              <w:pStyle w:val="Outline"/>
              <w:spacing w:before="0" w:after="120"/>
              <w:ind w:left="612" w:hanging="612"/>
              <w:jc w:val="both"/>
              <w:rPr>
                <w:rFonts w:ascii="Arial Narrow" w:hAnsi="Arial Narrow"/>
                <w:b/>
                <w:bCs/>
                <w:spacing w:val="-3"/>
                <w:szCs w:val="24"/>
                <w:lang w:val="es-ES_tradnl"/>
              </w:rPr>
            </w:pPr>
            <w:r w:rsidRPr="00FE6AE0">
              <w:rPr>
                <w:rFonts w:ascii="Arial Narrow" w:hAnsi="Arial Narrow"/>
                <w:kern w:val="0"/>
                <w:szCs w:val="24"/>
                <w:lang w:val="es-ES_tradnl"/>
              </w:rPr>
              <w:t>58.1</w:t>
            </w:r>
            <w:r w:rsidRPr="00FE6AE0">
              <w:rPr>
                <w:rFonts w:ascii="Arial Narrow" w:hAnsi="Arial Narrow"/>
                <w:kern w:val="0"/>
                <w:szCs w:val="24"/>
                <w:lang w:val="es-ES_tradnl"/>
              </w:rPr>
              <w:tab/>
            </w:r>
            <w:r w:rsidRPr="00FE6AE0">
              <w:rPr>
                <w:rFonts w:ascii="Arial Narrow" w:hAnsi="Arial Narrow"/>
                <w:spacing w:val="-3"/>
                <w:szCs w:val="24"/>
                <w:lang w:val="es-ES_tradnl"/>
              </w:rPr>
              <w:t xml:space="preserve">Si se solicitan planos finales actualizados y/o manuales de operación y mantenimiento actualizados, el Contratista los entregará en las fechas </w:t>
            </w:r>
            <w:r w:rsidRPr="00FE6AE0">
              <w:rPr>
                <w:rFonts w:ascii="Arial Narrow" w:hAnsi="Arial Narrow"/>
                <w:b/>
                <w:bCs/>
                <w:spacing w:val="-3"/>
                <w:szCs w:val="24"/>
                <w:lang w:val="es-ES_tradnl"/>
              </w:rPr>
              <w:t>estipuladas en las CEC.</w:t>
            </w:r>
          </w:p>
          <w:p w14:paraId="00B3D535" w14:textId="77777777" w:rsidR="003F79AA" w:rsidRPr="00FE6AE0" w:rsidRDefault="003F79AA" w:rsidP="00A1003A">
            <w:pPr>
              <w:pStyle w:val="Outline"/>
              <w:spacing w:before="0" w:after="120"/>
              <w:ind w:left="612" w:hanging="612"/>
              <w:jc w:val="both"/>
              <w:rPr>
                <w:rFonts w:ascii="Arial Narrow" w:hAnsi="Arial Narrow"/>
                <w:kern w:val="0"/>
                <w:szCs w:val="24"/>
                <w:lang w:val="es-ES_tradnl"/>
              </w:rPr>
            </w:pPr>
            <w:r w:rsidRPr="00FE6AE0">
              <w:rPr>
                <w:rFonts w:ascii="Arial Narrow" w:hAnsi="Arial Narrow"/>
                <w:kern w:val="0"/>
                <w:szCs w:val="24"/>
                <w:lang w:val="es-ES_tradnl"/>
              </w:rPr>
              <w:t>58.2</w:t>
            </w:r>
            <w:r w:rsidRPr="00FE6AE0">
              <w:rPr>
                <w:rFonts w:ascii="Arial Narrow" w:hAnsi="Arial Narrow"/>
                <w:kern w:val="0"/>
                <w:szCs w:val="24"/>
                <w:lang w:val="es-ES_tradnl"/>
              </w:rPr>
              <w:tab/>
              <w:t>Si el Contratista no proporciona los planos finales actualizados y/o los manuales de operación y mantenimiento a más tardar en la</w:t>
            </w:r>
            <w:r w:rsidR="004114F7" w:rsidRPr="00FE6AE0">
              <w:rPr>
                <w:rFonts w:ascii="Arial Narrow" w:hAnsi="Arial Narrow"/>
                <w:kern w:val="0"/>
                <w:szCs w:val="24"/>
                <w:lang w:val="es-ES_tradnl"/>
              </w:rPr>
              <w:t>s</w:t>
            </w:r>
            <w:r w:rsidRPr="00FE6AE0">
              <w:rPr>
                <w:rFonts w:ascii="Arial Narrow" w:hAnsi="Arial Narrow"/>
                <w:kern w:val="0"/>
                <w:szCs w:val="24"/>
                <w:lang w:val="es-ES_tradnl"/>
              </w:rPr>
              <w:t xml:space="preserve"> fechas </w:t>
            </w:r>
            <w:r w:rsidRPr="00FE6AE0">
              <w:rPr>
                <w:rFonts w:ascii="Arial Narrow" w:hAnsi="Arial Narrow"/>
                <w:b/>
                <w:bCs/>
                <w:kern w:val="0"/>
                <w:szCs w:val="24"/>
                <w:lang w:val="es-ES_tradnl"/>
              </w:rPr>
              <w:t xml:space="preserve">estipuladas en las CEC, </w:t>
            </w:r>
            <w:r w:rsidRPr="00FE6AE0">
              <w:rPr>
                <w:rFonts w:ascii="Arial Narrow" w:hAnsi="Arial Narrow"/>
                <w:kern w:val="0"/>
                <w:szCs w:val="24"/>
                <w:lang w:val="es-ES_tradnl"/>
              </w:rPr>
              <w:t xml:space="preserve">o no son aprobados por el Gerente de Obras, éste retendrá la suma </w:t>
            </w:r>
            <w:r w:rsidRPr="00FE6AE0">
              <w:rPr>
                <w:rFonts w:ascii="Arial Narrow" w:hAnsi="Arial Narrow"/>
                <w:b/>
                <w:bCs/>
                <w:kern w:val="0"/>
                <w:szCs w:val="24"/>
                <w:lang w:val="es-ES_tradnl"/>
              </w:rPr>
              <w:t>estipulada en las CEC</w:t>
            </w:r>
            <w:r w:rsidRPr="00FE6AE0">
              <w:rPr>
                <w:rFonts w:ascii="Arial Narrow" w:hAnsi="Arial Narrow"/>
                <w:kern w:val="0"/>
                <w:szCs w:val="24"/>
                <w:lang w:val="es-ES_tradnl"/>
              </w:rPr>
              <w:t xml:space="preserve"> de los pagos que se le adeuden al Contratista. </w:t>
            </w:r>
          </w:p>
        </w:tc>
      </w:tr>
      <w:tr w:rsidR="003F79AA" w:rsidRPr="00FE6AE0" w14:paraId="1D3FEBF6" w14:textId="77777777" w:rsidTr="00BE0458">
        <w:tc>
          <w:tcPr>
            <w:tcW w:w="2386" w:type="dxa"/>
            <w:gridSpan w:val="2"/>
          </w:tcPr>
          <w:p w14:paraId="3F56BE64" w14:textId="762B7D74" w:rsidR="003F79AA" w:rsidRPr="00FE6AE0" w:rsidRDefault="003F79AA" w:rsidP="00A1003A">
            <w:pPr>
              <w:pStyle w:val="SectionVHeading3"/>
              <w:spacing w:after="120"/>
              <w:rPr>
                <w:rFonts w:ascii="Arial Narrow" w:hAnsi="Arial Narrow"/>
              </w:rPr>
            </w:pPr>
            <w:bookmarkStart w:id="121" w:name="_Toc115774707"/>
            <w:r w:rsidRPr="00FE6AE0">
              <w:rPr>
                <w:rFonts w:ascii="Arial Narrow" w:hAnsi="Arial Narrow"/>
              </w:rPr>
              <w:t>59.</w:t>
            </w:r>
            <w:r w:rsidRPr="00FE6AE0">
              <w:rPr>
                <w:rFonts w:ascii="Arial Narrow" w:hAnsi="Arial Narrow"/>
              </w:rPr>
              <w:tab/>
              <w:t>Terminación del Contrato</w:t>
            </w:r>
            <w:bookmarkEnd w:id="121"/>
          </w:p>
        </w:tc>
        <w:tc>
          <w:tcPr>
            <w:tcW w:w="6640" w:type="dxa"/>
          </w:tcPr>
          <w:p w14:paraId="7DD2D48F" w14:textId="77777777" w:rsidR="003F79AA" w:rsidRPr="00FE6AE0" w:rsidRDefault="003F79AA" w:rsidP="00361419">
            <w:pPr>
              <w:pStyle w:val="Outline"/>
              <w:spacing w:before="0" w:after="120"/>
              <w:ind w:left="612" w:hanging="612"/>
              <w:jc w:val="both"/>
              <w:rPr>
                <w:rFonts w:ascii="Arial Narrow" w:hAnsi="Arial Narrow"/>
                <w:spacing w:val="-3"/>
                <w:szCs w:val="24"/>
                <w:lang w:val="es-ES_tradnl"/>
              </w:rPr>
            </w:pPr>
            <w:r w:rsidRPr="00FE6AE0">
              <w:rPr>
                <w:rFonts w:ascii="Arial Narrow" w:hAnsi="Arial Narrow"/>
                <w:kern w:val="0"/>
                <w:szCs w:val="24"/>
                <w:lang w:val="es-ES_tradnl"/>
              </w:rPr>
              <w:t>59.1</w:t>
            </w:r>
            <w:r w:rsidRPr="00FE6AE0">
              <w:rPr>
                <w:rFonts w:ascii="Arial Narrow" w:hAnsi="Arial Narrow"/>
                <w:kern w:val="0"/>
                <w:szCs w:val="24"/>
                <w:lang w:val="es-ES_tradnl"/>
              </w:rPr>
              <w:tab/>
            </w:r>
            <w:r w:rsidRPr="00FE6AE0">
              <w:rPr>
                <w:rFonts w:ascii="Arial Narrow" w:hAnsi="Arial Narrow"/>
                <w:spacing w:val="-3"/>
                <w:szCs w:val="24"/>
                <w:lang w:val="es-ES_tradnl"/>
              </w:rPr>
              <w:t>El Contratante o el Contratista podrán terminar el Contrato si la otra parte incurriese en incumplimiento fundamental del Contrato.</w:t>
            </w:r>
          </w:p>
          <w:p w14:paraId="1C316C62" w14:textId="77777777" w:rsidR="003F79AA" w:rsidRPr="00FE6AE0" w:rsidRDefault="003F79AA" w:rsidP="00A1003A">
            <w:pPr>
              <w:pStyle w:val="Outline"/>
              <w:spacing w:before="0" w:after="120"/>
              <w:ind w:left="612" w:hanging="612"/>
              <w:rPr>
                <w:rFonts w:ascii="Arial Narrow" w:hAnsi="Arial Narrow"/>
                <w:spacing w:val="-3"/>
                <w:szCs w:val="24"/>
                <w:lang w:val="es-ES_tradnl"/>
              </w:rPr>
            </w:pPr>
            <w:r w:rsidRPr="00FE6AE0">
              <w:rPr>
                <w:rFonts w:ascii="Arial Narrow" w:hAnsi="Arial Narrow"/>
                <w:kern w:val="0"/>
                <w:szCs w:val="24"/>
                <w:lang w:val="es-ES_tradnl"/>
              </w:rPr>
              <w:t>59.2</w:t>
            </w:r>
            <w:r w:rsidRPr="00FE6AE0">
              <w:rPr>
                <w:rFonts w:ascii="Arial Narrow" w:hAnsi="Arial Narrow"/>
                <w:kern w:val="0"/>
                <w:szCs w:val="24"/>
                <w:lang w:val="es-ES_tradnl"/>
              </w:rPr>
              <w:tab/>
            </w:r>
            <w:r w:rsidRPr="00FE6AE0">
              <w:rPr>
                <w:rFonts w:ascii="Arial Narrow" w:hAnsi="Arial Narrow"/>
                <w:spacing w:val="-3"/>
                <w:szCs w:val="24"/>
                <w:lang w:val="es-ES_tradnl"/>
              </w:rPr>
              <w:t>Los incumplimientos fundamentales del Contrato incluirán, pero no estarán limitados a los siguientes:</w:t>
            </w:r>
          </w:p>
          <w:p w14:paraId="2F17BDF3" w14:textId="77777777" w:rsidR="003F79AA" w:rsidRPr="00FE6AE0" w:rsidRDefault="003F79AA" w:rsidP="00F451EB">
            <w:pPr>
              <w:pStyle w:val="Outline"/>
              <w:spacing w:before="0" w:after="120"/>
              <w:ind w:left="1152" w:hanging="540"/>
              <w:jc w:val="both"/>
              <w:rPr>
                <w:rFonts w:ascii="Arial Narrow" w:hAnsi="Arial Narrow"/>
                <w:spacing w:val="-3"/>
                <w:szCs w:val="24"/>
                <w:lang w:val="es-ES_tradnl"/>
              </w:rPr>
            </w:pPr>
            <w:r w:rsidRPr="00FE6AE0">
              <w:rPr>
                <w:rFonts w:ascii="Arial Narrow" w:hAnsi="Arial Narrow"/>
                <w:kern w:val="0"/>
                <w:szCs w:val="24"/>
                <w:lang w:val="es-ES_tradnl"/>
              </w:rPr>
              <w:t>(a)</w:t>
            </w:r>
            <w:r w:rsidRPr="00FE6AE0">
              <w:rPr>
                <w:rFonts w:ascii="Arial Narrow" w:hAnsi="Arial Narrow"/>
                <w:kern w:val="0"/>
                <w:szCs w:val="24"/>
                <w:lang w:val="es-ES_tradnl"/>
              </w:rPr>
              <w:tab/>
            </w:r>
            <w:r w:rsidRPr="00FE6AE0">
              <w:rPr>
                <w:rFonts w:ascii="Arial Narrow" w:hAnsi="Arial Narrow"/>
                <w:spacing w:val="-3"/>
                <w:szCs w:val="24"/>
                <w:lang w:val="es-ES_tradnl"/>
              </w:rPr>
              <w:t>el Contratista suspende los trabajos por 28 días cuando el Programa vigente no prevé tal suspensión y tampoco ha sido autorizada por el Gerente de Obras;</w:t>
            </w:r>
          </w:p>
          <w:p w14:paraId="3CDEDEA8" w14:textId="77777777" w:rsidR="003F79AA" w:rsidRPr="00FE6AE0" w:rsidRDefault="003F79AA" w:rsidP="00F451EB">
            <w:pPr>
              <w:pStyle w:val="Outline"/>
              <w:spacing w:before="0" w:after="120"/>
              <w:ind w:left="1152" w:hanging="540"/>
              <w:jc w:val="both"/>
              <w:rPr>
                <w:rFonts w:ascii="Arial Narrow" w:hAnsi="Arial Narrow"/>
                <w:kern w:val="0"/>
                <w:szCs w:val="24"/>
                <w:lang w:val="es-ES_tradnl"/>
              </w:rPr>
            </w:pPr>
            <w:r w:rsidRPr="00FE6AE0">
              <w:rPr>
                <w:rFonts w:ascii="Arial Narrow" w:hAnsi="Arial Narrow"/>
                <w:kern w:val="0"/>
                <w:szCs w:val="24"/>
                <w:lang w:val="es-ES_tradnl"/>
              </w:rPr>
              <w:t>(b)</w:t>
            </w:r>
            <w:r w:rsidRPr="00FE6AE0">
              <w:rPr>
                <w:rFonts w:ascii="Arial Narrow" w:hAnsi="Arial Narrow"/>
                <w:kern w:val="0"/>
                <w:szCs w:val="24"/>
                <w:lang w:val="es-ES_tradnl"/>
              </w:rPr>
              <w:tab/>
              <w:t>el Gerente de Obras ordena al Contratista detener el avance de las Obras, y no retira la orden dentro de los 28 días siguientes;</w:t>
            </w:r>
          </w:p>
          <w:p w14:paraId="4D10A288" w14:textId="77777777" w:rsidR="003F79AA" w:rsidRPr="00FE6AE0" w:rsidRDefault="003F79AA" w:rsidP="00F451EB">
            <w:pPr>
              <w:pStyle w:val="Outline"/>
              <w:spacing w:before="0" w:after="120"/>
              <w:ind w:left="1152" w:hanging="540"/>
              <w:jc w:val="both"/>
              <w:rPr>
                <w:rFonts w:ascii="Arial Narrow" w:hAnsi="Arial Narrow"/>
                <w:kern w:val="0"/>
                <w:szCs w:val="24"/>
                <w:lang w:val="es-ES_tradnl"/>
              </w:rPr>
            </w:pPr>
            <w:r w:rsidRPr="00FE6AE0">
              <w:rPr>
                <w:rFonts w:ascii="Arial Narrow" w:hAnsi="Arial Narrow"/>
                <w:kern w:val="0"/>
                <w:szCs w:val="24"/>
                <w:lang w:val="es-ES_tradnl"/>
              </w:rPr>
              <w:t>(c)</w:t>
            </w:r>
            <w:r w:rsidRPr="00FE6AE0">
              <w:rPr>
                <w:rFonts w:ascii="Arial Narrow" w:hAnsi="Arial Narrow"/>
                <w:kern w:val="0"/>
                <w:szCs w:val="24"/>
                <w:lang w:val="es-ES_tradnl"/>
              </w:rPr>
              <w:tab/>
              <w:t>el Contratante o el Contratista se declaran en quiebra o entran en liquidación por causas distintas de una reorganización o fusión de sociedades;</w:t>
            </w:r>
          </w:p>
          <w:p w14:paraId="12380A89" w14:textId="77777777" w:rsidR="003F79AA" w:rsidRPr="00FE6AE0" w:rsidRDefault="003F79AA" w:rsidP="00A1003A">
            <w:pPr>
              <w:pStyle w:val="Outline"/>
              <w:spacing w:before="0" w:after="120"/>
              <w:ind w:left="1152" w:hanging="540"/>
              <w:jc w:val="both"/>
              <w:rPr>
                <w:rFonts w:ascii="Arial Narrow" w:hAnsi="Arial Narrow"/>
                <w:spacing w:val="-3"/>
                <w:szCs w:val="24"/>
                <w:lang w:val="es-ES_tradnl"/>
              </w:rPr>
            </w:pPr>
            <w:r w:rsidRPr="00FE6AE0">
              <w:rPr>
                <w:rFonts w:ascii="Arial Narrow" w:hAnsi="Arial Narrow"/>
                <w:kern w:val="0"/>
                <w:szCs w:val="24"/>
                <w:lang w:val="es-ES_tradnl"/>
              </w:rPr>
              <w:t>(d)</w:t>
            </w:r>
            <w:r w:rsidRPr="00FE6AE0">
              <w:rPr>
                <w:rFonts w:ascii="Arial Narrow" w:hAnsi="Arial Narrow"/>
                <w:kern w:val="0"/>
                <w:szCs w:val="24"/>
                <w:lang w:val="es-ES_tradnl"/>
              </w:rPr>
              <w:tab/>
            </w:r>
            <w:r w:rsidRPr="00FE6AE0">
              <w:rPr>
                <w:rFonts w:ascii="Arial Narrow" w:hAnsi="Arial Narrow"/>
                <w:spacing w:val="-3"/>
                <w:szCs w:val="24"/>
                <w:lang w:val="es-ES_tradnl"/>
              </w:rPr>
              <w:t>el Contratante no efectúa al Contratista un pago certificado por el Gerente de Obras, dentro de los 84 días siguientes a la fecha de emisión del certificado por el Gerente de Obras;</w:t>
            </w:r>
          </w:p>
          <w:p w14:paraId="0AF8D60E" w14:textId="77777777" w:rsidR="003F79AA" w:rsidRPr="00FE6AE0" w:rsidRDefault="003F79AA" w:rsidP="00A1003A">
            <w:pPr>
              <w:pStyle w:val="Outline"/>
              <w:spacing w:before="0" w:after="120"/>
              <w:ind w:left="1152" w:hanging="540"/>
              <w:jc w:val="both"/>
              <w:rPr>
                <w:rFonts w:ascii="Arial Narrow" w:hAnsi="Arial Narrow"/>
                <w:spacing w:val="-3"/>
                <w:szCs w:val="24"/>
                <w:lang w:val="es-ES_tradnl"/>
              </w:rPr>
            </w:pPr>
            <w:r w:rsidRPr="00FE6AE0">
              <w:rPr>
                <w:rFonts w:ascii="Arial Narrow" w:hAnsi="Arial Narrow"/>
                <w:kern w:val="0"/>
                <w:szCs w:val="24"/>
                <w:lang w:val="es-ES_tradnl"/>
              </w:rPr>
              <w:t>(e)</w:t>
            </w:r>
            <w:r w:rsidRPr="00FE6AE0">
              <w:rPr>
                <w:rFonts w:ascii="Arial Narrow" w:hAnsi="Arial Narrow"/>
                <w:kern w:val="0"/>
                <w:szCs w:val="24"/>
                <w:lang w:val="es-ES_tradnl"/>
              </w:rPr>
              <w:tab/>
            </w:r>
            <w:r w:rsidRPr="00FE6AE0">
              <w:rPr>
                <w:rFonts w:ascii="Arial Narrow" w:hAnsi="Arial Narrow"/>
                <w:spacing w:val="-3"/>
                <w:szCs w:val="24"/>
                <w:lang w:val="es-ES_tradnl"/>
              </w:rPr>
              <w:t xml:space="preserve">el Gerente de Obras le notifica al Contratista que el no corregir un defecto determinado constituye un caso de incumplimiento fundamental del Contrato, y el Contratista no procede a corregirlo dentro de un plazo razonable establecido por el Gerente de Obras en la notificación; </w:t>
            </w:r>
          </w:p>
          <w:p w14:paraId="073897FA" w14:textId="77777777" w:rsidR="003F79AA" w:rsidRPr="00FE6AE0" w:rsidRDefault="003F79AA" w:rsidP="00A1003A">
            <w:pPr>
              <w:pStyle w:val="Outline"/>
              <w:spacing w:before="0" w:after="120"/>
              <w:ind w:left="1152" w:hanging="540"/>
              <w:jc w:val="both"/>
              <w:rPr>
                <w:rFonts w:ascii="Arial Narrow" w:hAnsi="Arial Narrow"/>
                <w:kern w:val="0"/>
                <w:szCs w:val="24"/>
                <w:lang w:val="es-ES_tradnl"/>
              </w:rPr>
            </w:pPr>
            <w:r w:rsidRPr="00FE6AE0">
              <w:rPr>
                <w:rFonts w:ascii="Arial Narrow" w:hAnsi="Arial Narrow"/>
                <w:kern w:val="0"/>
                <w:szCs w:val="24"/>
                <w:lang w:val="es-ES_tradnl"/>
              </w:rPr>
              <w:t>(f)</w:t>
            </w:r>
            <w:r w:rsidRPr="00FE6AE0">
              <w:rPr>
                <w:rFonts w:ascii="Arial Narrow" w:hAnsi="Arial Narrow"/>
                <w:kern w:val="0"/>
                <w:szCs w:val="24"/>
                <w:lang w:val="es-ES_tradnl"/>
              </w:rPr>
              <w:tab/>
              <w:t xml:space="preserve">el Contratista no mantiene una garantía que sea exigida en el Contrato; </w:t>
            </w:r>
          </w:p>
          <w:p w14:paraId="212B10D6" w14:textId="77777777" w:rsidR="003F79AA" w:rsidRPr="00FE6AE0" w:rsidRDefault="003F79AA" w:rsidP="00A1003A">
            <w:pPr>
              <w:pStyle w:val="Outline"/>
              <w:spacing w:before="0" w:after="120"/>
              <w:ind w:left="1152" w:hanging="540"/>
              <w:jc w:val="both"/>
              <w:rPr>
                <w:rFonts w:ascii="Arial Narrow" w:hAnsi="Arial Narrow"/>
                <w:b/>
                <w:bCs/>
                <w:spacing w:val="-3"/>
                <w:szCs w:val="24"/>
                <w:lang w:val="es-ES_tradnl"/>
              </w:rPr>
            </w:pPr>
            <w:r w:rsidRPr="00FE6AE0">
              <w:rPr>
                <w:rFonts w:ascii="Arial Narrow" w:hAnsi="Arial Narrow"/>
                <w:kern w:val="0"/>
                <w:szCs w:val="24"/>
                <w:lang w:val="es-ES_tradnl"/>
              </w:rPr>
              <w:t>(g)</w:t>
            </w:r>
            <w:r w:rsidRPr="00FE6AE0">
              <w:rPr>
                <w:rFonts w:ascii="Arial Narrow" w:hAnsi="Arial Narrow"/>
                <w:kern w:val="0"/>
                <w:szCs w:val="24"/>
                <w:lang w:val="es-ES_tradnl"/>
              </w:rPr>
              <w:tab/>
            </w:r>
            <w:r w:rsidRPr="00FE6AE0">
              <w:rPr>
                <w:rFonts w:ascii="Arial Narrow" w:hAnsi="Arial Narrow"/>
                <w:spacing w:val="-3"/>
                <w:szCs w:val="24"/>
                <w:lang w:val="es-ES_tradnl"/>
              </w:rPr>
              <w:t xml:space="preserve">el Contratista ha demorado la terminación de las Obras por el número de días para el cual se puede pagar el monto máximo por concepto de daños y perjuicios, según lo </w:t>
            </w:r>
            <w:r w:rsidRPr="00FE6AE0">
              <w:rPr>
                <w:rFonts w:ascii="Arial Narrow" w:hAnsi="Arial Narrow"/>
                <w:b/>
                <w:bCs/>
                <w:spacing w:val="-3"/>
                <w:szCs w:val="24"/>
                <w:lang w:val="es-ES_tradnl"/>
              </w:rPr>
              <w:t>estipulado en las CEC.</w:t>
            </w:r>
          </w:p>
          <w:p w14:paraId="0C31B25E" w14:textId="77777777" w:rsidR="003F79AA" w:rsidRPr="00FE6AE0" w:rsidRDefault="003F79AA" w:rsidP="00A1003A">
            <w:pPr>
              <w:pStyle w:val="Outline"/>
              <w:spacing w:before="0" w:after="120"/>
              <w:ind w:left="1152" w:hanging="540"/>
              <w:jc w:val="both"/>
              <w:rPr>
                <w:rFonts w:ascii="Arial Narrow" w:hAnsi="Arial Narrow"/>
                <w:spacing w:val="-3"/>
                <w:szCs w:val="24"/>
                <w:lang w:val="es-ES_tradnl"/>
              </w:rPr>
            </w:pPr>
            <w:r w:rsidRPr="00FE6AE0">
              <w:rPr>
                <w:rFonts w:ascii="Arial Narrow" w:hAnsi="Arial Narrow"/>
                <w:kern w:val="0"/>
                <w:szCs w:val="24"/>
                <w:lang w:val="es-ES_tradnl"/>
              </w:rPr>
              <w:t>(h)</w:t>
            </w:r>
            <w:r w:rsidRPr="00FE6AE0">
              <w:rPr>
                <w:rFonts w:ascii="Arial Narrow" w:hAnsi="Arial Narrow"/>
                <w:kern w:val="0"/>
                <w:szCs w:val="24"/>
                <w:lang w:val="es-ES_tradnl"/>
              </w:rPr>
              <w:tab/>
              <w:t xml:space="preserve">si </w:t>
            </w:r>
            <w:r w:rsidRPr="00FE6AE0">
              <w:rPr>
                <w:rFonts w:ascii="Arial Narrow" w:hAnsi="Arial Narrow"/>
                <w:spacing w:val="-3"/>
                <w:szCs w:val="24"/>
                <w:lang w:val="es-ES_tradnl"/>
              </w:rPr>
              <w:t xml:space="preserve">el Contratista, a juicio del Contratante, ha incurrido en fraude o corrupción al competir por el Contrato o en su ejecución, conforme a lo establecido en las políticas </w:t>
            </w:r>
            <w:r w:rsidR="0026582C" w:rsidRPr="00FE6AE0">
              <w:rPr>
                <w:rFonts w:ascii="Arial Narrow" w:hAnsi="Arial Narrow"/>
                <w:spacing w:val="-3"/>
                <w:szCs w:val="24"/>
                <w:lang w:val="es-ES_tradnl"/>
              </w:rPr>
              <w:t>del Banco sobre Prácticas Prohibidas</w:t>
            </w:r>
            <w:r w:rsidRPr="00FE6AE0">
              <w:rPr>
                <w:rFonts w:ascii="Arial Narrow" w:hAnsi="Arial Narrow"/>
                <w:spacing w:val="-3"/>
                <w:szCs w:val="24"/>
                <w:lang w:val="es-ES_tradnl"/>
              </w:rPr>
              <w:t xml:space="preserve">, que se indican en la Cláusula 60 de estas CGC. </w:t>
            </w:r>
          </w:p>
          <w:p w14:paraId="699484B5" w14:textId="77777777" w:rsidR="003F79AA" w:rsidRPr="00FE6AE0" w:rsidRDefault="003F79AA" w:rsidP="00A1003A">
            <w:pPr>
              <w:spacing w:after="120"/>
              <w:ind w:left="612" w:hanging="540"/>
              <w:jc w:val="both"/>
              <w:rPr>
                <w:rFonts w:ascii="Arial Narrow" w:hAnsi="Arial Narrow"/>
                <w:spacing w:val="-3"/>
              </w:rPr>
            </w:pPr>
            <w:r w:rsidRPr="00FE6AE0">
              <w:rPr>
                <w:rFonts w:ascii="Arial Narrow" w:hAnsi="Arial Narrow"/>
              </w:rPr>
              <w:t>59.3</w:t>
            </w:r>
            <w:r w:rsidRPr="00FE6AE0">
              <w:rPr>
                <w:rFonts w:ascii="Arial Narrow" w:hAnsi="Arial Narrow"/>
              </w:rPr>
              <w:tab/>
            </w:r>
            <w:r w:rsidRPr="00FE6AE0">
              <w:rPr>
                <w:rFonts w:ascii="Arial Narrow" w:hAnsi="Arial Narrow"/>
                <w:spacing w:val="-3"/>
              </w:rPr>
              <w:t xml:space="preserve">Cuando cualquiera de las partes del Contrato notifique al Gerente de Obras de un incumplimiento del Contrato, por una causa diferente a las indicadas en la </w:t>
            </w:r>
            <w:proofErr w:type="spellStart"/>
            <w:r w:rsidRPr="00FE6AE0">
              <w:rPr>
                <w:rFonts w:ascii="Arial Narrow" w:hAnsi="Arial Narrow"/>
                <w:spacing w:val="-3"/>
              </w:rPr>
              <w:t>Subcláusula</w:t>
            </w:r>
            <w:proofErr w:type="spellEnd"/>
            <w:r w:rsidRPr="00FE6AE0">
              <w:rPr>
                <w:rFonts w:ascii="Arial Narrow" w:hAnsi="Arial Narrow"/>
                <w:spacing w:val="-3"/>
              </w:rPr>
              <w:t xml:space="preserve"> 59.2 de las CGC, el Gerente de Obras deberá decidir si el incumplimiento es o no fundamental.</w:t>
            </w:r>
          </w:p>
          <w:p w14:paraId="01B3F551" w14:textId="77777777" w:rsidR="003F79AA" w:rsidRPr="00FE6AE0" w:rsidRDefault="003F79AA" w:rsidP="00A1003A">
            <w:pPr>
              <w:spacing w:after="120"/>
              <w:ind w:left="612" w:hanging="540"/>
              <w:jc w:val="both"/>
              <w:rPr>
                <w:rFonts w:ascii="Arial Narrow" w:hAnsi="Arial Narrow"/>
              </w:rPr>
            </w:pPr>
            <w:r w:rsidRPr="00FE6AE0">
              <w:rPr>
                <w:rFonts w:ascii="Arial Narrow" w:hAnsi="Arial Narrow"/>
              </w:rPr>
              <w:t>59.4</w:t>
            </w:r>
            <w:r w:rsidRPr="00FE6AE0">
              <w:rPr>
                <w:rFonts w:ascii="Arial Narrow" w:hAnsi="Arial Narrow"/>
              </w:rPr>
              <w:tab/>
              <w:t xml:space="preserve">No obstante lo anterior, el Contratante podrá terminar el Contrato por conveniencia en cualquier momento. </w:t>
            </w:r>
          </w:p>
          <w:p w14:paraId="6FD6C491" w14:textId="77777777" w:rsidR="003F79AA" w:rsidRPr="00FE6AE0" w:rsidRDefault="003F79AA" w:rsidP="00A1003A">
            <w:pPr>
              <w:spacing w:after="120"/>
              <w:ind w:left="612" w:hanging="540"/>
              <w:jc w:val="both"/>
              <w:rPr>
                <w:rFonts w:ascii="Arial Narrow" w:hAnsi="Arial Narrow"/>
              </w:rPr>
            </w:pPr>
            <w:r w:rsidRPr="00FE6AE0">
              <w:rPr>
                <w:rFonts w:ascii="Arial Narrow" w:hAnsi="Arial Narrow"/>
              </w:rPr>
              <w:t>59.5</w:t>
            </w:r>
            <w:r w:rsidRPr="00FE6AE0">
              <w:rPr>
                <w:rFonts w:ascii="Arial Narrow" w:hAnsi="Arial Narrow"/>
              </w:rPr>
              <w:tab/>
              <w:t>Si el Contrato fuere terminado, el Contratista deberá suspender los trabajos inmediatamente, disponer las medidas de seguridad necesarias en el Sitio de las Obras y retirarse del lugar tan pronto como sea razonablemente posible.</w:t>
            </w:r>
          </w:p>
        </w:tc>
      </w:tr>
      <w:tr w:rsidR="00F123B2" w:rsidRPr="00FE6AE0" w14:paraId="5C83B94C" w14:textId="77777777" w:rsidTr="00BE0458">
        <w:trPr>
          <w:gridBefore w:val="1"/>
          <w:wBefore w:w="96" w:type="dxa"/>
        </w:trPr>
        <w:tc>
          <w:tcPr>
            <w:tcW w:w="2290" w:type="dxa"/>
          </w:tcPr>
          <w:p w14:paraId="384BFB88" w14:textId="77777777" w:rsidR="00F123B2" w:rsidRPr="00FE6AE0" w:rsidRDefault="00F123B2" w:rsidP="000B22ED">
            <w:pPr>
              <w:pStyle w:val="Heading1-Clausename"/>
              <w:tabs>
                <w:tab w:val="clear" w:pos="360"/>
              </w:tabs>
              <w:spacing w:after="120"/>
              <w:ind w:left="432" w:hanging="432"/>
              <w:rPr>
                <w:rFonts w:ascii="Arial Narrow" w:hAnsi="Arial Narrow"/>
                <w:bCs/>
                <w:szCs w:val="24"/>
                <w:lang w:val="es-ES"/>
              </w:rPr>
            </w:pPr>
            <w:r w:rsidRPr="00FE6AE0">
              <w:rPr>
                <w:rFonts w:ascii="Arial Narrow" w:hAnsi="Arial Narrow"/>
                <w:bCs/>
                <w:szCs w:val="24"/>
                <w:lang w:val="es-ES"/>
              </w:rPr>
              <w:t xml:space="preserve">60. </w:t>
            </w:r>
            <w:r w:rsidRPr="00FE6AE0">
              <w:rPr>
                <w:rFonts w:ascii="Arial Narrow" w:hAnsi="Arial Narrow"/>
                <w:bCs/>
                <w:szCs w:val="24"/>
                <w:lang w:val="es-ES"/>
              </w:rPr>
              <w:tab/>
              <w:t>Prácticas prohibidas</w:t>
            </w:r>
          </w:p>
        </w:tc>
        <w:tc>
          <w:tcPr>
            <w:tcW w:w="6640" w:type="dxa"/>
          </w:tcPr>
          <w:p w14:paraId="5F84BE24" w14:textId="49ACF480" w:rsidR="00791F2E" w:rsidRPr="00FE6AE0" w:rsidRDefault="00791F2E" w:rsidP="00791F2E">
            <w:pPr>
              <w:spacing w:after="120"/>
              <w:jc w:val="both"/>
              <w:rPr>
                <w:rFonts w:ascii="Arial Narrow" w:hAnsi="Arial Narrow"/>
                <w:lang w:val="es-ES"/>
              </w:rPr>
            </w:pPr>
          </w:p>
          <w:p w14:paraId="3C33F9A6" w14:textId="6488E3C3" w:rsidR="00C3328A" w:rsidRPr="00FE6AE0" w:rsidRDefault="00C3328A" w:rsidP="00C3328A">
            <w:pPr>
              <w:spacing w:after="120"/>
              <w:jc w:val="both"/>
              <w:rPr>
                <w:rFonts w:ascii="Arial Narrow" w:hAnsi="Arial Narrow"/>
                <w:i/>
                <w:iCs/>
                <w:color w:val="0070C0"/>
                <w:lang w:val="es-ES"/>
              </w:rPr>
            </w:pPr>
            <w:r w:rsidRPr="00FE6AE0">
              <w:rPr>
                <w:rFonts w:ascii="Arial Narrow" w:hAnsi="Arial Narrow"/>
                <w:i/>
                <w:iCs/>
                <w:color w:val="0070C0"/>
                <w:lang w:val="es-ES"/>
              </w:rPr>
              <w:t>Para GN 2349-15:</w:t>
            </w:r>
          </w:p>
          <w:p w14:paraId="30FD1F1C" w14:textId="599B9389" w:rsidR="00C3328A" w:rsidRPr="00FE6AE0" w:rsidRDefault="00C3328A" w:rsidP="00C3328A">
            <w:pPr>
              <w:tabs>
                <w:tab w:val="num" w:pos="1872"/>
              </w:tabs>
              <w:spacing w:after="120"/>
              <w:ind w:left="432" w:hanging="432"/>
              <w:jc w:val="both"/>
              <w:rPr>
                <w:rFonts w:ascii="Arial Narrow" w:hAnsi="Arial Narrow"/>
              </w:rPr>
            </w:pPr>
            <w:r w:rsidRPr="00FE6AE0">
              <w:rPr>
                <w:rFonts w:ascii="Arial Narrow" w:hAnsi="Arial Narrow"/>
              </w:rPr>
              <w:t xml:space="preserve">60.1 El Banco exige a todos los Prestatarios (incluidos los beneficiarios de donaciones), organismos ejecutores y organismos contratantes, al igual que a todas las firmas, entidades o individuos oferentes por participar o participando en actividades financiadas por el Banco incluidos, entre otros, solicitantes, oferentes, proveedores de bienes, contratistas, consultores, miembros del personal, subcontratistas, </w:t>
            </w:r>
            <w:proofErr w:type="spellStart"/>
            <w:r w:rsidRPr="00FE6AE0">
              <w:rPr>
                <w:rFonts w:ascii="Arial Narrow" w:hAnsi="Arial Narrow"/>
              </w:rPr>
              <w:t>subconsultores</w:t>
            </w:r>
            <w:proofErr w:type="spellEnd"/>
            <w:r w:rsidRPr="00FE6AE0">
              <w:rPr>
                <w:rFonts w:ascii="Arial Narrow" w:hAnsi="Arial Narrow"/>
              </w:rPr>
              <w:t>, proveedores de servicios y concesionarios (incluidos sus respectivos funcionarios, empleados y representantes, ya sean sus atribuciones expresas o implícitas) observar los más altos niveles éticos y denunciar al Banco12 todo acto sospechoso de constituir una Práctica Prohibida del cual tenga conocimiento o sea informado durante el proceso de selección y las negociaciones o la ejecución de un contrato. Las Prácticas Prohibidas comprenden (i) prácticas corruptas; (ii) prácticas fraudulentas; (iii) prácticas coercitivas; (iv) prácticas colusorias; (v) prácticas obstructivas; y (vi) apropiación indebida. El Banco ha establecido mecanismos para denunciar la supuesta comisión de Prácticas Prohibidas. Toda denuncia deberá ser remitida a la Oficina de Integridad Institucional (OII) del Banco para que se investigue debidamente. El Banco también ha adoptado procedimientos de sanción para la resolución de casos. Asimismo, el Banco ha celebrado acuerdos con otras instituciones financieras internacionales a fin de dar un reconocimiento recíproco a las sanciones impuestas por sus respectivos órganos sancionadores.</w:t>
            </w:r>
          </w:p>
          <w:p w14:paraId="799F4BC9" w14:textId="77777777" w:rsidR="00C3328A" w:rsidRPr="00FE6AE0" w:rsidRDefault="00C3328A" w:rsidP="00C3328A">
            <w:pPr>
              <w:spacing w:after="120"/>
              <w:ind w:left="882" w:hanging="360"/>
              <w:jc w:val="both"/>
              <w:rPr>
                <w:rFonts w:ascii="Arial Narrow" w:hAnsi="Arial Narrow"/>
                <w:bCs/>
                <w:lang w:val="es-ES"/>
              </w:rPr>
            </w:pPr>
            <w:r w:rsidRPr="00FE6AE0">
              <w:rPr>
                <w:rFonts w:ascii="Arial Narrow" w:hAnsi="Arial Narrow"/>
                <w:bCs/>
                <w:lang w:val="es-ES"/>
              </w:rPr>
              <w:t xml:space="preserve">(a) A efectos del cumplimiento de esta Política, el Banco define las expresiones que se indican a continuación: </w:t>
            </w:r>
          </w:p>
          <w:p w14:paraId="6F2B5D52" w14:textId="77777777" w:rsidR="00C3328A" w:rsidRPr="00FE6AE0" w:rsidRDefault="00C3328A" w:rsidP="00C3328A">
            <w:pPr>
              <w:pStyle w:val="Sangra3detindependiente"/>
              <w:spacing w:after="120"/>
              <w:ind w:left="1242" w:hanging="360"/>
              <w:jc w:val="both"/>
              <w:rPr>
                <w:rFonts w:ascii="Arial Narrow" w:hAnsi="Arial Narrow"/>
                <w:bCs/>
                <w:lang w:val="es-ES"/>
              </w:rPr>
            </w:pPr>
            <w:r w:rsidRPr="00FE6AE0">
              <w:rPr>
                <w:rFonts w:ascii="Arial Narrow" w:hAnsi="Arial Narrow"/>
                <w:bCs/>
                <w:lang w:val="es-ES"/>
              </w:rPr>
              <w:t>(i) Una práctica corrupta consiste en ofrecer, dar, recibir, o solicitar, directa o indirectamente, cualquier cosa de valor para influenciar indebidamente las acciones de otra parte;</w:t>
            </w:r>
          </w:p>
          <w:p w14:paraId="6DA80401" w14:textId="77777777" w:rsidR="00C3328A" w:rsidRPr="00FE6AE0" w:rsidRDefault="00C3328A" w:rsidP="00C3328A">
            <w:pPr>
              <w:pStyle w:val="Sangra3detindependiente"/>
              <w:spacing w:after="120"/>
              <w:ind w:left="1242" w:hanging="360"/>
              <w:jc w:val="both"/>
              <w:rPr>
                <w:rFonts w:ascii="Arial Narrow" w:hAnsi="Arial Narrow"/>
                <w:bCs/>
                <w:lang w:val="es-ES"/>
              </w:rPr>
            </w:pPr>
            <w:r w:rsidRPr="00FE6AE0">
              <w:rPr>
                <w:rFonts w:ascii="Arial Narrow" w:hAnsi="Arial Narrow"/>
                <w:bCs/>
                <w:lang w:val="es-ES"/>
              </w:rPr>
              <w:t>(ii) Una práctica fraudulenta es cualquier acto u omisión, incluida la tergiversación de hechos y circunstancias, que deliberada o imprudentemente engañen, o intenten engañar, a alguna parte para obtener un beneficio financiero o de otra naturaleza o para evadir una obligación;</w:t>
            </w:r>
          </w:p>
          <w:p w14:paraId="61AE85E2" w14:textId="77777777" w:rsidR="00C3328A" w:rsidRPr="00FE6AE0" w:rsidRDefault="00C3328A" w:rsidP="00C3328A">
            <w:pPr>
              <w:pStyle w:val="Sangra3detindependiente"/>
              <w:spacing w:after="120"/>
              <w:ind w:left="1242" w:hanging="360"/>
              <w:jc w:val="both"/>
              <w:rPr>
                <w:rFonts w:ascii="Arial Narrow" w:hAnsi="Arial Narrow"/>
                <w:bCs/>
                <w:lang w:val="es-ES"/>
              </w:rPr>
            </w:pPr>
            <w:r w:rsidRPr="00FE6AE0">
              <w:rPr>
                <w:rFonts w:ascii="Arial Narrow" w:hAnsi="Arial Narrow"/>
                <w:bCs/>
                <w:lang w:val="es-ES"/>
              </w:rPr>
              <w:t>(iii) Una práctica coercitiva consiste en perjudicar o causar daño, o amenazar con perjudicar o causar daño, directa o indirectamente, a cualquier parte o a sus bienes para influenciar indebidamente las acciones de una parte;</w:t>
            </w:r>
          </w:p>
          <w:p w14:paraId="7F53221D" w14:textId="77777777" w:rsidR="00C3328A" w:rsidRPr="00FE6AE0" w:rsidRDefault="00C3328A" w:rsidP="00C3328A">
            <w:pPr>
              <w:pStyle w:val="Sangra3detindependiente"/>
              <w:tabs>
                <w:tab w:val="num" w:pos="792"/>
              </w:tabs>
              <w:spacing w:after="120"/>
              <w:ind w:left="1242" w:hanging="360"/>
              <w:jc w:val="both"/>
              <w:rPr>
                <w:rFonts w:ascii="Arial Narrow" w:hAnsi="Arial Narrow"/>
                <w:bCs/>
                <w:lang w:val="es-ES"/>
              </w:rPr>
            </w:pPr>
            <w:r w:rsidRPr="00FE6AE0">
              <w:rPr>
                <w:rFonts w:ascii="Arial Narrow" w:hAnsi="Arial Narrow"/>
                <w:bCs/>
                <w:lang w:val="es-ES"/>
              </w:rPr>
              <w:t>(iv)</w:t>
            </w:r>
            <w:r w:rsidRPr="00FE6AE0">
              <w:rPr>
                <w:rFonts w:ascii="Arial Narrow" w:hAnsi="Arial Narrow"/>
              </w:rPr>
              <w:t xml:space="preserve"> </w:t>
            </w:r>
            <w:r w:rsidRPr="00FE6AE0">
              <w:rPr>
                <w:rFonts w:ascii="Arial Narrow" w:hAnsi="Arial Narrow"/>
                <w:bCs/>
                <w:lang w:val="es-ES"/>
              </w:rPr>
              <w:t>Una práctica colusoria es un acuerdo entre dos o más partes realizado con la intención de alcanzar un propósito inapropiado, lo que incluye influenciar en forma inapropiada las acciones de otra parte;</w:t>
            </w:r>
          </w:p>
          <w:p w14:paraId="3350ABC5" w14:textId="77777777" w:rsidR="00C3328A" w:rsidRPr="00FE6AE0" w:rsidRDefault="00C3328A" w:rsidP="00C3328A">
            <w:pPr>
              <w:pStyle w:val="Sangra3detindependiente"/>
              <w:tabs>
                <w:tab w:val="num" w:pos="792"/>
              </w:tabs>
              <w:spacing w:after="120"/>
              <w:ind w:left="1242" w:hanging="360"/>
              <w:jc w:val="both"/>
              <w:rPr>
                <w:rFonts w:ascii="Arial Narrow" w:hAnsi="Arial Narrow"/>
                <w:bCs/>
                <w:lang w:val="es-ES"/>
              </w:rPr>
            </w:pPr>
            <w:r w:rsidRPr="00FE6AE0">
              <w:rPr>
                <w:rFonts w:ascii="Arial Narrow" w:hAnsi="Arial Narrow"/>
                <w:bCs/>
                <w:lang w:val="es-ES"/>
              </w:rPr>
              <w:t>(v) Una práctica obstructiva consiste en</w:t>
            </w:r>
          </w:p>
          <w:p w14:paraId="38DA7A83" w14:textId="77777777" w:rsidR="00C3328A" w:rsidRPr="00FE6AE0" w:rsidRDefault="00C3328A" w:rsidP="00C3328A">
            <w:pPr>
              <w:pStyle w:val="Sangra3detindependiente"/>
              <w:spacing w:after="120"/>
              <w:ind w:left="1413" w:hanging="522"/>
              <w:jc w:val="both"/>
              <w:rPr>
                <w:rFonts w:ascii="Arial Narrow" w:hAnsi="Arial Narrow"/>
                <w:bCs/>
                <w:lang w:val="es-ES"/>
              </w:rPr>
            </w:pPr>
            <w:r w:rsidRPr="00FE6AE0">
              <w:rPr>
                <w:rFonts w:ascii="Arial Narrow" w:hAnsi="Arial Narrow"/>
                <w:bCs/>
                <w:lang w:val="es-ES"/>
              </w:rPr>
              <w:t xml:space="preserve">           i. destruir, falsificar, alterar u ocultar evidencia significativa para una investigación del Grupo BID, o realizar declaraciones falsas ante los investigadores con la intención de impedir una investigación del Grupo BID;</w:t>
            </w:r>
          </w:p>
          <w:p w14:paraId="309AB42E" w14:textId="77777777" w:rsidR="00C3328A" w:rsidRPr="00FE6AE0" w:rsidRDefault="00C3328A" w:rsidP="00C3328A">
            <w:pPr>
              <w:pStyle w:val="Sangra3detindependiente"/>
              <w:spacing w:after="120"/>
              <w:ind w:left="1413" w:hanging="522"/>
              <w:jc w:val="both"/>
              <w:rPr>
                <w:rFonts w:ascii="Arial Narrow" w:hAnsi="Arial Narrow"/>
                <w:bCs/>
                <w:lang w:val="es-ES"/>
              </w:rPr>
            </w:pPr>
            <w:r w:rsidRPr="00FE6AE0">
              <w:rPr>
                <w:rFonts w:ascii="Arial Narrow" w:hAnsi="Arial Narrow"/>
                <w:bCs/>
                <w:lang w:val="es-ES"/>
              </w:rPr>
              <w:t xml:space="preserve">           ii. amenazar, hostigar o intimidar a cualquier parte para impedir que divulgue su conocimiento de asuntos que son importantes para una investigación del Grupo BID o que prosiga con la investigación; o</w:t>
            </w:r>
          </w:p>
          <w:p w14:paraId="39FF1237" w14:textId="77777777" w:rsidR="00C3328A" w:rsidRPr="00FE6AE0" w:rsidRDefault="00C3328A" w:rsidP="00C3328A">
            <w:pPr>
              <w:pStyle w:val="Sangra3detindependiente"/>
              <w:spacing w:after="120"/>
              <w:ind w:left="1413" w:hanging="522"/>
              <w:jc w:val="both"/>
              <w:rPr>
                <w:rFonts w:ascii="Arial Narrow" w:hAnsi="Arial Narrow"/>
                <w:bCs/>
                <w:lang w:val="es-ES"/>
              </w:rPr>
            </w:pPr>
            <w:r w:rsidRPr="00FE6AE0">
              <w:rPr>
                <w:rFonts w:ascii="Arial Narrow" w:hAnsi="Arial Narrow"/>
                <w:bCs/>
                <w:lang w:val="es-ES"/>
              </w:rPr>
              <w:t xml:space="preserve">           iii) actos realizados con la intención de impedir el ejercicio de los derechos contractuales de auditoría e inspección del Grupo BID previstos en el párrafo 60.1 (f) de abajo, o sus derechos de acceso a la información; y</w:t>
            </w:r>
          </w:p>
          <w:p w14:paraId="096AA917" w14:textId="77777777" w:rsidR="00C3328A" w:rsidRPr="00FE6AE0" w:rsidRDefault="00C3328A" w:rsidP="00C3328A">
            <w:pPr>
              <w:pStyle w:val="Sangra3detindependiente"/>
              <w:spacing w:after="120"/>
              <w:ind w:left="1413" w:hanging="522"/>
              <w:jc w:val="both"/>
              <w:rPr>
                <w:rFonts w:ascii="Arial Narrow" w:hAnsi="Arial Narrow"/>
                <w:bCs/>
                <w:lang w:val="es-ES"/>
              </w:rPr>
            </w:pPr>
            <w:r w:rsidRPr="00FE6AE0">
              <w:rPr>
                <w:rFonts w:ascii="Arial Narrow" w:hAnsi="Arial Narrow"/>
                <w:bCs/>
                <w:lang w:val="es-ES"/>
              </w:rPr>
              <w:t>(</w:t>
            </w:r>
            <w:proofErr w:type="gramStart"/>
            <w:r w:rsidRPr="00FE6AE0">
              <w:rPr>
                <w:rFonts w:ascii="Arial Narrow" w:hAnsi="Arial Narrow"/>
                <w:bCs/>
                <w:lang w:val="es-ES"/>
              </w:rPr>
              <w:t>vi</w:t>
            </w:r>
            <w:proofErr w:type="gramEnd"/>
            <w:r w:rsidRPr="00FE6AE0">
              <w:rPr>
                <w:rFonts w:ascii="Arial Narrow" w:hAnsi="Arial Narrow"/>
                <w:bCs/>
                <w:lang w:val="es-ES"/>
              </w:rPr>
              <w:t>) La apropiación indebida consiste en el uso de fondos o recursos del Grupo BID para un propósito indebido o para un propósito no autorizado, cometido de forma intencional o por negligencia grave.</w:t>
            </w:r>
          </w:p>
          <w:p w14:paraId="5BE59A6A" w14:textId="77777777" w:rsidR="00C3328A" w:rsidRPr="00FE6AE0" w:rsidRDefault="00C3328A" w:rsidP="00C3328A">
            <w:pPr>
              <w:spacing w:after="120"/>
              <w:ind w:left="882" w:hanging="360"/>
              <w:jc w:val="both"/>
              <w:rPr>
                <w:rFonts w:ascii="Arial Narrow" w:hAnsi="Arial Narrow"/>
                <w:bCs/>
                <w:lang w:val="es-ES"/>
              </w:rPr>
            </w:pPr>
            <w:r w:rsidRPr="00FE6AE0">
              <w:rPr>
                <w:rFonts w:ascii="Arial Narrow" w:hAnsi="Arial Narrow"/>
                <w:bCs/>
                <w:lang w:val="es-ES"/>
              </w:rPr>
              <w:t xml:space="preserve">(b) Si el Banco determina que cualquier firma, entidad o individuo actuando como oferente o participando en una actividad financiada por el Banco incluidos, entre otros, solicitantes, oferentes, proveedores, contratistas, consultores, miembros del personal, subcontratistas, </w:t>
            </w:r>
            <w:proofErr w:type="spellStart"/>
            <w:r w:rsidRPr="00FE6AE0">
              <w:rPr>
                <w:rFonts w:ascii="Arial Narrow" w:hAnsi="Arial Narrow"/>
                <w:bCs/>
                <w:lang w:val="es-ES"/>
              </w:rPr>
              <w:t>subconsultores</w:t>
            </w:r>
            <w:proofErr w:type="spellEnd"/>
            <w:r w:rsidRPr="00FE6AE0">
              <w:rPr>
                <w:rFonts w:ascii="Arial Narrow" w:hAnsi="Arial Narrow"/>
                <w:bCs/>
                <w:lang w:val="es-ES"/>
              </w:rPr>
              <w:t>, proveedores de servicios, concesionarios, Prestatarios (incluidos los Beneficiarios de donaciones), organismos ejecutores o contratantes (incluidos sus respectivos funcionarios, empleados y representantes, ya sean sus atribuciones expresas o implícitas) ha cometido una Práctica Prohibida en cualquier etapa de la adjudicación o ejecución de un contrato, el Banco podrá:</w:t>
            </w:r>
          </w:p>
          <w:p w14:paraId="1261C427" w14:textId="77777777" w:rsidR="00C3328A" w:rsidRPr="00FE6AE0" w:rsidRDefault="00C3328A" w:rsidP="00C3328A">
            <w:pPr>
              <w:pStyle w:val="Sangra3detindependiente"/>
              <w:spacing w:after="120"/>
              <w:ind w:left="1242" w:hanging="360"/>
              <w:jc w:val="both"/>
              <w:rPr>
                <w:rFonts w:ascii="Arial Narrow" w:hAnsi="Arial Narrow"/>
                <w:bCs/>
                <w:lang w:val="es-ES"/>
              </w:rPr>
            </w:pPr>
            <w:r w:rsidRPr="00FE6AE0">
              <w:rPr>
                <w:rFonts w:ascii="Arial Narrow" w:hAnsi="Arial Narrow"/>
                <w:bCs/>
                <w:lang w:val="es-ES"/>
              </w:rPr>
              <w:t>(i) No financiar ninguna propuesta de adjudicación de un contrato para la adquisición de bienes o la contratación de obras financiadas por el Banco;</w:t>
            </w:r>
          </w:p>
          <w:p w14:paraId="4BAED85F" w14:textId="77777777" w:rsidR="00C3328A" w:rsidRPr="00FE6AE0" w:rsidRDefault="00C3328A" w:rsidP="00C3328A">
            <w:pPr>
              <w:pStyle w:val="Sangra3detindependiente"/>
              <w:spacing w:after="120"/>
              <w:ind w:left="1242" w:hanging="360"/>
              <w:jc w:val="both"/>
              <w:rPr>
                <w:rFonts w:ascii="Arial Narrow" w:hAnsi="Arial Narrow"/>
                <w:bCs/>
                <w:lang w:val="es-ES"/>
              </w:rPr>
            </w:pPr>
            <w:r w:rsidRPr="00FE6AE0">
              <w:rPr>
                <w:rFonts w:ascii="Arial Narrow" w:hAnsi="Arial Narrow"/>
                <w:bCs/>
                <w:lang w:val="es-ES"/>
              </w:rPr>
              <w:t>(ii) Suspender los desembolsos de la operación, si se determina, en cualquier etapa, que un empleado, agencia o representante del Prestatario, el Organismo Ejecutor o el Organismo Contratante ha cometido una Práctica Prohibida;</w:t>
            </w:r>
          </w:p>
          <w:p w14:paraId="0DAF83F0" w14:textId="77777777" w:rsidR="00C3328A" w:rsidRPr="00FE6AE0" w:rsidRDefault="00C3328A" w:rsidP="00C3328A">
            <w:pPr>
              <w:pStyle w:val="Sangra3detindependiente"/>
              <w:spacing w:after="120"/>
              <w:ind w:left="1242" w:hanging="360"/>
              <w:jc w:val="both"/>
              <w:rPr>
                <w:rFonts w:ascii="Arial Narrow" w:hAnsi="Arial Narrow"/>
                <w:bCs/>
                <w:lang w:val="es-ES"/>
              </w:rPr>
            </w:pPr>
            <w:r w:rsidRPr="00FE6AE0">
              <w:rPr>
                <w:rFonts w:ascii="Arial Narrow" w:hAnsi="Arial Narrow"/>
                <w:bCs/>
                <w:lang w:val="es-ES"/>
              </w:rPr>
              <w:t>(iii) Declarar una contratación no elegible para financiamiento del Banco y cancelar o acelerar el pago de una parte del préstamo o de la donación relacionada inequívocamente con un contrato, cuando exista evidencia de que el representante del Prestatario, o Beneficiario de una donación, no ha tomado las medidas correctivas adecuadas (lo que incluye, entre otras cosas, la notificación adecuada al Banco tras tener conocimiento de la comisión de la Práctica Prohibida) en un plazo que el Banco considere razonable;</w:t>
            </w:r>
          </w:p>
          <w:p w14:paraId="21655658" w14:textId="77777777" w:rsidR="00C3328A" w:rsidRPr="00FE6AE0" w:rsidRDefault="00C3328A" w:rsidP="00C3328A">
            <w:pPr>
              <w:pStyle w:val="Sangra3detindependiente"/>
              <w:spacing w:after="120"/>
              <w:ind w:left="1242" w:hanging="360"/>
              <w:jc w:val="both"/>
              <w:rPr>
                <w:rFonts w:ascii="Arial Narrow" w:hAnsi="Arial Narrow"/>
                <w:bCs/>
                <w:lang w:val="es-ES"/>
              </w:rPr>
            </w:pPr>
            <w:r w:rsidRPr="00FE6AE0">
              <w:rPr>
                <w:rFonts w:ascii="Arial Narrow" w:hAnsi="Arial Narrow"/>
                <w:bCs/>
                <w:lang w:val="es-ES"/>
              </w:rPr>
              <w:t>(iv) Emitir una amonestación a la firma, entidad o individuo en el formato de una carta formal de censura por su conducta;</w:t>
            </w:r>
          </w:p>
          <w:p w14:paraId="47AE44BC" w14:textId="77777777" w:rsidR="00C3328A" w:rsidRPr="00FE6AE0" w:rsidRDefault="00C3328A" w:rsidP="00C3328A">
            <w:pPr>
              <w:pStyle w:val="Sangra3detindependiente"/>
              <w:spacing w:after="120"/>
              <w:ind w:left="1242" w:hanging="360"/>
              <w:jc w:val="both"/>
              <w:rPr>
                <w:rFonts w:ascii="Arial Narrow" w:hAnsi="Arial Narrow"/>
                <w:bCs/>
                <w:lang w:val="es-ES"/>
              </w:rPr>
            </w:pPr>
            <w:r w:rsidRPr="00FE6AE0">
              <w:rPr>
                <w:rFonts w:ascii="Arial Narrow" w:hAnsi="Arial Narrow"/>
                <w:bCs/>
                <w:lang w:val="es-ES"/>
              </w:rPr>
              <w:t xml:space="preserve">(v) Declarar a una firma, entidad o individuo inelegible, en forma permanente o por determinado período de tiempo, para que (i) se le adjudiquen o participe en actividades financiadas por el Banco, y (ii) sea designado13 </w:t>
            </w:r>
            <w:proofErr w:type="spellStart"/>
            <w:r w:rsidRPr="00FE6AE0">
              <w:rPr>
                <w:rFonts w:ascii="Arial Narrow" w:hAnsi="Arial Narrow"/>
                <w:bCs/>
                <w:lang w:val="es-ES"/>
              </w:rPr>
              <w:t>subconsultor</w:t>
            </w:r>
            <w:proofErr w:type="spellEnd"/>
            <w:r w:rsidRPr="00FE6AE0">
              <w:rPr>
                <w:rFonts w:ascii="Arial Narrow" w:hAnsi="Arial Narrow"/>
                <w:bCs/>
                <w:lang w:val="es-ES"/>
              </w:rPr>
              <w:t xml:space="preserve">, subcontratista o proveedor de bienes o servicios por otra firma elegible a la que se adjudique un contrato para ejecutar actividades financiadas por el Banco; </w:t>
            </w:r>
          </w:p>
          <w:p w14:paraId="038FC72D" w14:textId="77777777" w:rsidR="00C3328A" w:rsidRPr="00FE6AE0" w:rsidRDefault="00C3328A" w:rsidP="00C3328A">
            <w:pPr>
              <w:pStyle w:val="Sangra3detindependiente"/>
              <w:spacing w:after="120"/>
              <w:ind w:left="1242" w:hanging="360"/>
              <w:jc w:val="both"/>
              <w:rPr>
                <w:rFonts w:ascii="Arial Narrow" w:hAnsi="Arial Narrow"/>
                <w:bCs/>
                <w:lang w:val="es-ES"/>
              </w:rPr>
            </w:pPr>
            <w:r w:rsidRPr="00FE6AE0">
              <w:rPr>
                <w:rFonts w:ascii="Arial Narrow" w:hAnsi="Arial Narrow"/>
                <w:bCs/>
                <w:lang w:val="es-ES"/>
              </w:rPr>
              <w:t>(vi) Remitir el tema a las autoridades pertinentes encargadas de hacer cumplir las leyes; o</w:t>
            </w:r>
          </w:p>
          <w:p w14:paraId="3DD8CBE2" w14:textId="77777777" w:rsidR="00C3328A" w:rsidRPr="00FE6AE0" w:rsidRDefault="00C3328A" w:rsidP="00C3328A">
            <w:pPr>
              <w:pStyle w:val="Sangra3detindependiente"/>
              <w:spacing w:after="120"/>
              <w:ind w:left="1242" w:hanging="360"/>
              <w:jc w:val="both"/>
              <w:rPr>
                <w:rFonts w:ascii="Arial Narrow" w:hAnsi="Arial Narrow"/>
                <w:bCs/>
                <w:lang w:val="es-ES"/>
              </w:rPr>
            </w:pPr>
            <w:r w:rsidRPr="00FE6AE0">
              <w:rPr>
                <w:rFonts w:ascii="Arial Narrow" w:hAnsi="Arial Narrow"/>
                <w:bCs/>
                <w:lang w:val="es-ES"/>
              </w:rPr>
              <w:t>(vii) Imponer otras sanciones que considere apropiadas bajo las circunstancias del caso, incluida la imposición de multas que representen para el Banco un reembolso de los costos vinculados con las investigaciones y actuaciones. Dichas sanciones podrán ser impuestas en forma adicional o en sustitución de las sanciones arriba referidas.</w:t>
            </w:r>
          </w:p>
          <w:p w14:paraId="41128254" w14:textId="77777777" w:rsidR="00C3328A" w:rsidRPr="00FE6AE0" w:rsidRDefault="00C3328A" w:rsidP="00C3328A">
            <w:pPr>
              <w:tabs>
                <w:tab w:val="left" w:pos="4825"/>
              </w:tabs>
              <w:spacing w:after="120"/>
              <w:ind w:left="882" w:hanging="360"/>
              <w:jc w:val="both"/>
              <w:rPr>
                <w:rFonts w:ascii="Arial Narrow" w:hAnsi="Arial Narrow"/>
                <w:bCs/>
                <w:lang w:val="es-ES"/>
              </w:rPr>
            </w:pPr>
            <w:r w:rsidRPr="00FE6AE0">
              <w:rPr>
                <w:rFonts w:ascii="Arial Narrow" w:hAnsi="Arial Narrow"/>
                <w:bCs/>
                <w:lang w:val="es-ES"/>
              </w:rPr>
              <w:t>(c) Lo dispuesto en los incisos (i) y (ii) del párrafo 60.1 (b) se aplicará también en casos en los que las partes hayan sido temporalmente declaradas inelegibles para la adjudicación de nuevos contratos en espera de que se adopte una decisión definitiva en un proceso de sanción, o cualquier otra resolución.</w:t>
            </w:r>
          </w:p>
          <w:p w14:paraId="7E1EB990" w14:textId="77777777" w:rsidR="00C3328A" w:rsidRPr="00FE6AE0" w:rsidRDefault="00C3328A" w:rsidP="00C3328A">
            <w:pPr>
              <w:spacing w:after="120"/>
              <w:ind w:left="882" w:hanging="360"/>
              <w:jc w:val="both"/>
              <w:rPr>
                <w:rFonts w:ascii="Arial Narrow" w:hAnsi="Arial Narrow"/>
                <w:bCs/>
                <w:lang w:val="es-ES"/>
              </w:rPr>
            </w:pPr>
            <w:r w:rsidRPr="00FE6AE0">
              <w:rPr>
                <w:rFonts w:ascii="Arial Narrow" w:hAnsi="Arial Narrow"/>
                <w:bCs/>
                <w:lang w:val="es-ES"/>
              </w:rPr>
              <w:t>(d) La imposición de cualquier medida que sea tomada por el Banco de conformidad con las provisiones referidas anteriormente será de carácter público.</w:t>
            </w:r>
          </w:p>
          <w:p w14:paraId="7BC1BC79" w14:textId="77777777" w:rsidR="00C3328A" w:rsidRPr="00FE6AE0" w:rsidRDefault="00C3328A" w:rsidP="00C3328A">
            <w:pPr>
              <w:spacing w:after="120"/>
              <w:ind w:left="882" w:hanging="360"/>
              <w:jc w:val="both"/>
              <w:rPr>
                <w:rFonts w:ascii="Arial Narrow" w:hAnsi="Arial Narrow"/>
                <w:bCs/>
                <w:lang w:val="es-ES"/>
              </w:rPr>
            </w:pPr>
            <w:r w:rsidRPr="00FE6AE0">
              <w:rPr>
                <w:rFonts w:ascii="Arial Narrow" w:hAnsi="Arial Narrow"/>
                <w:bCs/>
                <w:lang w:val="es-ES"/>
              </w:rPr>
              <w:t xml:space="preserve">(e) Asimismo, cualquier firma, entidad o individuo actuando como oferente o participando en una actividad financiada por el Banco, incluidos, entre otros, solicitantes, oferentes, proveedores de bienes, contratistas, consultores, miembros del personal, subcontratistas, </w:t>
            </w:r>
            <w:proofErr w:type="spellStart"/>
            <w:r w:rsidRPr="00FE6AE0">
              <w:rPr>
                <w:rFonts w:ascii="Arial Narrow" w:hAnsi="Arial Narrow"/>
                <w:bCs/>
                <w:lang w:val="es-ES"/>
              </w:rPr>
              <w:t>subconsultores</w:t>
            </w:r>
            <w:proofErr w:type="spellEnd"/>
            <w:r w:rsidRPr="00FE6AE0">
              <w:rPr>
                <w:rFonts w:ascii="Arial Narrow" w:hAnsi="Arial Narrow"/>
                <w:bCs/>
                <w:lang w:val="es-ES"/>
              </w:rPr>
              <w:t>, proveedores de servicios, concesionarios, Prestatarios (incluidos los beneficiarios de donaciones), organismos ejecutores o contratantes (incluidos sus respectivos funcionarios, empleados y representantes, ya sean sus atribuciones expresas o implícitas) podrá verse sujeto a sanción de conformidad con lo dispuesto en convenios suscritos por el Banco con otra institución financiera internacional concernientes al reconocimiento recíproco de decisiones de inhabilitación. A efectos de lo dispuesto en el presente párrafo, el término “sanción” incluye toda inhabilitación permanente, imposición de condiciones para la participación en futuros contratos o adopción pública de medidas en respuesta a una contravención del marco vigente de una institución financiera internacional aplicable a la resolución de denuncias de comisión de Prácticas Prohibidas.</w:t>
            </w:r>
          </w:p>
          <w:p w14:paraId="52687534" w14:textId="77777777" w:rsidR="00C3328A" w:rsidRPr="00FE6AE0" w:rsidRDefault="00C3328A" w:rsidP="00C3328A">
            <w:pPr>
              <w:spacing w:after="120"/>
              <w:ind w:left="882" w:hanging="360"/>
              <w:jc w:val="both"/>
              <w:rPr>
                <w:rFonts w:ascii="Arial Narrow" w:hAnsi="Arial Narrow"/>
                <w:bCs/>
                <w:lang w:val="es-ES"/>
              </w:rPr>
            </w:pPr>
            <w:r w:rsidRPr="00FE6AE0">
              <w:rPr>
                <w:rFonts w:ascii="Arial Narrow" w:hAnsi="Arial Narrow"/>
                <w:bCs/>
                <w:lang w:val="es-ES"/>
              </w:rPr>
              <w:t xml:space="preserve">(f) El Banco requiere que en los documentos de licitación y los contratos financiados con un préstamo o donación del Banco se incluya una disposición que exija que los solicitantes, oferentes, proveedores de bienes y sus representantes, contratistas, consultores, miembros del personal, subcontratistas </w:t>
            </w:r>
            <w:proofErr w:type="spellStart"/>
            <w:r w:rsidRPr="00FE6AE0">
              <w:rPr>
                <w:rFonts w:ascii="Arial Narrow" w:hAnsi="Arial Narrow"/>
                <w:bCs/>
                <w:lang w:val="es-ES"/>
              </w:rPr>
              <w:t>subconsultores</w:t>
            </w:r>
            <w:proofErr w:type="spellEnd"/>
            <w:r w:rsidRPr="00FE6AE0">
              <w:rPr>
                <w:rFonts w:ascii="Arial Narrow" w:hAnsi="Arial Narrow"/>
                <w:bCs/>
                <w:lang w:val="es-ES"/>
              </w:rPr>
              <w:t xml:space="preserve">, proveedores de servicios y concesionarios permitan al Banco revisar cualesquiera cuentas, registros y otros documentos relacionados con la presentación de propuestas y con el cumplimiento del contrato y someterlos a una auditoría por auditores designados por el Banco. Bajo esta política, todo solicitante, oferente, proveedor de bienes y su representante, contratista, consultor, miembro del personal, subcontratista, </w:t>
            </w:r>
            <w:proofErr w:type="spellStart"/>
            <w:r w:rsidRPr="00FE6AE0">
              <w:rPr>
                <w:rFonts w:ascii="Arial Narrow" w:hAnsi="Arial Narrow"/>
                <w:bCs/>
                <w:lang w:val="es-ES"/>
              </w:rPr>
              <w:t>subconsultor</w:t>
            </w:r>
            <w:proofErr w:type="spellEnd"/>
            <w:r w:rsidRPr="00FE6AE0">
              <w:rPr>
                <w:rFonts w:ascii="Arial Narrow" w:hAnsi="Arial Narrow"/>
                <w:bCs/>
                <w:lang w:val="es-ES"/>
              </w:rPr>
              <w:t xml:space="preserve">, proveedor de servicios y concesionario deberá prestar plena asistencia al Banco en su investigación. El Banco requerirá asimismo que se incluya en contratos financiados con un préstamo o donación del Banco una disposición que obligue a solicitantes, oferentes, proveedores de bienes y sus representantes, contratistas, consultores, miembros del personal, subcontratistas, </w:t>
            </w:r>
            <w:proofErr w:type="spellStart"/>
            <w:r w:rsidRPr="00FE6AE0">
              <w:rPr>
                <w:rFonts w:ascii="Arial Narrow" w:hAnsi="Arial Narrow"/>
                <w:bCs/>
                <w:lang w:val="es-ES"/>
              </w:rPr>
              <w:t>subconsultores</w:t>
            </w:r>
            <w:proofErr w:type="spellEnd"/>
            <w:r w:rsidRPr="00FE6AE0">
              <w:rPr>
                <w:rFonts w:ascii="Arial Narrow" w:hAnsi="Arial Narrow"/>
                <w:bCs/>
                <w:lang w:val="es-ES"/>
              </w:rPr>
              <w:t xml:space="preserve">, proveedores de servicios y concesionarios a (i) conservar todos los documentos y registros relacionados con actividades financiadas por el Banco por un período de siete (7) años luego de terminado el trabajo contemplado en el respectivo contrato; (ii) entregar cualquier documento necesario para la investigación de denuncias de comisión de Prácticas Prohibidas y hacer que empleados o agentes de los solicitantes, oferentes, proveedores de bienes y sus representantes, contratistas, consultores, subcontratistas, </w:t>
            </w:r>
            <w:proofErr w:type="spellStart"/>
            <w:r w:rsidRPr="00FE6AE0">
              <w:rPr>
                <w:rFonts w:ascii="Arial Narrow" w:hAnsi="Arial Narrow"/>
                <w:bCs/>
                <w:lang w:val="es-ES"/>
              </w:rPr>
              <w:t>subconsultores</w:t>
            </w:r>
            <w:proofErr w:type="spellEnd"/>
            <w:r w:rsidRPr="00FE6AE0">
              <w:rPr>
                <w:rFonts w:ascii="Arial Narrow" w:hAnsi="Arial Narrow"/>
                <w:bCs/>
                <w:lang w:val="es-ES"/>
              </w:rPr>
              <w:t xml:space="preserve">, proveedores de servicios y concesionarios que tengan conocimiento de las actividades financiadas por el Banco estén disponibles para responder a las consultas relacionadas con la investigación provenientes de personal del Banco o de cualquier investigador, agente, auditor o consultor apropiadamente designado. Si el solicitante, oferente, proveedor de servicios y su representante, contratista, consultor, miembro del personal, subcontratista, </w:t>
            </w:r>
            <w:proofErr w:type="spellStart"/>
            <w:r w:rsidRPr="00FE6AE0">
              <w:rPr>
                <w:rFonts w:ascii="Arial Narrow" w:hAnsi="Arial Narrow"/>
                <w:bCs/>
                <w:lang w:val="es-ES"/>
              </w:rPr>
              <w:t>subconsultor</w:t>
            </w:r>
            <w:proofErr w:type="spellEnd"/>
            <w:r w:rsidRPr="00FE6AE0">
              <w:rPr>
                <w:rFonts w:ascii="Arial Narrow" w:hAnsi="Arial Narrow"/>
                <w:bCs/>
                <w:lang w:val="es-ES"/>
              </w:rPr>
              <w:t xml:space="preserve">, proveedor de servicios o concesionario se niega a cooperar o incumple el requerimiento del Banco, o de cualquier otra forma obstaculiza la investigación por parte del Banco, el Banco, bajo su sola discreción, podrá tomar medidas apropiadas contra el solicitante, oferente, proveedor de bienes y su representante, contratista, consultor, miembro del personal, subcontratista, </w:t>
            </w:r>
            <w:proofErr w:type="spellStart"/>
            <w:r w:rsidRPr="00FE6AE0">
              <w:rPr>
                <w:rFonts w:ascii="Arial Narrow" w:hAnsi="Arial Narrow"/>
                <w:bCs/>
                <w:lang w:val="es-ES"/>
              </w:rPr>
              <w:t>subconsultor</w:t>
            </w:r>
            <w:proofErr w:type="spellEnd"/>
            <w:r w:rsidRPr="00FE6AE0">
              <w:rPr>
                <w:rFonts w:ascii="Arial Narrow" w:hAnsi="Arial Narrow"/>
                <w:bCs/>
                <w:lang w:val="es-ES"/>
              </w:rPr>
              <w:t>, proveedor de servicios o concesionario.</w:t>
            </w:r>
          </w:p>
          <w:p w14:paraId="0C65207D" w14:textId="77777777" w:rsidR="00C3328A" w:rsidRPr="00FE6AE0" w:rsidRDefault="00C3328A" w:rsidP="00C3328A">
            <w:pPr>
              <w:spacing w:after="120"/>
              <w:ind w:left="882" w:hanging="360"/>
              <w:jc w:val="both"/>
              <w:rPr>
                <w:rFonts w:ascii="Arial Narrow" w:hAnsi="Arial Narrow"/>
                <w:bCs/>
                <w:lang w:val="es-ES"/>
              </w:rPr>
            </w:pPr>
            <w:r w:rsidRPr="00FE6AE0">
              <w:rPr>
                <w:rFonts w:ascii="Arial Narrow" w:hAnsi="Arial Narrow"/>
                <w:bCs/>
                <w:lang w:val="es-ES"/>
              </w:rPr>
              <w:t xml:space="preserve">(g) El Banco exigirá que, cuando un Prestatario adquiera bienes, obras o servicios diferentes a los de consultoría directamente de una agencia especializada, de conformidad con lo establecido en el párrafo 3.10, en el marco de un acuerdo entre el Prestatario y dicha agencia especializada, todas las disposiciones contempladas en el párrafo 3.1 (b) relativas a sanciones y Prácticas Prohibidas se apliquen íntegramente a los solicitantes, oferentes, proveedores de bienes y sus representantes, contratistas, consultores, miembros del personal, subcontratistas, </w:t>
            </w:r>
            <w:proofErr w:type="spellStart"/>
            <w:r w:rsidRPr="00FE6AE0">
              <w:rPr>
                <w:rFonts w:ascii="Arial Narrow" w:hAnsi="Arial Narrow"/>
                <w:bCs/>
                <w:lang w:val="es-ES"/>
              </w:rPr>
              <w:t>subconsultores</w:t>
            </w:r>
            <w:proofErr w:type="spellEnd"/>
            <w:r w:rsidRPr="00FE6AE0">
              <w:rPr>
                <w:rFonts w:ascii="Arial Narrow" w:hAnsi="Arial Narrow"/>
                <w:bCs/>
                <w:lang w:val="es-ES"/>
              </w:rPr>
              <w:t>, proveedores de servicios, concesionarios (incluidos sus respectivos funcionarios, empleados y representantes, ya sean sus atribuciones expresas o implícitas), o cualquier otra entidad que haya suscrito contratos con dicha agencia especializada para la provisión de bienes, obras o servicios diferentes a los de consultoría en conexión con actividades financiadas por el Banco. El Banco se reserva el derecho de obligar al Prestatario a que se acoja a recursos tales como la suspensión o la rescisión. Las agencias especializadas deberán consultar la lista de firmas e individuos declarados inelegibles de forma temporal o permanente por el Banco. En caso de que una agencia especializada suscriba un contrato o una orden de compra con una firma o individuo declarado inelegible de forma temporal o permanente por el Banco, el Banco no financiará los gastos conexos y se acogerá a otras medidas que considere convenientes.</w:t>
            </w:r>
          </w:p>
          <w:p w14:paraId="1E9C11A9" w14:textId="77777777" w:rsidR="00C3328A" w:rsidRPr="00FE6AE0" w:rsidRDefault="00C3328A" w:rsidP="00C3328A">
            <w:pPr>
              <w:tabs>
                <w:tab w:val="num" w:pos="1872"/>
              </w:tabs>
              <w:spacing w:after="120"/>
              <w:ind w:left="432" w:hanging="432"/>
              <w:jc w:val="both"/>
              <w:rPr>
                <w:rFonts w:ascii="Arial Narrow" w:hAnsi="Arial Narrow"/>
                <w:bCs/>
                <w:lang w:val="es-ES"/>
              </w:rPr>
            </w:pPr>
          </w:p>
          <w:p w14:paraId="645E475A" w14:textId="77777777" w:rsidR="00C3328A" w:rsidRPr="00FE6AE0" w:rsidRDefault="00C3328A" w:rsidP="00C3328A">
            <w:pPr>
              <w:spacing w:after="120"/>
              <w:jc w:val="both"/>
              <w:rPr>
                <w:rFonts w:ascii="Arial Narrow" w:hAnsi="Arial Narrow"/>
                <w:bCs/>
                <w:lang w:val="es-ES"/>
              </w:rPr>
            </w:pPr>
            <w:r w:rsidRPr="00FE6AE0">
              <w:rPr>
                <w:rFonts w:ascii="Arial Narrow" w:hAnsi="Arial Narrow"/>
                <w:bCs/>
                <w:lang w:val="es-ES"/>
              </w:rPr>
              <w:t>60.2 Los Oferentes, al presentar sus ofertas, declaran y garantizan:</w:t>
            </w:r>
          </w:p>
          <w:p w14:paraId="0FE42210" w14:textId="77777777" w:rsidR="00C3328A" w:rsidRPr="00FE6AE0" w:rsidRDefault="00C3328A" w:rsidP="00C3328A">
            <w:pPr>
              <w:tabs>
                <w:tab w:val="num" w:pos="792"/>
              </w:tabs>
              <w:spacing w:after="120"/>
              <w:ind w:left="882" w:hanging="360"/>
              <w:jc w:val="both"/>
              <w:rPr>
                <w:rFonts w:ascii="Arial Narrow" w:hAnsi="Arial Narrow"/>
                <w:bCs/>
                <w:lang w:val="es-ES"/>
              </w:rPr>
            </w:pPr>
            <w:r w:rsidRPr="00FE6AE0">
              <w:rPr>
                <w:rFonts w:ascii="Arial Narrow" w:hAnsi="Arial Narrow"/>
                <w:bCs/>
                <w:lang w:val="es-ES"/>
              </w:rPr>
              <w:t>(a) que han leído y entendido las definiciones de Prácticas Prohibidas del Banco y las sanciones aplicables a la comisión de las mismas que constan de este documento y se obligan a observar las normas pertinentes sobre las mismas;</w:t>
            </w:r>
          </w:p>
          <w:p w14:paraId="3DFB7589" w14:textId="77777777" w:rsidR="00C3328A" w:rsidRPr="00FE6AE0" w:rsidRDefault="00C3328A" w:rsidP="00C3328A">
            <w:pPr>
              <w:tabs>
                <w:tab w:val="num" w:pos="792"/>
              </w:tabs>
              <w:spacing w:after="120"/>
              <w:ind w:left="882" w:hanging="360"/>
              <w:jc w:val="both"/>
              <w:rPr>
                <w:rFonts w:ascii="Arial Narrow" w:hAnsi="Arial Narrow"/>
                <w:bCs/>
                <w:lang w:val="es-ES"/>
              </w:rPr>
            </w:pPr>
            <w:r w:rsidRPr="00FE6AE0">
              <w:rPr>
                <w:rFonts w:ascii="Arial Narrow" w:hAnsi="Arial Narrow"/>
                <w:bCs/>
                <w:lang w:val="es-ES"/>
              </w:rPr>
              <w:t>(b) que no han incurrido en ninguna Práctica Prohibida descrita en este documento;</w:t>
            </w:r>
          </w:p>
          <w:p w14:paraId="72D8EBAC" w14:textId="77777777" w:rsidR="00C3328A" w:rsidRPr="00FE6AE0" w:rsidRDefault="00C3328A" w:rsidP="00C3328A">
            <w:pPr>
              <w:tabs>
                <w:tab w:val="num" w:pos="792"/>
              </w:tabs>
              <w:spacing w:after="120"/>
              <w:ind w:left="882" w:hanging="360"/>
              <w:jc w:val="both"/>
              <w:rPr>
                <w:rFonts w:ascii="Arial Narrow" w:hAnsi="Arial Narrow"/>
                <w:bCs/>
                <w:lang w:val="es-ES"/>
              </w:rPr>
            </w:pPr>
            <w:r w:rsidRPr="00FE6AE0">
              <w:rPr>
                <w:rFonts w:ascii="Arial Narrow" w:hAnsi="Arial Narrow"/>
                <w:bCs/>
                <w:lang w:val="es-ES"/>
              </w:rPr>
              <w:t>(c) que no han tergiversado ni ocultado ningún hecho sustancial durante los procesos de selección, negociación, adjudicación o ejecución de un contrato;</w:t>
            </w:r>
          </w:p>
          <w:p w14:paraId="06D61CB3" w14:textId="77777777" w:rsidR="00C3328A" w:rsidRPr="00FE6AE0" w:rsidRDefault="00C3328A" w:rsidP="00C3328A">
            <w:pPr>
              <w:tabs>
                <w:tab w:val="num" w:pos="792"/>
              </w:tabs>
              <w:spacing w:after="120"/>
              <w:ind w:left="882" w:hanging="360"/>
              <w:jc w:val="both"/>
              <w:rPr>
                <w:rFonts w:ascii="Arial Narrow" w:hAnsi="Arial Narrow"/>
                <w:bCs/>
                <w:lang w:val="es-ES"/>
              </w:rPr>
            </w:pPr>
            <w:r w:rsidRPr="00FE6AE0">
              <w:rPr>
                <w:rFonts w:ascii="Arial Narrow" w:hAnsi="Arial Narrow"/>
                <w:bCs/>
                <w:lang w:val="es-ES"/>
              </w:rPr>
              <w:t xml:space="preserve">(d) que ni ellos ni sus agentes, personal, subcontratistas, </w:t>
            </w:r>
            <w:proofErr w:type="spellStart"/>
            <w:r w:rsidRPr="00FE6AE0">
              <w:rPr>
                <w:rFonts w:ascii="Arial Narrow" w:hAnsi="Arial Narrow"/>
                <w:bCs/>
                <w:lang w:val="es-ES"/>
              </w:rPr>
              <w:t>subconsultores</w:t>
            </w:r>
            <w:proofErr w:type="spellEnd"/>
            <w:r w:rsidRPr="00FE6AE0">
              <w:rPr>
                <w:rFonts w:ascii="Arial Narrow" w:hAnsi="Arial Narrow"/>
                <w:bCs/>
                <w:lang w:val="es-ES"/>
              </w:rPr>
              <w:t>, directores, funcionarios o accionistas principales han sido declarados por el Banco o por otra Institución Financiera Internacional (IFI) con la cual el Banco haya suscrito un acuerdo para el reconocimiento recíproco de sanciones,  inelegibles para que se les adjudiquen contratos financiados por el Banco o por dicha IFI, o culpables de delitos vinculados con la comisión de Prácticas Prohibidas;</w:t>
            </w:r>
          </w:p>
          <w:p w14:paraId="5F17B234" w14:textId="77777777" w:rsidR="00C3328A" w:rsidRPr="00FE6AE0" w:rsidRDefault="00C3328A" w:rsidP="00C3328A">
            <w:pPr>
              <w:tabs>
                <w:tab w:val="num" w:pos="792"/>
              </w:tabs>
              <w:spacing w:after="120"/>
              <w:ind w:left="882" w:hanging="360"/>
              <w:jc w:val="both"/>
              <w:rPr>
                <w:rFonts w:ascii="Arial Narrow" w:hAnsi="Arial Narrow"/>
                <w:bCs/>
                <w:lang w:val="es-ES"/>
              </w:rPr>
            </w:pPr>
            <w:r w:rsidRPr="00FE6AE0">
              <w:rPr>
                <w:rFonts w:ascii="Arial Narrow" w:hAnsi="Arial Narrow"/>
                <w:bCs/>
                <w:lang w:val="es-ES"/>
              </w:rPr>
              <w:t>(e) que ninguno de sus directores, funcionarios o accionistas principales han sido director, funcionario o accionista principal de ninguna otra compañía o entidad que  haya  sido  declarada  inelegible  por el Banco o por otra Institución Financiera Internacional (IFI) y con sujeción a lo dispuesto en acuerdos suscritos por el Banco concernientes al reconocimiento recíproco de sanciones para  que  se  le  adjudiquen  contratos financiados por el Banco o ha sido declarado culpable de un delito vinculado con Prácticas Prohibidas;</w:t>
            </w:r>
          </w:p>
          <w:p w14:paraId="2B1C510E" w14:textId="77777777" w:rsidR="00C3328A" w:rsidRPr="00FE6AE0" w:rsidRDefault="00C3328A" w:rsidP="00C3328A">
            <w:pPr>
              <w:tabs>
                <w:tab w:val="num" w:pos="792"/>
              </w:tabs>
              <w:spacing w:after="120"/>
              <w:ind w:left="882" w:hanging="360"/>
              <w:jc w:val="both"/>
              <w:rPr>
                <w:rFonts w:ascii="Arial Narrow" w:hAnsi="Arial Narrow"/>
                <w:bCs/>
                <w:lang w:val="es-ES"/>
              </w:rPr>
            </w:pPr>
            <w:r w:rsidRPr="00FE6AE0">
              <w:rPr>
                <w:rFonts w:ascii="Arial Narrow" w:hAnsi="Arial Narrow"/>
                <w:bCs/>
                <w:lang w:val="es-ES"/>
              </w:rPr>
              <w:t>(f) que han declarado todas las comisiones, honorarios de representantes, pagos por servicios de facilitación o acuerdos para compartir ingresos relacionados con actividades financiadas por el Banco;</w:t>
            </w:r>
          </w:p>
          <w:p w14:paraId="48B17FE1" w14:textId="785E4998" w:rsidR="00F123B2" w:rsidRPr="00FE6AE0" w:rsidRDefault="00C3328A" w:rsidP="00C3328A">
            <w:pPr>
              <w:tabs>
                <w:tab w:val="num" w:pos="792"/>
              </w:tabs>
              <w:spacing w:after="120"/>
              <w:ind w:left="882" w:hanging="360"/>
              <w:jc w:val="both"/>
              <w:rPr>
                <w:rFonts w:ascii="Arial Narrow" w:hAnsi="Arial Narrow"/>
                <w:bCs/>
                <w:lang w:val="es-ES"/>
              </w:rPr>
            </w:pPr>
            <w:r w:rsidRPr="00FE6AE0">
              <w:rPr>
                <w:rFonts w:ascii="Arial Narrow" w:hAnsi="Arial Narrow"/>
                <w:bCs/>
                <w:lang w:val="es-ES"/>
              </w:rPr>
              <w:t>(g) que reconocen que el incumplimiento de cualquiera de estas garantías constituye el fundamento para la imposición por el Banco de una o más de las medidas que se describen en la Cláusula 60.1 (b).</w:t>
            </w:r>
          </w:p>
        </w:tc>
      </w:tr>
      <w:tr w:rsidR="003F79AA" w:rsidRPr="00FE6AE0" w14:paraId="039747DA" w14:textId="77777777" w:rsidTr="00BE0458">
        <w:tc>
          <w:tcPr>
            <w:tcW w:w="2386" w:type="dxa"/>
            <w:gridSpan w:val="2"/>
          </w:tcPr>
          <w:p w14:paraId="44687B4A" w14:textId="3D24D675" w:rsidR="003F79AA" w:rsidRPr="00FE6AE0" w:rsidRDefault="003F79AA" w:rsidP="00A1003A">
            <w:pPr>
              <w:pStyle w:val="SectionVHeading3"/>
              <w:spacing w:after="120"/>
              <w:rPr>
                <w:rFonts w:ascii="Arial Narrow" w:hAnsi="Arial Narrow"/>
              </w:rPr>
            </w:pPr>
            <w:bookmarkStart w:id="122" w:name="_Toc115774709"/>
            <w:r w:rsidRPr="00FE6AE0">
              <w:rPr>
                <w:rFonts w:ascii="Arial Narrow" w:hAnsi="Arial Narrow"/>
              </w:rPr>
              <w:t>61.</w:t>
            </w:r>
            <w:r w:rsidRPr="00FE6AE0">
              <w:rPr>
                <w:rFonts w:ascii="Arial Narrow" w:hAnsi="Arial Narrow"/>
              </w:rPr>
              <w:tab/>
              <w:t>Pagos posteriores a la terminación del Contrato</w:t>
            </w:r>
            <w:bookmarkEnd w:id="122"/>
          </w:p>
        </w:tc>
        <w:tc>
          <w:tcPr>
            <w:tcW w:w="6640" w:type="dxa"/>
          </w:tcPr>
          <w:p w14:paraId="774EA830" w14:textId="77777777" w:rsidR="003F79AA" w:rsidRPr="00FE6AE0" w:rsidRDefault="003F79AA" w:rsidP="00A1003A">
            <w:pPr>
              <w:pStyle w:val="Outline"/>
              <w:spacing w:before="0" w:after="120"/>
              <w:ind w:left="612" w:hanging="612"/>
              <w:jc w:val="both"/>
              <w:rPr>
                <w:rFonts w:ascii="Arial Narrow" w:hAnsi="Arial Narrow"/>
                <w:spacing w:val="-3"/>
                <w:szCs w:val="24"/>
                <w:lang w:val="es-ES_tradnl"/>
              </w:rPr>
            </w:pPr>
            <w:r w:rsidRPr="00FE6AE0">
              <w:rPr>
                <w:rFonts w:ascii="Arial Narrow" w:hAnsi="Arial Narrow"/>
                <w:kern w:val="0"/>
                <w:szCs w:val="24"/>
                <w:lang w:val="es-ES_tradnl"/>
              </w:rPr>
              <w:t>61.1</w:t>
            </w:r>
            <w:r w:rsidRPr="00FE6AE0">
              <w:rPr>
                <w:rFonts w:ascii="Arial Narrow" w:hAnsi="Arial Narrow"/>
                <w:kern w:val="0"/>
                <w:szCs w:val="24"/>
                <w:lang w:val="es-ES_tradnl"/>
              </w:rPr>
              <w:tab/>
            </w:r>
            <w:r w:rsidRPr="00FE6AE0">
              <w:rPr>
                <w:rFonts w:ascii="Arial Narrow" w:hAnsi="Arial Narrow"/>
                <w:spacing w:val="-3"/>
                <w:szCs w:val="24"/>
                <w:lang w:val="es-ES_tradnl"/>
              </w:rPr>
              <w:t xml:space="preserve">Si el Contrato se termina por incumplimiento fundamental del Contratista, el Gerente de Obras deberá emitir un certificado en el que conste el valor de los trabajos realizados y de los Materiales ordenados por el Contratista, menos los anticipos recibidos por él hasta la fecha de emisión de dicho certificado, y menos el porcentaje </w:t>
            </w:r>
            <w:r w:rsidRPr="00FE6AE0">
              <w:rPr>
                <w:rFonts w:ascii="Arial Narrow" w:hAnsi="Arial Narrow"/>
                <w:b/>
                <w:bCs/>
                <w:spacing w:val="-3"/>
                <w:szCs w:val="24"/>
                <w:lang w:val="es-ES_tradnl"/>
              </w:rPr>
              <w:t>estipulado en las CEC</w:t>
            </w:r>
            <w:r w:rsidRPr="00FE6AE0">
              <w:rPr>
                <w:rFonts w:ascii="Arial Narrow" w:hAnsi="Arial Narrow"/>
                <w:spacing w:val="-3"/>
                <w:szCs w:val="24"/>
                <w:lang w:val="es-ES_tradnl"/>
              </w:rPr>
              <w:t xml:space="preserve"> que haya que aplicar al valor de los trabajos que no se hubieran terminado. No corresponderá pagar indemnizaciones adicionales por daños y perjuicios.  Si el monto total que se adeuda al Contratante excediera el monto de cualquier pago que debiera efectuarse al Contratista, la diferencia constituirá una deuda a favor del Contratante.</w:t>
            </w:r>
          </w:p>
          <w:p w14:paraId="1F971F44" w14:textId="77777777" w:rsidR="003F79AA" w:rsidRPr="00FE6AE0" w:rsidRDefault="003F79AA" w:rsidP="00A1003A">
            <w:pPr>
              <w:pStyle w:val="Outline"/>
              <w:spacing w:before="0" w:after="120"/>
              <w:ind w:left="612" w:hanging="612"/>
              <w:jc w:val="both"/>
              <w:rPr>
                <w:rFonts w:ascii="Arial Narrow" w:hAnsi="Arial Narrow"/>
                <w:kern w:val="0"/>
                <w:szCs w:val="24"/>
                <w:lang w:val="es-ES_tradnl"/>
              </w:rPr>
            </w:pPr>
            <w:r w:rsidRPr="00FE6AE0">
              <w:rPr>
                <w:rFonts w:ascii="Arial Narrow" w:hAnsi="Arial Narrow"/>
                <w:kern w:val="0"/>
                <w:szCs w:val="24"/>
                <w:lang w:val="es-ES_tradnl"/>
              </w:rPr>
              <w:t>61.2</w:t>
            </w:r>
            <w:r w:rsidRPr="00FE6AE0">
              <w:rPr>
                <w:rFonts w:ascii="Arial Narrow" w:hAnsi="Arial Narrow"/>
                <w:kern w:val="0"/>
                <w:szCs w:val="24"/>
                <w:lang w:val="es-ES_tradnl"/>
              </w:rPr>
              <w:tab/>
            </w:r>
            <w:r w:rsidRPr="00FE6AE0">
              <w:rPr>
                <w:rFonts w:ascii="Arial Narrow" w:hAnsi="Arial Narrow"/>
                <w:spacing w:val="-3"/>
                <w:szCs w:val="24"/>
                <w:lang w:val="es-ES_tradnl"/>
              </w:rPr>
              <w:t>Si el Contrato se rescinde por conveniencia del Contratante o por incumplimiento fundamental del Contrato por el Contratante, el Gerente de Obras deberá emitir un certificado por el valor de los trabajos realizados, los materiales ordenados, el costo razonable del retiro de los equipos y la repatriación del personal del Contratista ocupado exclusivamente en las Obras, y los costos en que el Contratista hubiera incurrido para el resguardo y seguridad de las Obras, menos los anticipos que hubiera recibido hasta la fecha de emisión de dicho certificado.</w:t>
            </w:r>
          </w:p>
        </w:tc>
      </w:tr>
      <w:tr w:rsidR="003F79AA" w:rsidRPr="00FE6AE0" w14:paraId="0F9F87E8" w14:textId="77777777" w:rsidTr="00BE0458">
        <w:tc>
          <w:tcPr>
            <w:tcW w:w="2386" w:type="dxa"/>
            <w:gridSpan w:val="2"/>
          </w:tcPr>
          <w:p w14:paraId="5DAC28FF" w14:textId="066439A8" w:rsidR="003F79AA" w:rsidRPr="00FE6AE0" w:rsidRDefault="003F79AA" w:rsidP="00A1003A">
            <w:pPr>
              <w:pStyle w:val="SectionVHeading3"/>
              <w:spacing w:after="120"/>
              <w:rPr>
                <w:rFonts w:ascii="Arial Narrow" w:hAnsi="Arial Narrow"/>
              </w:rPr>
            </w:pPr>
            <w:bookmarkStart w:id="123" w:name="_Toc115774710"/>
            <w:r w:rsidRPr="00FE6AE0">
              <w:rPr>
                <w:rFonts w:ascii="Arial Narrow" w:hAnsi="Arial Narrow"/>
              </w:rPr>
              <w:t>62.</w:t>
            </w:r>
            <w:r w:rsidRPr="00FE6AE0">
              <w:rPr>
                <w:rFonts w:ascii="Arial Narrow" w:hAnsi="Arial Narrow"/>
              </w:rPr>
              <w:tab/>
              <w:t>Derechos de propiedad</w:t>
            </w:r>
            <w:bookmarkEnd w:id="123"/>
          </w:p>
        </w:tc>
        <w:tc>
          <w:tcPr>
            <w:tcW w:w="6640" w:type="dxa"/>
          </w:tcPr>
          <w:p w14:paraId="30AD9E52" w14:textId="77777777" w:rsidR="003F79AA" w:rsidRPr="00FE6AE0" w:rsidRDefault="003F79AA" w:rsidP="00A1003A">
            <w:pPr>
              <w:pStyle w:val="Outline"/>
              <w:spacing w:before="0" w:after="120"/>
              <w:ind w:left="612" w:hanging="612"/>
              <w:jc w:val="both"/>
              <w:rPr>
                <w:rFonts w:ascii="Arial Narrow" w:hAnsi="Arial Narrow"/>
                <w:kern w:val="0"/>
                <w:szCs w:val="24"/>
                <w:lang w:val="es-ES_tradnl"/>
              </w:rPr>
            </w:pPr>
            <w:r w:rsidRPr="00FE6AE0">
              <w:rPr>
                <w:rFonts w:ascii="Arial Narrow" w:hAnsi="Arial Narrow"/>
                <w:kern w:val="0"/>
                <w:szCs w:val="24"/>
                <w:lang w:val="es-ES_tradnl"/>
              </w:rPr>
              <w:t>62.1</w:t>
            </w:r>
            <w:r w:rsidRPr="00FE6AE0">
              <w:rPr>
                <w:rFonts w:ascii="Arial Narrow" w:hAnsi="Arial Narrow"/>
                <w:kern w:val="0"/>
                <w:szCs w:val="24"/>
                <w:lang w:val="es-ES_tradnl"/>
              </w:rPr>
              <w:tab/>
              <w:t>S</w:t>
            </w:r>
            <w:r w:rsidRPr="00FE6AE0">
              <w:rPr>
                <w:rFonts w:ascii="Arial Narrow" w:hAnsi="Arial Narrow"/>
                <w:spacing w:val="-3"/>
                <w:szCs w:val="24"/>
                <w:lang w:val="es-ES_tradnl"/>
              </w:rPr>
              <w:t>i el Contrato se termina por incumplimiento del Contratista, todos los Materiales que se encuentren en el Sitio de las Obras, la Planta, los Equipos, las Obras provisionales y las Obras se considerarán de propiedad del Contratante.</w:t>
            </w:r>
          </w:p>
        </w:tc>
      </w:tr>
      <w:tr w:rsidR="003F79AA" w:rsidRPr="00FE6AE0" w14:paraId="77A87F3A" w14:textId="77777777" w:rsidTr="00BE0458">
        <w:tc>
          <w:tcPr>
            <w:tcW w:w="2386" w:type="dxa"/>
            <w:gridSpan w:val="2"/>
          </w:tcPr>
          <w:p w14:paraId="762D9A22" w14:textId="35917716" w:rsidR="003F79AA" w:rsidRPr="00FE6AE0" w:rsidRDefault="003F79AA" w:rsidP="00A1003A">
            <w:pPr>
              <w:pStyle w:val="SectionVHeading3"/>
              <w:spacing w:after="120"/>
              <w:rPr>
                <w:rFonts w:ascii="Arial Narrow" w:hAnsi="Arial Narrow"/>
              </w:rPr>
            </w:pPr>
            <w:bookmarkStart w:id="124" w:name="_Toc115774711"/>
            <w:r w:rsidRPr="00FE6AE0">
              <w:rPr>
                <w:rFonts w:ascii="Arial Narrow" w:hAnsi="Arial Narrow"/>
              </w:rPr>
              <w:t>63.</w:t>
            </w:r>
            <w:r w:rsidRPr="00FE6AE0">
              <w:rPr>
                <w:rFonts w:ascii="Arial Narrow" w:hAnsi="Arial Narrow"/>
              </w:rPr>
              <w:tab/>
              <w:t>Liberación de cumplimiento</w:t>
            </w:r>
            <w:bookmarkEnd w:id="124"/>
            <w:r w:rsidRPr="00FE6AE0">
              <w:rPr>
                <w:rFonts w:ascii="Arial Narrow" w:hAnsi="Arial Narrow"/>
              </w:rPr>
              <w:t xml:space="preserve"> </w:t>
            </w:r>
          </w:p>
        </w:tc>
        <w:tc>
          <w:tcPr>
            <w:tcW w:w="6640" w:type="dxa"/>
          </w:tcPr>
          <w:p w14:paraId="4E7EF5CC" w14:textId="77777777" w:rsidR="003F79AA" w:rsidRPr="00FE6AE0" w:rsidRDefault="003F79AA" w:rsidP="00A1003A">
            <w:pPr>
              <w:suppressAutoHyphens/>
              <w:spacing w:after="120"/>
              <w:ind w:left="612" w:hanging="540"/>
              <w:jc w:val="both"/>
              <w:rPr>
                <w:rFonts w:ascii="Arial Narrow" w:hAnsi="Arial Narrow"/>
                <w:spacing w:val="-3"/>
              </w:rPr>
            </w:pPr>
            <w:r w:rsidRPr="00FE6AE0">
              <w:rPr>
                <w:rFonts w:ascii="Arial Narrow" w:hAnsi="Arial Narrow"/>
                <w:spacing w:val="-3"/>
              </w:rPr>
              <w:t>63.1</w:t>
            </w:r>
            <w:r w:rsidRPr="00FE6AE0">
              <w:rPr>
                <w:rFonts w:ascii="Arial Narrow" w:hAnsi="Arial Narrow"/>
                <w:spacing w:val="-3"/>
              </w:rPr>
              <w:tab/>
              <w:t>Si el Contrato es frustrado por motivo de una guerra, o por cualquier otro evento que esté totalmente fuera de control del Contratante o del Contratista, el Gerente de Obras deberá certificar la frustración del Contrato. En tal caso, el Contratista deberá disponer las medidas de seguridad necesarias en el Sitio de las Obras y suspender los trabajos a la brevedad posible después de recibir este certificado.  En caso de frustración, deberá pagarse al Contratista todos los trabajos realizados antes de la recepción del certificado, así como de cualesquier trabajos realizados posteriormente sobre los cuales se hubieran adquirido compromisos.</w:t>
            </w:r>
          </w:p>
        </w:tc>
      </w:tr>
      <w:tr w:rsidR="003F79AA" w:rsidRPr="00FE6AE0" w14:paraId="1C85AB8D" w14:textId="77777777" w:rsidTr="00BE0458">
        <w:tc>
          <w:tcPr>
            <w:tcW w:w="2386" w:type="dxa"/>
            <w:gridSpan w:val="2"/>
          </w:tcPr>
          <w:p w14:paraId="1625D866" w14:textId="433CC87F" w:rsidR="003F79AA" w:rsidRPr="00FE6AE0" w:rsidRDefault="003F79AA" w:rsidP="00A1003A">
            <w:pPr>
              <w:pStyle w:val="SectionVHeading3"/>
              <w:spacing w:after="120"/>
              <w:rPr>
                <w:rFonts w:ascii="Arial Narrow" w:hAnsi="Arial Narrow"/>
              </w:rPr>
            </w:pPr>
            <w:bookmarkStart w:id="125" w:name="_Toc115774712"/>
            <w:r w:rsidRPr="00FE6AE0">
              <w:rPr>
                <w:rFonts w:ascii="Arial Narrow" w:hAnsi="Arial Narrow"/>
              </w:rPr>
              <w:t>64.</w:t>
            </w:r>
            <w:r w:rsidRPr="00FE6AE0">
              <w:rPr>
                <w:rFonts w:ascii="Arial Narrow" w:hAnsi="Arial Narrow"/>
              </w:rPr>
              <w:tab/>
              <w:t>Suspensión de Desembolsos del Préstamo del Banco</w:t>
            </w:r>
            <w:bookmarkEnd w:id="125"/>
            <w:r w:rsidRPr="00FE6AE0">
              <w:rPr>
                <w:rFonts w:ascii="Arial Narrow" w:hAnsi="Arial Narrow"/>
              </w:rPr>
              <w:t xml:space="preserve"> </w:t>
            </w:r>
          </w:p>
        </w:tc>
        <w:tc>
          <w:tcPr>
            <w:tcW w:w="6640" w:type="dxa"/>
          </w:tcPr>
          <w:p w14:paraId="44EB6C23" w14:textId="77777777" w:rsidR="003F79AA" w:rsidRPr="00FE6AE0" w:rsidRDefault="003F79AA" w:rsidP="00A1003A">
            <w:pPr>
              <w:suppressAutoHyphens/>
              <w:spacing w:after="120"/>
              <w:ind w:left="612" w:hanging="612"/>
              <w:jc w:val="both"/>
              <w:rPr>
                <w:rFonts w:ascii="Arial Narrow" w:hAnsi="Arial Narrow"/>
                <w:spacing w:val="-3"/>
              </w:rPr>
            </w:pPr>
            <w:r w:rsidRPr="00FE6AE0">
              <w:rPr>
                <w:rFonts w:ascii="Arial Narrow" w:hAnsi="Arial Narrow"/>
              </w:rPr>
              <w:t>64.1</w:t>
            </w:r>
            <w:r w:rsidRPr="00FE6AE0">
              <w:rPr>
                <w:rFonts w:ascii="Arial Narrow" w:hAnsi="Arial Narrow"/>
              </w:rPr>
              <w:tab/>
            </w:r>
            <w:r w:rsidRPr="00FE6AE0">
              <w:rPr>
                <w:rFonts w:ascii="Arial Narrow" w:hAnsi="Arial Narrow"/>
                <w:spacing w:val="-3"/>
              </w:rPr>
              <w:t>En caso de que el Banco suspendiera los desembolsos al Contratante bajo el Préstamo, parte del cual se destinaba a pagar al Contratista:</w:t>
            </w:r>
          </w:p>
          <w:p w14:paraId="16A06591" w14:textId="77777777" w:rsidR="003F79AA" w:rsidRPr="00FE6AE0" w:rsidRDefault="003F79AA" w:rsidP="004640AB">
            <w:pPr>
              <w:numPr>
                <w:ilvl w:val="2"/>
                <w:numId w:val="22"/>
              </w:numPr>
              <w:suppressAutoHyphens/>
              <w:spacing w:after="120"/>
              <w:jc w:val="both"/>
              <w:rPr>
                <w:rFonts w:ascii="Arial Narrow" w:hAnsi="Arial Narrow"/>
                <w:spacing w:val="-3"/>
              </w:rPr>
            </w:pPr>
            <w:r w:rsidRPr="00FE6AE0">
              <w:rPr>
                <w:rFonts w:ascii="Arial Narrow" w:hAnsi="Arial Narrow"/>
                <w:spacing w:val="-3"/>
              </w:rPr>
              <w:t>El Contratante est</w:t>
            </w:r>
            <w:r w:rsidR="004114F7" w:rsidRPr="00FE6AE0">
              <w:rPr>
                <w:rFonts w:ascii="Arial Narrow" w:hAnsi="Arial Narrow"/>
                <w:spacing w:val="-3"/>
              </w:rPr>
              <w:t>á</w:t>
            </w:r>
            <w:r w:rsidRPr="00FE6AE0">
              <w:rPr>
                <w:rFonts w:ascii="Arial Narrow" w:hAnsi="Arial Narrow"/>
                <w:spacing w:val="-3"/>
              </w:rPr>
              <w:t xml:space="preserve"> obligado a notificar al Contratista sobre dicha suspensión en un plazo no mayor a 7 días contados a partir de la fecha de la recepción por parte del Contratante de la notificación de suspensión del Banco </w:t>
            </w:r>
          </w:p>
          <w:p w14:paraId="22651FE7" w14:textId="77777777" w:rsidR="003F79AA" w:rsidRPr="00FE6AE0" w:rsidRDefault="003F79AA" w:rsidP="00A1003A">
            <w:pPr>
              <w:pStyle w:val="Outline"/>
              <w:spacing w:before="0" w:after="120"/>
              <w:ind w:left="1152" w:hanging="612"/>
              <w:jc w:val="both"/>
              <w:rPr>
                <w:rFonts w:ascii="Arial Narrow" w:hAnsi="Arial Narrow"/>
                <w:kern w:val="0"/>
                <w:szCs w:val="24"/>
                <w:lang w:val="es-ES_tradnl"/>
              </w:rPr>
            </w:pPr>
            <w:r w:rsidRPr="00FE6AE0">
              <w:rPr>
                <w:rFonts w:ascii="Arial Narrow" w:hAnsi="Arial Narrow"/>
                <w:spacing w:val="-3"/>
                <w:szCs w:val="24"/>
                <w:lang w:val="es-ES_tradnl"/>
              </w:rPr>
              <w:t>(b)</w:t>
            </w:r>
            <w:r w:rsidRPr="00FE6AE0">
              <w:rPr>
                <w:rFonts w:ascii="Arial Narrow" w:hAnsi="Arial Narrow"/>
                <w:spacing w:val="-3"/>
                <w:szCs w:val="24"/>
                <w:lang w:val="es-ES_tradnl"/>
              </w:rPr>
              <w:tab/>
              <w:t xml:space="preserve">Si el Contratista no ha recibido algunas sumas que se le adeudan dentro del periodo de 28 días para efectuar los pagos, establecido en la </w:t>
            </w:r>
            <w:proofErr w:type="spellStart"/>
            <w:r w:rsidRPr="00FE6AE0">
              <w:rPr>
                <w:rFonts w:ascii="Arial Narrow" w:hAnsi="Arial Narrow"/>
                <w:spacing w:val="-3"/>
                <w:szCs w:val="24"/>
                <w:lang w:val="es-ES_tradnl"/>
              </w:rPr>
              <w:t>Subcláusula</w:t>
            </w:r>
            <w:proofErr w:type="spellEnd"/>
            <w:r w:rsidRPr="00FE6AE0">
              <w:rPr>
                <w:rFonts w:ascii="Arial Narrow" w:hAnsi="Arial Narrow"/>
                <w:spacing w:val="-3"/>
                <w:szCs w:val="24"/>
                <w:lang w:val="es-ES_tradnl"/>
              </w:rPr>
              <w:t xml:space="preserve"> 43.1, el Contratista podrá emitir inmediatamente una notificación para terminar el Contrato en el plazo de 14 días.</w:t>
            </w:r>
          </w:p>
        </w:tc>
      </w:tr>
      <w:tr w:rsidR="003F79AA" w:rsidRPr="00FE6AE0" w14:paraId="27AF6573" w14:textId="77777777" w:rsidTr="00BE0458">
        <w:tc>
          <w:tcPr>
            <w:tcW w:w="2386" w:type="dxa"/>
            <w:gridSpan w:val="2"/>
          </w:tcPr>
          <w:p w14:paraId="4F12F067" w14:textId="663919DE" w:rsidR="003F79AA" w:rsidRPr="00FE6AE0" w:rsidRDefault="003F79AA" w:rsidP="00A1003A">
            <w:pPr>
              <w:pStyle w:val="SectionVHeading3"/>
              <w:spacing w:after="120"/>
              <w:rPr>
                <w:rFonts w:ascii="Arial Narrow" w:hAnsi="Arial Narrow"/>
              </w:rPr>
            </w:pPr>
            <w:bookmarkStart w:id="126" w:name="_Toc115774713"/>
            <w:r w:rsidRPr="00FE6AE0">
              <w:rPr>
                <w:rFonts w:ascii="Arial Narrow" w:hAnsi="Arial Narrow"/>
              </w:rPr>
              <w:t>65. Elegibilidad</w:t>
            </w:r>
            <w:bookmarkEnd w:id="126"/>
          </w:p>
        </w:tc>
        <w:tc>
          <w:tcPr>
            <w:tcW w:w="6640" w:type="dxa"/>
          </w:tcPr>
          <w:p w14:paraId="249D7164" w14:textId="77777777" w:rsidR="003F79AA" w:rsidRPr="00FE6AE0" w:rsidRDefault="003F79AA" w:rsidP="00A1003A">
            <w:pPr>
              <w:spacing w:after="120"/>
              <w:ind w:left="612" w:hanging="576"/>
              <w:jc w:val="both"/>
              <w:rPr>
                <w:rFonts w:ascii="Arial Narrow" w:hAnsi="Arial Narrow"/>
                <w:lang w:val="es-ES"/>
              </w:rPr>
            </w:pPr>
            <w:r w:rsidRPr="00FE6AE0">
              <w:rPr>
                <w:rFonts w:ascii="Arial Narrow" w:hAnsi="Arial Narrow"/>
              </w:rPr>
              <w:t xml:space="preserve">65.1 </w:t>
            </w:r>
            <w:r w:rsidRPr="00FE6AE0">
              <w:rPr>
                <w:rFonts w:ascii="Arial Narrow" w:hAnsi="Arial Narrow"/>
                <w:lang w:val="es-ES"/>
              </w:rPr>
              <w:t>El Contratista y sus Subcontratistas deberán ser originarios de países miembros del Banco. Se considera que un Contratista o Subcontratista tiene la nacionalidad de un país elegible si cumple con los siguientes requisitos:</w:t>
            </w:r>
          </w:p>
          <w:p w14:paraId="4713D83A" w14:textId="77777777" w:rsidR="003F79AA" w:rsidRPr="00FE6AE0" w:rsidRDefault="003F79AA" w:rsidP="004640AB">
            <w:pPr>
              <w:numPr>
                <w:ilvl w:val="2"/>
                <w:numId w:val="18"/>
              </w:numPr>
              <w:tabs>
                <w:tab w:val="left" w:pos="1152"/>
              </w:tabs>
              <w:spacing w:after="120"/>
              <w:ind w:left="1152" w:hanging="540"/>
              <w:jc w:val="both"/>
              <w:rPr>
                <w:rFonts w:ascii="Arial Narrow" w:hAnsi="Arial Narrow"/>
                <w:lang w:val="es-ES"/>
              </w:rPr>
            </w:pPr>
            <w:r w:rsidRPr="00FE6AE0">
              <w:rPr>
                <w:rFonts w:ascii="Arial Narrow" w:hAnsi="Arial Narrow"/>
                <w:b/>
                <w:lang w:val="es-ES"/>
              </w:rPr>
              <w:t xml:space="preserve">Un individuo </w:t>
            </w:r>
            <w:r w:rsidRPr="00FE6AE0">
              <w:rPr>
                <w:rFonts w:ascii="Arial Narrow" w:hAnsi="Arial Narrow"/>
                <w:bCs/>
                <w:lang w:val="es-ES"/>
              </w:rPr>
              <w:t>tiene la nacionalidad</w:t>
            </w:r>
            <w:r w:rsidRPr="00FE6AE0">
              <w:rPr>
                <w:rFonts w:ascii="Arial Narrow" w:hAnsi="Arial Narrow"/>
                <w:lang w:val="es-ES"/>
              </w:rPr>
              <w:t xml:space="preserve"> de un país miembro del Banco si </w:t>
            </w:r>
            <w:r w:rsidR="004114F7" w:rsidRPr="00FE6AE0">
              <w:rPr>
                <w:rFonts w:ascii="Arial Narrow" w:hAnsi="Arial Narrow"/>
                <w:lang w:val="es-ES"/>
              </w:rPr>
              <w:t>é</w:t>
            </w:r>
            <w:r w:rsidRPr="00FE6AE0">
              <w:rPr>
                <w:rFonts w:ascii="Arial Narrow" w:hAnsi="Arial Narrow"/>
                <w:lang w:val="es-ES"/>
              </w:rPr>
              <w:t>l o ella satisface uno de los siguientes requisitos:</w:t>
            </w:r>
          </w:p>
          <w:p w14:paraId="5F5B0D2C" w14:textId="77777777" w:rsidR="003F79AA" w:rsidRPr="00FE6AE0" w:rsidRDefault="003F79AA" w:rsidP="004640AB">
            <w:pPr>
              <w:numPr>
                <w:ilvl w:val="0"/>
                <w:numId w:val="21"/>
              </w:numPr>
              <w:tabs>
                <w:tab w:val="left" w:pos="2052"/>
              </w:tabs>
              <w:spacing w:after="120"/>
              <w:ind w:left="2052" w:hanging="540"/>
              <w:jc w:val="both"/>
              <w:rPr>
                <w:rFonts w:ascii="Arial Narrow" w:hAnsi="Arial Narrow"/>
                <w:lang w:val="es-ES"/>
              </w:rPr>
            </w:pPr>
            <w:r w:rsidRPr="00FE6AE0">
              <w:rPr>
                <w:rFonts w:ascii="Arial Narrow" w:hAnsi="Arial Narrow"/>
                <w:lang w:val="es-ES"/>
              </w:rPr>
              <w:t>es ciudadano de un país miembro; o</w:t>
            </w:r>
          </w:p>
          <w:p w14:paraId="43154499" w14:textId="77777777" w:rsidR="003F79AA" w:rsidRPr="00FE6AE0" w:rsidRDefault="003F79AA" w:rsidP="004640AB">
            <w:pPr>
              <w:numPr>
                <w:ilvl w:val="0"/>
                <w:numId w:val="21"/>
              </w:numPr>
              <w:tabs>
                <w:tab w:val="left" w:pos="2052"/>
              </w:tabs>
              <w:spacing w:after="120"/>
              <w:ind w:left="2052" w:hanging="540"/>
              <w:jc w:val="both"/>
              <w:rPr>
                <w:rFonts w:ascii="Arial Narrow" w:hAnsi="Arial Narrow"/>
                <w:lang w:val="es-ES"/>
              </w:rPr>
            </w:pPr>
            <w:r w:rsidRPr="00FE6AE0">
              <w:rPr>
                <w:rFonts w:ascii="Arial Narrow" w:hAnsi="Arial Narrow"/>
                <w:lang w:val="es-ES"/>
              </w:rPr>
              <w:t>ha establecido su domicilio en un país miembro como residente “bona fide” y está legalmente autorizado para trabajar en dicho país.</w:t>
            </w:r>
          </w:p>
          <w:p w14:paraId="21F585D7" w14:textId="77777777" w:rsidR="003F79AA" w:rsidRPr="00FE6AE0" w:rsidRDefault="003F79AA" w:rsidP="004640AB">
            <w:pPr>
              <w:numPr>
                <w:ilvl w:val="2"/>
                <w:numId w:val="18"/>
              </w:numPr>
              <w:tabs>
                <w:tab w:val="left" w:pos="1152"/>
              </w:tabs>
              <w:spacing w:after="120"/>
              <w:ind w:left="1152" w:hanging="540"/>
              <w:jc w:val="both"/>
              <w:rPr>
                <w:rFonts w:ascii="Arial Narrow" w:hAnsi="Arial Narrow"/>
                <w:lang w:val="es-ES"/>
              </w:rPr>
            </w:pPr>
            <w:r w:rsidRPr="00FE6AE0">
              <w:rPr>
                <w:rFonts w:ascii="Arial Narrow" w:hAnsi="Arial Narrow"/>
                <w:b/>
                <w:lang w:val="es-ES"/>
              </w:rPr>
              <w:t xml:space="preserve">Una firma </w:t>
            </w:r>
            <w:r w:rsidRPr="00FE6AE0">
              <w:rPr>
                <w:rFonts w:ascii="Arial Narrow" w:hAnsi="Arial Narrow"/>
                <w:lang w:val="es-ES"/>
              </w:rPr>
              <w:t>tiene la nacionalidad de un país miembro si satisface los dos siguientes requisitos:</w:t>
            </w:r>
          </w:p>
          <w:p w14:paraId="631C3DEE" w14:textId="77777777" w:rsidR="003F79AA" w:rsidRPr="00FE6AE0" w:rsidRDefault="003F79AA" w:rsidP="004640AB">
            <w:pPr>
              <w:numPr>
                <w:ilvl w:val="2"/>
                <w:numId w:val="20"/>
              </w:numPr>
              <w:tabs>
                <w:tab w:val="num" w:pos="2052"/>
              </w:tabs>
              <w:spacing w:after="120"/>
              <w:ind w:left="2052" w:hanging="540"/>
              <w:jc w:val="both"/>
              <w:rPr>
                <w:rFonts w:ascii="Arial Narrow" w:hAnsi="Arial Narrow"/>
                <w:lang w:val="es-ES"/>
              </w:rPr>
            </w:pPr>
            <w:r w:rsidRPr="00FE6AE0">
              <w:rPr>
                <w:rFonts w:ascii="Arial Narrow" w:hAnsi="Arial Narrow"/>
                <w:lang w:val="es-ES"/>
              </w:rPr>
              <w:t>esta legalmente constituida o incorporada conforme a las leyes de un país miembro del Banco; y</w:t>
            </w:r>
          </w:p>
          <w:p w14:paraId="4D80AF79" w14:textId="77777777" w:rsidR="003F79AA" w:rsidRPr="00FE6AE0" w:rsidRDefault="003F79AA" w:rsidP="004640AB">
            <w:pPr>
              <w:numPr>
                <w:ilvl w:val="2"/>
                <w:numId w:val="20"/>
              </w:numPr>
              <w:tabs>
                <w:tab w:val="num" w:pos="2052"/>
              </w:tabs>
              <w:spacing w:after="120"/>
              <w:ind w:left="2052" w:hanging="540"/>
              <w:jc w:val="both"/>
              <w:rPr>
                <w:rFonts w:ascii="Arial Narrow" w:hAnsi="Arial Narrow"/>
                <w:lang w:val="es-ES"/>
              </w:rPr>
            </w:pPr>
            <w:r w:rsidRPr="00FE6AE0">
              <w:rPr>
                <w:rFonts w:ascii="Arial Narrow" w:hAnsi="Arial Narrow"/>
                <w:lang w:val="es-ES"/>
              </w:rPr>
              <w:t>más del cincuenta por ciento (50%) del capital de la firma es de propiedad de individuos o firmas de países miembros del Banco.</w:t>
            </w:r>
          </w:p>
          <w:p w14:paraId="5CD890E5" w14:textId="77777777" w:rsidR="003F79AA" w:rsidRPr="00FE6AE0" w:rsidRDefault="003F79AA" w:rsidP="00A1003A">
            <w:pPr>
              <w:spacing w:after="120"/>
              <w:jc w:val="both"/>
              <w:rPr>
                <w:rFonts w:ascii="Arial Narrow" w:hAnsi="Arial Narrow"/>
                <w:lang w:val="es-ES"/>
              </w:rPr>
            </w:pPr>
          </w:p>
          <w:p w14:paraId="7B3B7628" w14:textId="3A7BFBE4" w:rsidR="003F79AA" w:rsidRPr="00FE6AE0" w:rsidRDefault="00292B95" w:rsidP="00A1003A">
            <w:pPr>
              <w:spacing w:after="120"/>
              <w:ind w:left="612" w:hanging="576"/>
              <w:jc w:val="both"/>
              <w:rPr>
                <w:rFonts w:ascii="Arial Narrow" w:hAnsi="Arial Narrow"/>
                <w:lang w:val="es-ES"/>
              </w:rPr>
            </w:pPr>
            <w:r w:rsidRPr="00FE6AE0">
              <w:rPr>
                <w:rFonts w:ascii="Arial Narrow" w:hAnsi="Arial Narrow"/>
                <w:lang w:val="es-ES"/>
              </w:rPr>
              <w:t>65.2 Todos</w:t>
            </w:r>
            <w:r w:rsidR="003F79AA" w:rsidRPr="00FE6AE0">
              <w:rPr>
                <w:rFonts w:ascii="Arial Narrow" w:hAnsi="Arial Narrow"/>
                <w:lang w:val="es-ES"/>
              </w:rPr>
              <w:t xml:space="preserve"> los socios de una asociación en participación, consorcio o asociación (APCA) con responsabilidad mancomunada y solidaria y todos los subcontratistas deben cumplir con los requisitos arriba establecidos.</w:t>
            </w:r>
          </w:p>
          <w:p w14:paraId="3330DBFC" w14:textId="77777777" w:rsidR="003F79AA" w:rsidRPr="00FE6AE0" w:rsidRDefault="003F79AA" w:rsidP="00A1003A">
            <w:pPr>
              <w:spacing w:after="120"/>
              <w:ind w:left="612" w:hanging="576"/>
              <w:jc w:val="both"/>
              <w:rPr>
                <w:rFonts w:ascii="Arial Narrow" w:hAnsi="Arial Narrow"/>
                <w:lang w:val="es-ES"/>
              </w:rPr>
            </w:pPr>
            <w:r w:rsidRPr="00FE6AE0">
              <w:rPr>
                <w:rFonts w:ascii="Arial Narrow" w:hAnsi="Arial Narrow"/>
                <w:lang w:val="es-ES"/>
              </w:rPr>
              <w:t>65.3</w:t>
            </w:r>
            <w:r w:rsidRPr="00FE6AE0">
              <w:rPr>
                <w:rFonts w:ascii="Arial Narrow" w:hAnsi="Arial Narrow"/>
                <w:lang w:val="es-ES"/>
              </w:rPr>
              <w:tab/>
              <w:t xml:space="preserve">En caso de Bienes y Servicios Conexos que hayan de suministrarse de conformidad con el contrato y que sean financiados por el Banco deben tener su origen en cualquier país miembro del Banco.  Los bienes se originan en un país miembro del Banco si han sido extraídos, cultivados, cosechados o producidos en un país miembro del Banco.  Un bien es producido cuando mediante manufactura, procesamiento o ensamblaje el resultado es un artículo comercialmente reconocido cuyas características básicas, su función o propósito de uso son substancialmente diferentes de sus partes o componentes. </w:t>
            </w:r>
          </w:p>
          <w:p w14:paraId="74742B56" w14:textId="77777777" w:rsidR="003F79AA" w:rsidRPr="00FE6AE0" w:rsidRDefault="003F79AA" w:rsidP="00A1003A">
            <w:pPr>
              <w:suppressAutoHyphens/>
              <w:spacing w:after="120"/>
              <w:jc w:val="both"/>
              <w:rPr>
                <w:rFonts w:ascii="Arial Narrow" w:hAnsi="Arial Narrow"/>
              </w:rPr>
            </w:pPr>
          </w:p>
        </w:tc>
      </w:tr>
    </w:tbl>
    <w:p w14:paraId="0ED3B323" w14:textId="77777777" w:rsidR="003F79AA" w:rsidRPr="00FE6AE0" w:rsidRDefault="003F79AA" w:rsidP="00A1003A">
      <w:pPr>
        <w:pStyle w:val="Outline"/>
        <w:spacing w:before="0" w:after="120"/>
        <w:rPr>
          <w:rFonts w:ascii="Arial Narrow" w:hAnsi="Arial Narrow"/>
          <w:kern w:val="0"/>
          <w:szCs w:val="24"/>
          <w:lang w:val="es-ES_tradnl"/>
        </w:rPr>
      </w:pPr>
    </w:p>
    <w:p w14:paraId="6A8C0EB1" w14:textId="77777777" w:rsidR="003F79AA" w:rsidRPr="00FE6AE0" w:rsidRDefault="003F79AA" w:rsidP="00A1003A">
      <w:pPr>
        <w:spacing w:after="120"/>
        <w:jc w:val="center"/>
        <w:rPr>
          <w:rFonts w:ascii="Arial Narrow" w:hAnsi="Arial Narrow"/>
          <w:b/>
          <w:bCs/>
        </w:rPr>
        <w:sectPr w:rsidR="003F79AA" w:rsidRPr="00FE6AE0" w:rsidSect="00A95685">
          <w:endnotePr>
            <w:numFmt w:val="decimal"/>
          </w:endnotePr>
          <w:type w:val="oddPage"/>
          <w:pgSz w:w="11906" w:h="16838" w:code="9"/>
          <w:pgMar w:top="1440" w:right="1440" w:bottom="1440" w:left="1440" w:header="720" w:footer="720" w:gutter="0"/>
          <w:cols w:space="720"/>
          <w:titlePg/>
          <w:docGrid w:linePitch="326"/>
        </w:sectPr>
      </w:pPr>
    </w:p>
    <w:p w14:paraId="1A1C995C" w14:textId="77777777" w:rsidR="003F79AA" w:rsidRPr="00FE6AE0" w:rsidRDefault="003F79AA" w:rsidP="00A1003A">
      <w:pPr>
        <w:pStyle w:val="Ttulo1"/>
        <w:spacing w:before="0" w:after="120"/>
        <w:rPr>
          <w:rFonts w:ascii="Arial Narrow" w:hAnsi="Arial Narrow"/>
          <w:sz w:val="24"/>
        </w:rPr>
      </w:pPr>
      <w:bookmarkStart w:id="127" w:name="_Toc112839696"/>
      <w:r w:rsidRPr="00FE6AE0">
        <w:rPr>
          <w:rFonts w:ascii="Arial Narrow" w:hAnsi="Arial Narrow"/>
          <w:sz w:val="24"/>
        </w:rPr>
        <w:t>Sección VI. Condiciones Especiales del Contrato</w:t>
      </w:r>
      <w:bookmarkEnd w:id="127"/>
    </w:p>
    <w:p w14:paraId="563417F7" w14:textId="77777777" w:rsidR="003F79AA" w:rsidRPr="00FE6AE0" w:rsidRDefault="003F79AA" w:rsidP="00A1003A">
      <w:pPr>
        <w:spacing w:after="120"/>
        <w:jc w:val="both"/>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2"/>
        <w:gridCol w:w="8144"/>
      </w:tblGrid>
      <w:tr w:rsidR="003F79AA" w:rsidRPr="00FE6AE0" w14:paraId="4CAE9A5C" w14:textId="77777777" w:rsidTr="005C6DDD">
        <w:trPr>
          <w:cantSplit/>
        </w:trPr>
        <w:tc>
          <w:tcPr>
            <w:tcW w:w="9016" w:type="dxa"/>
            <w:gridSpan w:val="2"/>
          </w:tcPr>
          <w:p w14:paraId="46E4A584" w14:textId="77777777" w:rsidR="003F79AA" w:rsidRPr="00FE6AE0" w:rsidRDefault="003F79AA" w:rsidP="00B35234">
            <w:pPr>
              <w:pStyle w:val="Ttulo4"/>
              <w:numPr>
                <w:ilvl w:val="0"/>
                <w:numId w:val="12"/>
              </w:numPr>
              <w:spacing w:after="120"/>
              <w:rPr>
                <w:rFonts w:ascii="Arial Narrow" w:hAnsi="Arial Narrow"/>
                <w:b w:val="0"/>
                <w:bCs w:val="0"/>
                <w:sz w:val="24"/>
              </w:rPr>
            </w:pPr>
            <w:r w:rsidRPr="00FE6AE0">
              <w:rPr>
                <w:rFonts w:ascii="Arial Narrow" w:hAnsi="Arial Narrow"/>
                <w:sz w:val="24"/>
              </w:rPr>
              <w:t>Disposiciones Generales</w:t>
            </w:r>
          </w:p>
        </w:tc>
      </w:tr>
      <w:tr w:rsidR="003F79AA" w:rsidRPr="00FE6AE0" w14:paraId="05118791" w14:textId="77777777" w:rsidTr="005C6DDD">
        <w:tc>
          <w:tcPr>
            <w:tcW w:w="872" w:type="dxa"/>
          </w:tcPr>
          <w:p w14:paraId="5C3ECBC5" w14:textId="73C19687" w:rsidR="003F79AA" w:rsidRPr="00FE6AE0" w:rsidRDefault="003F79AA" w:rsidP="00A1003A">
            <w:pPr>
              <w:spacing w:after="120"/>
              <w:rPr>
                <w:rFonts w:ascii="Arial Narrow" w:hAnsi="Arial Narrow"/>
                <w:b/>
                <w:bCs/>
              </w:rPr>
            </w:pPr>
            <w:r w:rsidRPr="00FE6AE0">
              <w:rPr>
                <w:rFonts w:ascii="Arial Narrow" w:hAnsi="Arial Narrow"/>
                <w:b/>
                <w:bCs/>
              </w:rPr>
              <w:t>C</w:t>
            </w:r>
            <w:r w:rsidR="00992038" w:rsidRPr="00FE6AE0">
              <w:rPr>
                <w:rFonts w:ascii="Arial Narrow" w:hAnsi="Arial Narrow"/>
                <w:b/>
                <w:bCs/>
              </w:rPr>
              <w:t>E</w:t>
            </w:r>
            <w:r w:rsidRPr="00FE6AE0">
              <w:rPr>
                <w:rFonts w:ascii="Arial Narrow" w:hAnsi="Arial Narrow"/>
                <w:b/>
                <w:bCs/>
              </w:rPr>
              <w:t>C 1.1 (o)</w:t>
            </w:r>
          </w:p>
        </w:tc>
        <w:tc>
          <w:tcPr>
            <w:tcW w:w="8144" w:type="dxa"/>
          </w:tcPr>
          <w:p w14:paraId="6BCDF3AF" w14:textId="77777777" w:rsidR="00EB25EB" w:rsidRPr="00FE6AE0" w:rsidRDefault="003F79AA" w:rsidP="00AB028D">
            <w:pPr>
              <w:spacing w:after="120"/>
              <w:jc w:val="both"/>
              <w:rPr>
                <w:rFonts w:ascii="Arial Narrow" w:hAnsi="Arial Narrow"/>
              </w:rPr>
            </w:pPr>
            <w:r w:rsidRPr="00FE6AE0">
              <w:rPr>
                <w:rFonts w:ascii="Arial Narrow" w:hAnsi="Arial Narrow"/>
              </w:rPr>
              <w:t xml:space="preserve">El Contratante es </w:t>
            </w:r>
          </w:p>
          <w:p w14:paraId="60B4C3F8" w14:textId="77777777" w:rsidR="00EB25EB" w:rsidRPr="00FE6AE0" w:rsidRDefault="00EB25EB" w:rsidP="00AB028D">
            <w:pPr>
              <w:spacing w:after="120"/>
              <w:jc w:val="both"/>
              <w:rPr>
                <w:rFonts w:ascii="Arial Narrow" w:hAnsi="Arial Narrow"/>
                <w:i/>
                <w:iCs/>
              </w:rPr>
            </w:pPr>
            <w:r w:rsidRPr="00FE6AE0">
              <w:rPr>
                <w:rFonts w:ascii="Arial Narrow" w:hAnsi="Arial Narrow"/>
                <w:i/>
                <w:iCs/>
              </w:rPr>
              <w:t>N</w:t>
            </w:r>
            <w:r w:rsidR="003F79AA" w:rsidRPr="00FE6AE0">
              <w:rPr>
                <w:rFonts w:ascii="Arial Narrow" w:hAnsi="Arial Narrow"/>
                <w:i/>
                <w:iCs/>
              </w:rPr>
              <w:t>ombre</w:t>
            </w:r>
            <w:r w:rsidRPr="00FE6AE0">
              <w:rPr>
                <w:rFonts w:ascii="Arial Narrow" w:hAnsi="Arial Narrow"/>
                <w:i/>
                <w:iCs/>
              </w:rPr>
              <w:t>: EMPRESA ELÉCTRICA REGIONAL DEL SUR S.A.</w:t>
            </w:r>
          </w:p>
          <w:p w14:paraId="6D496127" w14:textId="77777777" w:rsidR="00EB25EB" w:rsidRPr="00FE6AE0" w:rsidRDefault="00EB25EB" w:rsidP="00AB028D">
            <w:pPr>
              <w:spacing w:after="120"/>
              <w:jc w:val="both"/>
              <w:rPr>
                <w:rFonts w:ascii="Arial Narrow" w:hAnsi="Arial Narrow"/>
                <w:i/>
              </w:rPr>
            </w:pPr>
            <w:r w:rsidRPr="00FE6AE0">
              <w:rPr>
                <w:rFonts w:ascii="Arial Narrow" w:hAnsi="Arial Narrow"/>
                <w:i/>
                <w:iCs/>
              </w:rPr>
              <w:t>D</w:t>
            </w:r>
            <w:r w:rsidR="003F79AA" w:rsidRPr="00FE6AE0">
              <w:rPr>
                <w:rFonts w:ascii="Arial Narrow" w:hAnsi="Arial Narrow"/>
                <w:i/>
                <w:iCs/>
              </w:rPr>
              <w:t>irección</w:t>
            </w:r>
            <w:r w:rsidRPr="00FE6AE0">
              <w:rPr>
                <w:rFonts w:ascii="Arial Narrow" w:hAnsi="Arial Narrow"/>
                <w:i/>
                <w:iCs/>
              </w:rPr>
              <w:t xml:space="preserve">: </w:t>
            </w:r>
            <w:r w:rsidRPr="00FE6AE0">
              <w:rPr>
                <w:rFonts w:ascii="Arial Narrow" w:hAnsi="Arial Narrow"/>
                <w:i/>
              </w:rPr>
              <w:t>Rocafuerte 162-26 y Olmedo en la ciudad de Loja.</w:t>
            </w:r>
          </w:p>
          <w:p w14:paraId="701C345B" w14:textId="1B2468C9" w:rsidR="003F79AA" w:rsidRPr="00FE6AE0" w:rsidRDefault="00EB25EB" w:rsidP="00AB028D">
            <w:pPr>
              <w:spacing w:after="120"/>
              <w:jc w:val="both"/>
              <w:rPr>
                <w:rFonts w:ascii="Arial Narrow" w:hAnsi="Arial Narrow"/>
                <w:i/>
                <w:iCs/>
              </w:rPr>
            </w:pPr>
            <w:r w:rsidRPr="00FE6AE0">
              <w:rPr>
                <w:rFonts w:ascii="Arial Narrow" w:hAnsi="Arial Narrow"/>
                <w:i/>
                <w:iCs/>
              </w:rPr>
              <w:t>N</w:t>
            </w:r>
            <w:r w:rsidR="003F79AA" w:rsidRPr="00FE6AE0">
              <w:rPr>
                <w:rFonts w:ascii="Arial Narrow" w:hAnsi="Arial Narrow"/>
                <w:i/>
                <w:iCs/>
              </w:rPr>
              <w:t>ombre del representante autorizado</w:t>
            </w:r>
            <w:r w:rsidR="005F3E23" w:rsidRPr="00FE6AE0">
              <w:rPr>
                <w:rFonts w:ascii="Arial Narrow" w:hAnsi="Arial Narrow"/>
                <w:i/>
                <w:iCs/>
              </w:rPr>
              <w:t>: Dr</w:t>
            </w:r>
            <w:r w:rsidRPr="00FE6AE0">
              <w:rPr>
                <w:rFonts w:ascii="Arial Narrow" w:hAnsi="Arial Narrow"/>
                <w:i/>
                <w:iCs/>
              </w:rPr>
              <w:t>. Freddy Bastidas, Presidente Ejecutivo de la EERSSA.</w:t>
            </w:r>
          </w:p>
        </w:tc>
      </w:tr>
      <w:tr w:rsidR="003F79AA" w:rsidRPr="00FE6AE0" w14:paraId="40BF5F13" w14:textId="77777777" w:rsidTr="005C6DDD">
        <w:tc>
          <w:tcPr>
            <w:tcW w:w="872" w:type="dxa"/>
          </w:tcPr>
          <w:p w14:paraId="0C8A6693" w14:textId="1E511015" w:rsidR="003F79AA" w:rsidRPr="00FE6AE0" w:rsidRDefault="003F79AA" w:rsidP="00A1003A">
            <w:pPr>
              <w:spacing w:after="120"/>
              <w:rPr>
                <w:rFonts w:ascii="Arial Narrow" w:hAnsi="Arial Narrow"/>
                <w:b/>
                <w:bCs/>
              </w:rPr>
            </w:pPr>
            <w:r w:rsidRPr="00FE6AE0">
              <w:rPr>
                <w:rFonts w:ascii="Arial Narrow" w:hAnsi="Arial Narrow"/>
                <w:b/>
                <w:bCs/>
              </w:rPr>
              <w:t>C</w:t>
            </w:r>
            <w:r w:rsidR="00992038" w:rsidRPr="00FE6AE0">
              <w:rPr>
                <w:rFonts w:ascii="Arial Narrow" w:hAnsi="Arial Narrow"/>
                <w:b/>
                <w:bCs/>
              </w:rPr>
              <w:t>E</w:t>
            </w:r>
            <w:r w:rsidRPr="00FE6AE0">
              <w:rPr>
                <w:rFonts w:ascii="Arial Narrow" w:hAnsi="Arial Narrow"/>
                <w:b/>
                <w:bCs/>
              </w:rPr>
              <w:t>C 1.1 (r)</w:t>
            </w:r>
          </w:p>
        </w:tc>
        <w:tc>
          <w:tcPr>
            <w:tcW w:w="8144" w:type="dxa"/>
          </w:tcPr>
          <w:p w14:paraId="3CE1E29C" w14:textId="6790E7E9" w:rsidR="003F79AA" w:rsidRPr="00FE6AE0" w:rsidRDefault="003F79AA" w:rsidP="00B74EE6">
            <w:pPr>
              <w:spacing w:after="120"/>
              <w:jc w:val="both"/>
              <w:rPr>
                <w:rFonts w:ascii="Arial Narrow" w:hAnsi="Arial Narrow"/>
                <w:i/>
                <w:iCs/>
              </w:rPr>
            </w:pPr>
            <w:r w:rsidRPr="00FE6AE0">
              <w:rPr>
                <w:rFonts w:ascii="Arial Narrow" w:hAnsi="Arial Narrow"/>
                <w:spacing w:val="-3"/>
              </w:rPr>
              <w:t>La Fecha Prevista de Terminación de la totalidad de las Obras es</w:t>
            </w:r>
            <w:r w:rsidR="00B74EE6" w:rsidRPr="00FE6AE0">
              <w:rPr>
                <w:rFonts w:ascii="Arial Narrow" w:hAnsi="Arial Narrow"/>
                <w:spacing w:val="-3"/>
              </w:rPr>
              <w:t xml:space="preserve"> el</w:t>
            </w:r>
            <w:r w:rsidRPr="00FE6AE0">
              <w:rPr>
                <w:rFonts w:ascii="Arial Narrow" w:hAnsi="Arial Narrow"/>
                <w:spacing w:val="-3"/>
              </w:rPr>
              <w:t xml:space="preserve"> </w:t>
            </w:r>
            <w:r w:rsidR="00B74EE6" w:rsidRPr="00FE6AE0">
              <w:rPr>
                <w:rFonts w:ascii="Arial Narrow" w:hAnsi="Arial Narrow"/>
                <w:spacing w:val="-3"/>
              </w:rPr>
              <w:t>20</w:t>
            </w:r>
            <w:r w:rsidR="000B1E7D" w:rsidRPr="00FE6AE0">
              <w:rPr>
                <w:rFonts w:ascii="Arial Narrow" w:hAnsi="Arial Narrow"/>
                <w:i/>
                <w:iCs/>
                <w:spacing w:val="-3"/>
              </w:rPr>
              <w:t xml:space="preserve"> de </w:t>
            </w:r>
            <w:r w:rsidR="00B74EE6" w:rsidRPr="00FE6AE0">
              <w:rPr>
                <w:rFonts w:ascii="Arial Narrow" w:hAnsi="Arial Narrow"/>
                <w:i/>
                <w:iCs/>
                <w:spacing w:val="-3"/>
              </w:rPr>
              <w:t xml:space="preserve">diciembre </w:t>
            </w:r>
            <w:r w:rsidR="000B1E7D" w:rsidRPr="00FE6AE0">
              <w:rPr>
                <w:rFonts w:ascii="Arial Narrow" w:hAnsi="Arial Narrow"/>
                <w:i/>
                <w:iCs/>
                <w:spacing w:val="-3"/>
              </w:rPr>
              <w:t>del 202</w:t>
            </w:r>
            <w:r w:rsidR="00B74EE6" w:rsidRPr="00FE6AE0">
              <w:rPr>
                <w:rFonts w:ascii="Arial Narrow" w:hAnsi="Arial Narrow"/>
                <w:i/>
                <w:iCs/>
                <w:spacing w:val="-3"/>
              </w:rPr>
              <w:t>1</w:t>
            </w:r>
            <w:r w:rsidR="000B1E7D" w:rsidRPr="00FE6AE0">
              <w:rPr>
                <w:rFonts w:ascii="Arial Narrow" w:hAnsi="Arial Narrow"/>
                <w:i/>
                <w:iCs/>
                <w:spacing w:val="-3"/>
              </w:rPr>
              <w:t>, el plazo de ejecución es de 1</w:t>
            </w:r>
            <w:r w:rsidR="00B74EE6" w:rsidRPr="00FE6AE0">
              <w:rPr>
                <w:rFonts w:ascii="Arial Narrow" w:hAnsi="Arial Narrow"/>
                <w:i/>
                <w:iCs/>
                <w:spacing w:val="-3"/>
              </w:rPr>
              <w:t>5</w:t>
            </w:r>
            <w:r w:rsidR="000B1E7D" w:rsidRPr="00FE6AE0">
              <w:rPr>
                <w:rFonts w:ascii="Arial Narrow" w:hAnsi="Arial Narrow"/>
                <w:i/>
                <w:iCs/>
                <w:spacing w:val="-3"/>
              </w:rPr>
              <w:t>0 días contados a partir del pago por anticipo</w:t>
            </w:r>
            <w:r w:rsidR="005F3E23" w:rsidRPr="00FE6AE0">
              <w:rPr>
                <w:rFonts w:ascii="Arial Narrow" w:hAnsi="Arial Narrow"/>
                <w:i/>
                <w:iCs/>
                <w:spacing w:val="-3"/>
              </w:rPr>
              <w:t>.</w:t>
            </w:r>
          </w:p>
        </w:tc>
      </w:tr>
      <w:tr w:rsidR="003F79AA" w:rsidRPr="00FE6AE0" w14:paraId="37FFA1AD" w14:textId="77777777" w:rsidTr="005C6DDD">
        <w:tc>
          <w:tcPr>
            <w:tcW w:w="872" w:type="dxa"/>
          </w:tcPr>
          <w:p w14:paraId="08AF4508" w14:textId="77782853" w:rsidR="003F79AA" w:rsidRPr="00FE6AE0" w:rsidRDefault="003F79AA" w:rsidP="00A1003A">
            <w:pPr>
              <w:spacing w:after="120"/>
              <w:rPr>
                <w:rFonts w:ascii="Arial Narrow" w:hAnsi="Arial Narrow"/>
                <w:b/>
                <w:bCs/>
              </w:rPr>
            </w:pPr>
            <w:r w:rsidRPr="00FE6AE0">
              <w:rPr>
                <w:rFonts w:ascii="Arial Narrow" w:hAnsi="Arial Narrow"/>
                <w:b/>
                <w:bCs/>
              </w:rPr>
              <w:t>C</w:t>
            </w:r>
            <w:r w:rsidR="00A44256" w:rsidRPr="00FE6AE0">
              <w:rPr>
                <w:rFonts w:ascii="Arial Narrow" w:hAnsi="Arial Narrow"/>
                <w:b/>
                <w:bCs/>
              </w:rPr>
              <w:t>E</w:t>
            </w:r>
            <w:r w:rsidRPr="00FE6AE0">
              <w:rPr>
                <w:rFonts w:ascii="Arial Narrow" w:hAnsi="Arial Narrow"/>
                <w:b/>
                <w:bCs/>
              </w:rPr>
              <w:t>C 1.1 (u)</w:t>
            </w:r>
          </w:p>
        </w:tc>
        <w:tc>
          <w:tcPr>
            <w:tcW w:w="8144" w:type="dxa"/>
          </w:tcPr>
          <w:p w14:paraId="30F166C0" w14:textId="0B30D031" w:rsidR="0004441C" w:rsidRPr="00FE6AE0" w:rsidRDefault="003F79AA" w:rsidP="00E22AC1">
            <w:pPr>
              <w:spacing w:after="120"/>
              <w:jc w:val="both"/>
              <w:rPr>
                <w:rFonts w:ascii="Arial Narrow" w:hAnsi="Arial Narrow"/>
                <w:i/>
                <w:iCs/>
                <w:spacing w:val="-3"/>
              </w:rPr>
            </w:pPr>
            <w:r w:rsidRPr="00FE6AE0">
              <w:rPr>
                <w:rFonts w:ascii="Arial Narrow" w:hAnsi="Arial Narrow"/>
                <w:spacing w:val="-3"/>
              </w:rPr>
              <w:t>El Gerente de Obras</w:t>
            </w:r>
            <w:r w:rsidR="00F52429" w:rsidRPr="00FE6AE0">
              <w:rPr>
                <w:rFonts w:ascii="Arial Narrow" w:hAnsi="Arial Narrow"/>
                <w:spacing w:val="-3"/>
              </w:rPr>
              <w:t xml:space="preserve">/Administrador del Contrato </w:t>
            </w:r>
            <w:r w:rsidRPr="00FE6AE0">
              <w:rPr>
                <w:rFonts w:ascii="Arial Narrow" w:hAnsi="Arial Narrow"/>
                <w:spacing w:val="-3"/>
              </w:rPr>
              <w:t xml:space="preserve">es </w:t>
            </w:r>
            <w:r w:rsidRPr="00FE6AE0">
              <w:rPr>
                <w:rFonts w:ascii="Arial Narrow" w:hAnsi="Arial Narrow"/>
                <w:i/>
                <w:iCs/>
              </w:rPr>
              <w:t>[indique el nombre</w:t>
            </w:r>
            <w:r w:rsidR="004C3E22" w:rsidRPr="00FE6AE0">
              <w:rPr>
                <w:rFonts w:ascii="Arial Narrow" w:hAnsi="Arial Narrow"/>
                <w:i/>
                <w:iCs/>
              </w:rPr>
              <w:t xml:space="preserve"> </w:t>
            </w:r>
            <w:r w:rsidRPr="00FE6AE0">
              <w:rPr>
                <w:rFonts w:ascii="Arial Narrow" w:hAnsi="Arial Narrow"/>
                <w:i/>
                <w:iCs/>
              </w:rPr>
              <w:t>y la dirección del Gerente de Obras]</w:t>
            </w:r>
          </w:p>
        </w:tc>
      </w:tr>
      <w:tr w:rsidR="003F79AA" w:rsidRPr="00FE6AE0" w14:paraId="48D8C74F" w14:textId="77777777" w:rsidTr="005C6DDD">
        <w:tc>
          <w:tcPr>
            <w:tcW w:w="872" w:type="dxa"/>
          </w:tcPr>
          <w:p w14:paraId="64EA4017" w14:textId="15CEC1B0" w:rsidR="003F79AA" w:rsidRPr="00FE6AE0" w:rsidRDefault="003F79AA" w:rsidP="00A1003A">
            <w:pPr>
              <w:spacing w:after="120"/>
              <w:rPr>
                <w:rFonts w:ascii="Arial Narrow" w:hAnsi="Arial Narrow"/>
                <w:b/>
                <w:bCs/>
              </w:rPr>
            </w:pPr>
            <w:r w:rsidRPr="00FE6AE0">
              <w:rPr>
                <w:rFonts w:ascii="Arial Narrow" w:hAnsi="Arial Narrow"/>
                <w:b/>
                <w:bCs/>
              </w:rPr>
              <w:t>C</w:t>
            </w:r>
            <w:r w:rsidR="00A44256" w:rsidRPr="00FE6AE0">
              <w:rPr>
                <w:rFonts w:ascii="Arial Narrow" w:hAnsi="Arial Narrow"/>
                <w:b/>
                <w:bCs/>
              </w:rPr>
              <w:t>E</w:t>
            </w:r>
            <w:r w:rsidRPr="00FE6AE0">
              <w:rPr>
                <w:rFonts w:ascii="Arial Narrow" w:hAnsi="Arial Narrow"/>
                <w:b/>
                <w:bCs/>
              </w:rPr>
              <w:t>C 1.1 (w)</w:t>
            </w:r>
          </w:p>
        </w:tc>
        <w:tc>
          <w:tcPr>
            <w:tcW w:w="8144" w:type="dxa"/>
          </w:tcPr>
          <w:p w14:paraId="3EF00D4F" w14:textId="7A50CEDD" w:rsidR="003F79AA" w:rsidRPr="00FE6AE0" w:rsidRDefault="003F79AA">
            <w:pPr>
              <w:spacing w:after="120"/>
              <w:jc w:val="both"/>
              <w:rPr>
                <w:rFonts w:ascii="Arial Narrow" w:hAnsi="Arial Narrow"/>
                <w:i/>
                <w:iCs/>
                <w:spacing w:val="-3"/>
              </w:rPr>
            </w:pPr>
            <w:r w:rsidRPr="00FE6AE0">
              <w:rPr>
                <w:rFonts w:ascii="Arial Narrow" w:hAnsi="Arial Narrow"/>
                <w:spacing w:val="-3"/>
              </w:rPr>
              <w:t>El Sitio de las Obras está ubicada</w:t>
            </w:r>
            <w:r w:rsidR="0093701E" w:rsidRPr="00FE6AE0">
              <w:rPr>
                <w:rFonts w:ascii="Arial Narrow" w:hAnsi="Arial Narrow"/>
                <w:spacing w:val="-3"/>
              </w:rPr>
              <w:t xml:space="preserve"> en los sectores que se indican a continuación </w:t>
            </w:r>
            <w:r w:rsidRPr="00FE6AE0">
              <w:rPr>
                <w:rFonts w:ascii="Arial Narrow" w:hAnsi="Arial Narrow"/>
                <w:spacing w:val="-3"/>
              </w:rPr>
              <w:t xml:space="preserve">y está definida en los planos </w:t>
            </w:r>
            <w:r w:rsidR="0093701E" w:rsidRPr="00FE6AE0">
              <w:rPr>
                <w:rFonts w:ascii="Arial Narrow" w:hAnsi="Arial Narrow"/>
                <w:spacing w:val="-3"/>
              </w:rPr>
              <w:t>anexos al pliego</w:t>
            </w:r>
            <w:r w:rsidR="0093701E" w:rsidRPr="00FE6AE0">
              <w:rPr>
                <w:rFonts w:ascii="Arial Narrow" w:hAnsi="Arial Narrow"/>
                <w:i/>
                <w:iCs/>
                <w:spacing w:val="-3"/>
              </w:rPr>
              <w:t>:</w:t>
            </w:r>
          </w:p>
          <w:tbl>
            <w:tblPr>
              <w:tblW w:w="7332" w:type="dxa"/>
              <w:tblCellMar>
                <w:left w:w="70" w:type="dxa"/>
                <w:right w:w="70" w:type="dxa"/>
              </w:tblCellMar>
              <w:tblLook w:val="04A0" w:firstRow="1" w:lastRow="0" w:firstColumn="1" w:lastColumn="0" w:noHBand="0" w:noVBand="1"/>
            </w:tblPr>
            <w:tblGrid>
              <w:gridCol w:w="3289"/>
              <w:gridCol w:w="1328"/>
              <w:gridCol w:w="1074"/>
              <w:gridCol w:w="1641"/>
            </w:tblGrid>
            <w:tr w:rsidR="002868F3" w:rsidRPr="00FE6AE0" w14:paraId="3E9B33A9" w14:textId="77777777" w:rsidTr="00C97F29">
              <w:trPr>
                <w:trHeight w:val="1185"/>
              </w:trPr>
              <w:tc>
                <w:tcPr>
                  <w:tcW w:w="3289" w:type="dxa"/>
                  <w:tcBorders>
                    <w:top w:val="single" w:sz="4" w:space="0" w:color="auto"/>
                    <w:left w:val="single" w:sz="4" w:space="0" w:color="auto"/>
                    <w:bottom w:val="nil"/>
                    <w:right w:val="single" w:sz="4" w:space="0" w:color="auto"/>
                  </w:tcBorders>
                  <w:shd w:val="clear" w:color="000000" w:fill="3366FF"/>
                  <w:vAlign w:val="center"/>
                  <w:hideMark/>
                </w:tcPr>
                <w:p w14:paraId="4EA1EE75" w14:textId="77777777" w:rsidR="002868F3" w:rsidRPr="00FE6AE0" w:rsidRDefault="002868F3" w:rsidP="002868F3">
                  <w:pPr>
                    <w:jc w:val="center"/>
                    <w:rPr>
                      <w:rFonts w:ascii="Calibri" w:hAnsi="Calibri" w:cs="Calibri"/>
                      <w:sz w:val="16"/>
                      <w:szCs w:val="16"/>
                      <w:lang w:val="es-EC"/>
                    </w:rPr>
                  </w:pPr>
                  <w:r w:rsidRPr="00FE6AE0">
                    <w:rPr>
                      <w:rFonts w:ascii="Calibri" w:hAnsi="Calibri" w:cs="Calibri"/>
                      <w:sz w:val="16"/>
                      <w:szCs w:val="16"/>
                    </w:rPr>
                    <w:t>Nombre del Proyecto</w:t>
                  </w:r>
                </w:p>
              </w:tc>
              <w:tc>
                <w:tcPr>
                  <w:tcW w:w="1328" w:type="dxa"/>
                  <w:tcBorders>
                    <w:top w:val="single" w:sz="4" w:space="0" w:color="auto"/>
                    <w:left w:val="nil"/>
                    <w:bottom w:val="nil"/>
                    <w:right w:val="single" w:sz="4" w:space="0" w:color="auto"/>
                  </w:tcBorders>
                  <w:shd w:val="clear" w:color="000000" w:fill="3366FF"/>
                  <w:vAlign w:val="center"/>
                  <w:hideMark/>
                </w:tcPr>
                <w:p w14:paraId="3545CBE8" w14:textId="77777777" w:rsidR="002868F3" w:rsidRPr="00FE6AE0" w:rsidRDefault="002868F3" w:rsidP="002868F3">
                  <w:pPr>
                    <w:jc w:val="center"/>
                    <w:rPr>
                      <w:rFonts w:ascii="Calibri" w:hAnsi="Calibri" w:cs="Calibri"/>
                      <w:sz w:val="16"/>
                      <w:szCs w:val="16"/>
                    </w:rPr>
                  </w:pPr>
                  <w:r w:rsidRPr="00FE6AE0">
                    <w:rPr>
                      <w:rFonts w:ascii="Calibri" w:hAnsi="Calibri" w:cs="Calibri"/>
                      <w:sz w:val="16"/>
                      <w:szCs w:val="16"/>
                    </w:rPr>
                    <w:t>PROVINCIA</w:t>
                  </w:r>
                </w:p>
              </w:tc>
              <w:tc>
                <w:tcPr>
                  <w:tcW w:w="1074" w:type="dxa"/>
                  <w:tcBorders>
                    <w:top w:val="single" w:sz="4" w:space="0" w:color="auto"/>
                    <w:left w:val="nil"/>
                    <w:bottom w:val="nil"/>
                    <w:right w:val="single" w:sz="4" w:space="0" w:color="auto"/>
                  </w:tcBorders>
                  <w:shd w:val="clear" w:color="000000" w:fill="3366FF"/>
                  <w:vAlign w:val="center"/>
                  <w:hideMark/>
                </w:tcPr>
                <w:p w14:paraId="51AC4F1C" w14:textId="77777777" w:rsidR="002868F3" w:rsidRPr="00FE6AE0" w:rsidRDefault="002868F3" w:rsidP="002868F3">
                  <w:pPr>
                    <w:jc w:val="center"/>
                    <w:rPr>
                      <w:rFonts w:ascii="Calibri" w:hAnsi="Calibri" w:cs="Calibri"/>
                      <w:sz w:val="16"/>
                      <w:szCs w:val="16"/>
                    </w:rPr>
                  </w:pPr>
                  <w:r w:rsidRPr="00FE6AE0">
                    <w:rPr>
                      <w:rFonts w:ascii="Calibri" w:hAnsi="Calibri" w:cs="Calibri"/>
                      <w:sz w:val="16"/>
                      <w:szCs w:val="16"/>
                    </w:rPr>
                    <w:t xml:space="preserve">CANTÓN </w:t>
                  </w:r>
                </w:p>
              </w:tc>
              <w:tc>
                <w:tcPr>
                  <w:tcW w:w="1641" w:type="dxa"/>
                  <w:tcBorders>
                    <w:top w:val="single" w:sz="4" w:space="0" w:color="auto"/>
                    <w:left w:val="nil"/>
                    <w:bottom w:val="nil"/>
                    <w:right w:val="single" w:sz="4" w:space="0" w:color="auto"/>
                  </w:tcBorders>
                  <w:shd w:val="clear" w:color="000000" w:fill="3366FF"/>
                  <w:vAlign w:val="center"/>
                  <w:hideMark/>
                </w:tcPr>
                <w:p w14:paraId="5A63B81E" w14:textId="77777777" w:rsidR="002868F3" w:rsidRPr="00FE6AE0" w:rsidRDefault="002868F3" w:rsidP="002868F3">
                  <w:pPr>
                    <w:jc w:val="center"/>
                    <w:rPr>
                      <w:rFonts w:ascii="Calibri" w:hAnsi="Calibri" w:cs="Calibri"/>
                      <w:sz w:val="16"/>
                      <w:szCs w:val="16"/>
                    </w:rPr>
                  </w:pPr>
                  <w:r w:rsidRPr="00FE6AE0">
                    <w:rPr>
                      <w:rFonts w:ascii="Calibri" w:hAnsi="Calibri" w:cs="Calibri"/>
                      <w:sz w:val="16"/>
                      <w:szCs w:val="16"/>
                    </w:rPr>
                    <w:t>PARROQUIA</w:t>
                  </w:r>
                </w:p>
              </w:tc>
            </w:tr>
            <w:tr w:rsidR="0048465C" w:rsidRPr="00FE6AE0" w14:paraId="4718702A" w14:textId="77777777" w:rsidTr="0048465C">
              <w:trPr>
                <w:trHeight w:val="467"/>
              </w:trPr>
              <w:tc>
                <w:tcPr>
                  <w:tcW w:w="3289" w:type="dxa"/>
                  <w:tcBorders>
                    <w:top w:val="nil"/>
                    <w:left w:val="single" w:sz="4" w:space="0" w:color="auto"/>
                    <w:bottom w:val="single" w:sz="4" w:space="0" w:color="auto"/>
                    <w:right w:val="single" w:sz="4" w:space="0" w:color="auto"/>
                  </w:tcBorders>
                  <w:shd w:val="clear" w:color="auto" w:fill="auto"/>
                </w:tcPr>
                <w:p w14:paraId="4C2DD8D5" w14:textId="77777777" w:rsidR="0048465C" w:rsidRPr="00FE6AE0" w:rsidRDefault="0048465C">
                  <w:pPr>
                    <w:jc w:val="center"/>
                    <w:rPr>
                      <w:rFonts w:asciiTheme="minorHAnsi" w:hAnsiTheme="minorHAnsi" w:cs="Calibri"/>
                      <w:sz w:val="16"/>
                      <w:szCs w:val="16"/>
                    </w:rPr>
                  </w:pPr>
                  <w:r w:rsidRPr="00FE6AE0">
                    <w:rPr>
                      <w:rFonts w:asciiTheme="minorHAnsi" w:hAnsiTheme="minorHAnsi" w:cs="Calibri"/>
                      <w:sz w:val="16"/>
                      <w:szCs w:val="16"/>
                    </w:rPr>
                    <w:t>CONSTRUCCIÓN DE REDES ELÉCTRICAS EN EL SECTOR PASHKIUS</w:t>
                  </w:r>
                </w:p>
              </w:tc>
              <w:tc>
                <w:tcPr>
                  <w:tcW w:w="1328" w:type="dxa"/>
                  <w:tcBorders>
                    <w:top w:val="nil"/>
                    <w:left w:val="nil"/>
                    <w:bottom w:val="single" w:sz="4" w:space="0" w:color="auto"/>
                    <w:right w:val="single" w:sz="4" w:space="0" w:color="auto"/>
                  </w:tcBorders>
                  <w:shd w:val="clear" w:color="auto" w:fill="auto"/>
                </w:tcPr>
                <w:p w14:paraId="15E43248" w14:textId="77777777" w:rsidR="0048465C" w:rsidRPr="00FE6AE0" w:rsidRDefault="0048465C">
                  <w:pPr>
                    <w:jc w:val="center"/>
                    <w:rPr>
                      <w:rFonts w:asciiTheme="minorHAnsi" w:hAnsiTheme="minorHAnsi" w:cs="Calibri"/>
                      <w:sz w:val="16"/>
                      <w:szCs w:val="16"/>
                    </w:rPr>
                  </w:pPr>
                  <w:r w:rsidRPr="00FE6AE0">
                    <w:rPr>
                      <w:rFonts w:asciiTheme="minorHAnsi" w:hAnsiTheme="minorHAnsi" w:cs="Calibri"/>
                      <w:sz w:val="16"/>
                      <w:szCs w:val="16"/>
                    </w:rPr>
                    <w:t>ZAMORA CHINCHIPE</w:t>
                  </w:r>
                </w:p>
              </w:tc>
              <w:tc>
                <w:tcPr>
                  <w:tcW w:w="1074" w:type="dxa"/>
                  <w:tcBorders>
                    <w:top w:val="nil"/>
                    <w:left w:val="nil"/>
                    <w:bottom w:val="single" w:sz="4" w:space="0" w:color="auto"/>
                    <w:right w:val="single" w:sz="4" w:space="0" w:color="auto"/>
                  </w:tcBorders>
                  <w:shd w:val="clear" w:color="auto" w:fill="auto"/>
                </w:tcPr>
                <w:p w14:paraId="6E69B1E5" w14:textId="77777777" w:rsidR="0048465C" w:rsidRPr="00FE6AE0" w:rsidRDefault="0048465C">
                  <w:pPr>
                    <w:jc w:val="center"/>
                    <w:rPr>
                      <w:rFonts w:asciiTheme="minorHAnsi" w:hAnsiTheme="minorHAnsi" w:cs="Calibri"/>
                      <w:sz w:val="16"/>
                      <w:szCs w:val="16"/>
                    </w:rPr>
                  </w:pPr>
                  <w:r w:rsidRPr="00FE6AE0">
                    <w:rPr>
                      <w:rFonts w:asciiTheme="minorHAnsi" w:hAnsiTheme="minorHAnsi" w:cs="Calibri"/>
                      <w:sz w:val="16"/>
                      <w:szCs w:val="16"/>
                    </w:rPr>
                    <w:t>NANGARITZA</w:t>
                  </w:r>
                </w:p>
              </w:tc>
              <w:tc>
                <w:tcPr>
                  <w:tcW w:w="1641" w:type="dxa"/>
                  <w:tcBorders>
                    <w:top w:val="nil"/>
                    <w:left w:val="nil"/>
                    <w:bottom w:val="single" w:sz="4" w:space="0" w:color="auto"/>
                    <w:right w:val="single" w:sz="4" w:space="0" w:color="auto"/>
                  </w:tcBorders>
                  <w:shd w:val="clear" w:color="auto" w:fill="auto"/>
                </w:tcPr>
                <w:p w14:paraId="67DA91CE" w14:textId="77777777" w:rsidR="0048465C" w:rsidRPr="00FE6AE0" w:rsidRDefault="0048465C">
                  <w:pPr>
                    <w:jc w:val="center"/>
                    <w:rPr>
                      <w:rFonts w:asciiTheme="minorHAnsi" w:hAnsiTheme="minorHAnsi" w:cs="Calibri"/>
                      <w:sz w:val="16"/>
                      <w:szCs w:val="16"/>
                    </w:rPr>
                  </w:pPr>
                  <w:r w:rsidRPr="00FE6AE0">
                    <w:rPr>
                      <w:rFonts w:asciiTheme="minorHAnsi" w:hAnsiTheme="minorHAnsi" w:cs="Calibri"/>
                      <w:sz w:val="16"/>
                      <w:szCs w:val="16"/>
                    </w:rPr>
                    <w:t>GUAYZIMI, CABECERA CANTONAL</w:t>
                  </w:r>
                </w:p>
              </w:tc>
            </w:tr>
            <w:tr w:rsidR="0048465C" w:rsidRPr="00FE6AE0" w14:paraId="3A1FB912" w14:textId="77777777" w:rsidTr="0048465C">
              <w:trPr>
                <w:trHeight w:val="467"/>
              </w:trPr>
              <w:tc>
                <w:tcPr>
                  <w:tcW w:w="3289" w:type="dxa"/>
                  <w:tcBorders>
                    <w:top w:val="nil"/>
                    <w:left w:val="single" w:sz="4" w:space="0" w:color="auto"/>
                    <w:bottom w:val="single" w:sz="4" w:space="0" w:color="auto"/>
                    <w:right w:val="single" w:sz="4" w:space="0" w:color="auto"/>
                  </w:tcBorders>
                  <w:shd w:val="clear" w:color="auto" w:fill="auto"/>
                </w:tcPr>
                <w:p w14:paraId="0F93DD6B" w14:textId="77777777" w:rsidR="0048465C" w:rsidRPr="00FE6AE0" w:rsidRDefault="0048465C">
                  <w:pPr>
                    <w:jc w:val="center"/>
                    <w:rPr>
                      <w:rFonts w:asciiTheme="minorHAnsi" w:hAnsiTheme="minorHAnsi" w:cs="Calibri"/>
                      <w:sz w:val="16"/>
                      <w:szCs w:val="16"/>
                    </w:rPr>
                  </w:pPr>
                  <w:r w:rsidRPr="00FE6AE0">
                    <w:rPr>
                      <w:rFonts w:asciiTheme="minorHAnsi" w:hAnsiTheme="minorHAnsi" w:cs="Calibri"/>
                      <w:sz w:val="16"/>
                      <w:szCs w:val="16"/>
                    </w:rPr>
                    <w:t xml:space="preserve">CONSTRUCCIÓN DE REDES ELÉCTRICAS EN EL BARRIO LA LIBERTAD </w:t>
                  </w:r>
                </w:p>
              </w:tc>
              <w:tc>
                <w:tcPr>
                  <w:tcW w:w="1328" w:type="dxa"/>
                  <w:tcBorders>
                    <w:top w:val="nil"/>
                    <w:left w:val="nil"/>
                    <w:bottom w:val="single" w:sz="4" w:space="0" w:color="auto"/>
                    <w:right w:val="single" w:sz="4" w:space="0" w:color="auto"/>
                  </w:tcBorders>
                  <w:shd w:val="clear" w:color="auto" w:fill="auto"/>
                </w:tcPr>
                <w:p w14:paraId="36A20366" w14:textId="77777777" w:rsidR="0048465C" w:rsidRPr="00FE6AE0" w:rsidRDefault="0048465C">
                  <w:pPr>
                    <w:jc w:val="center"/>
                    <w:rPr>
                      <w:rFonts w:asciiTheme="minorHAnsi" w:hAnsiTheme="minorHAnsi" w:cs="Calibri"/>
                      <w:sz w:val="16"/>
                      <w:szCs w:val="16"/>
                    </w:rPr>
                  </w:pPr>
                  <w:r w:rsidRPr="00FE6AE0">
                    <w:rPr>
                      <w:rFonts w:asciiTheme="minorHAnsi" w:hAnsiTheme="minorHAnsi" w:cs="Calibri"/>
                      <w:sz w:val="16"/>
                      <w:szCs w:val="16"/>
                    </w:rPr>
                    <w:t>ZAMORA CHINCHIPE</w:t>
                  </w:r>
                </w:p>
              </w:tc>
              <w:tc>
                <w:tcPr>
                  <w:tcW w:w="1074" w:type="dxa"/>
                  <w:tcBorders>
                    <w:top w:val="nil"/>
                    <w:left w:val="nil"/>
                    <w:bottom w:val="single" w:sz="4" w:space="0" w:color="auto"/>
                    <w:right w:val="single" w:sz="4" w:space="0" w:color="auto"/>
                  </w:tcBorders>
                  <w:shd w:val="clear" w:color="auto" w:fill="auto"/>
                </w:tcPr>
                <w:p w14:paraId="00693C5F" w14:textId="77777777" w:rsidR="0048465C" w:rsidRPr="00FE6AE0" w:rsidRDefault="0048465C">
                  <w:pPr>
                    <w:jc w:val="center"/>
                    <w:rPr>
                      <w:rFonts w:asciiTheme="minorHAnsi" w:hAnsiTheme="minorHAnsi" w:cs="Calibri"/>
                      <w:sz w:val="16"/>
                      <w:szCs w:val="16"/>
                    </w:rPr>
                  </w:pPr>
                  <w:r w:rsidRPr="00FE6AE0">
                    <w:rPr>
                      <w:rFonts w:asciiTheme="minorHAnsi" w:hAnsiTheme="minorHAnsi" w:cs="Calibri"/>
                      <w:sz w:val="16"/>
                      <w:szCs w:val="16"/>
                    </w:rPr>
                    <w:t>PAQUISHA</w:t>
                  </w:r>
                </w:p>
              </w:tc>
              <w:tc>
                <w:tcPr>
                  <w:tcW w:w="1641" w:type="dxa"/>
                  <w:tcBorders>
                    <w:top w:val="nil"/>
                    <w:left w:val="nil"/>
                    <w:bottom w:val="single" w:sz="4" w:space="0" w:color="auto"/>
                    <w:right w:val="single" w:sz="4" w:space="0" w:color="auto"/>
                  </w:tcBorders>
                  <w:shd w:val="clear" w:color="auto" w:fill="auto"/>
                </w:tcPr>
                <w:p w14:paraId="603DB398" w14:textId="77777777" w:rsidR="0048465C" w:rsidRPr="00FE6AE0" w:rsidRDefault="0048465C">
                  <w:pPr>
                    <w:jc w:val="center"/>
                    <w:rPr>
                      <w:rFonts w:asciiTheme="minorHAnsi" w:hAnsiTheme="minorHAnsi" w:cs="Calibri"/>
                      <w:sz w:val="16"/>
                      <w:szCs w:val="16"/>
                    </w:rPr>
                  </w:pPr>
                  <w:r w:rsidRPr="00FE6AE0">
                    <w:rPr>
                      <w:rFonts w:asciiTheme="minorHAnsi" w:hAnsiTheme="minorHAnsi" w:cs="Calibri"/>
                      <w:sz w:val="16"/>
                      <w:szCs w:val="16"/>
                    </w:rPr>
                    <w:t>NUEVO QUITO</w:t>
                  </w:r>
                </w:p>
              </w:tc>
            </w:tr>
            <w:tr w:rsidR="0048465C" w:rsidRPr="00FE6AE0" w14:paraId="20966981" w14:textId="77777777" w:rsidTr="0048465C">
              <w:trPr>
                <w:trHeight w:val="467"/>
              </w:trPr>
              <w:tc>
                <w:tcPr>
                  <w:tcW w:w="3289" w:type="dxa"/>
                  <w:tcBorders>
                    <w:top w:val="nil"/>
                    <w:left w:val="single" w:sz="4" w:space="0" w:color="auto"/>
                    <w:bottom w:val="single" w:sz="4" w:space="0" w:color="auto"/>
                    <w:right w:val="single" w:sz="4" w:space="0" w:color="auto"/>
                  </w:tcBorders>
                  <w:shd w:val="clear" w:color="auto" w:fill="auto"/>
                </w:tcPr>
                <w:p w14:paraId="6E0BAA26" w14:textId="77777777" w:rsidR="0048465C" w:rsidRPr="00FE6AE0" w:rsidRDefault="0048465C">
                  <w:pPr>
                    <w:jc w:val="center"/>
                    <w:rPr>
                      <w:rFonts w:asciiTheme="minorHAnsi" w:hAnsiTheme="minorHAnsi" w:cs="Calibri"/>
                      <w:sz w:val="16"/>
                      <w:szCs w:val="16"/>
                    </w:rPr>
                  </w:pPr>
                  <w:r w:rsidRPr="00FE6AE0">
                    <w:rPr>
                      <w:rFonts w:asciiTheme="minorHAnsi" w:hAnsiTheme="minorHAnsi" w:cs="Calibri"/>
                      <w:sz w:val="16"/>
                      <w:szCs w:val="16"/>
                    </w:rPr>
                    <w:t>CONSTRUCCIÓN DE REDES ELÉCTRICAS EN EL BARRIO SAN RAMON</w:t>
                  </w:r>
                </w:p>
              </w:tc>
              <w:tc>
                <w:tcPr>
                  <w:tcW w:w="1328" w:type="dxa"/>
                  <w:tcBorders>
                    <w:top w:val="nil"/>
                    <w:left w:val="nil"/>
                    <w:bottom w:val="single" w:sz="4" w:space="0" w:color="auto"/>
                    <w:right w:val="single" w:sz="4" w:space="0" w:color="auto"/>
                  </w:tcBorders>
                  <w:shd w:val="clear" w:color="auto" w:fill="auto"/>
                </w:tcPr>
                <w:p w14:paraId="508B6000" w14:textId="77777777" w:rsidR="0048465C" w:rsidRPr="00FE6AE0" w:rsidRDefault="0048465C">
                  <w:pPr>
                    <w:jc w:val="center"/>
                    <w:rPr>
                      <w:rFonts w:asciiTheme="minorHAnsi" w:hAnsiTheme="minorHAnsi" w:cs="Calibri"/>
                      <w:sz w:val="16"/>
                      <w:szCs w:val="16"/>
                    </w:rPr>
                  </w:pPr>
                  <w:r w:rsidRPr="00FE6AE0">
                    <w:rPr>
                      <w:rFonts w:asciiTheme="minorHAnsi" w:hAnsiTheme="minorHAnsi" w:cs="Calibri"/>
                      <w:sz w:val="16"/>
                      <w:szCs w:val="16"/>
                    </w:rPr>
                    <w:t>ZAMORA CHINCHIPE</w:t>
                  </w:r>
                </w:p>
              </w:tc>
              <w:tc>
                <w:tcPr>
                  <w:tcW w:w="1074" w:type="dxa"/>
                  <w:tcBorders>
                    <w:top w:val="nil"/>
                    <w:left w:val="nil"/>
                    <w:bottom w:val="single" w:sz="4" w:space="0" w:color="auto"/>
                    <w:right w:val="single" w:sz="4" w:space="0" w:color="auto"/>
                  </w:tcBorders>
                  <w:shd w:val="clear" w:color="auto" w:fill="auto"/>
                </w:tcPr>
                <w:p w14:paraId="0DEEC4EF" w14:textId="77777777" w:rsidR="0048465C" w:rsidRPr="00FE6AE0" w:rsidRDefault="0048465C">
                  <w:pPr>
                    <w:jc w:val="center"/>
                    <w:rPr>
                      <w:rFonts w:asciiTheme="minorHAnsi" w:hAnsiTheme="minorHAnsi" w:cs="Calibri"/>
                      <w:sz w:val="16"/>
                      <w:szCs w:val="16"/>
                    </w:rPr>
                  </w:pPr>
                  <w:r w:rsidRPr="00FE6AE0">
                    <w:rPr>
                      <w:rFonts w:asciiTheme="minorHAnsi" w:hAnsiTheme="minorHAnsi" w:cs="Calibri"/>
                      <w:sz w:val="16"/>
                      <w:szCs w:val="16"/>
                    </w:rPr>
                    <w:t>ZAMORA</w:t>
                  </w:r>
                </w:p>
              </w:tc>
              <w:tc>
                <w:tcPr>
                  <w:tcW w:w="1641" w:type="dxa"/>
                  <w:tcBorders>
                    <w:top w:val="nil"/>
                    <w:left w:val="nil"/>
                    <w:bottom w:val="single" w:sz="4" w:space="0" w:color="auto"/>
                    <w:right w:val="single" w:sz="4" w:space="0" w:color="auto"/>
                  </w:tcBorders>
                  <w:shd w:val="clear" w:color="auto" w:fill="auto"/>
                </w:tcPr>
                <w:p w14:paraId="1C05ABA4" w14:textId="77777777" w:rsidR="0048465C" w:rsidRPr="00FE6AE0" w:rsidRDefault="0048465C">
                  <w:pPr>
                    <w:jc w:val="center"/>
                    <w:rPr>
                      <w:rFonts w:asciiTheme="minorHAnsi" w:hAnsiTheme="minorHAnsi" w:cs="Calibri"/>
                      <w:sz w:val="16"/>
                      <w:szCs w:val="16"/>
                    </w:rPr>
                  </w:pPr>
                  <w:r w:rsidRPr="00FE6AE0">
                    <w:rPr>
                      <w:rFonts w:asciiTheme="minorHAnsi" w:hAnsiTheme="minorHAnsi" w:cs="Calibri"/>
                      <w:sz w:val="16"/>
                      <w:szCs w:val="16"/>
                    </w:rPr>
                    <w:t>GUADALUPE</w:t>
                  </w:r>
                </w:p>
              </w:tc>
            </w:tr>
            <w:tr w:rsidR="0048465C" w:rsidRPr="00FE6AE0" w14:paraId="696EBDA9" w14:textId="77777777" w:rsidTr="0048465C">
              <w:trPr>
                <w:trHeight w:val="467"/>
              </w:trPr>
              <w:tc>
                <w:tcPr>
                  <w:tcW w:w="3289" w:type="dxa"/>
                  <w:tcBorders>
                    <w:top w:val="nil"/>
                    <w:left w:val="single" w:sz="4" w:space="0" w:color="auto"/>
                    <w:bottom w:val="single" w:sz="4" w:space="0" w:color="auto"/>
                    <w:right w:val="single" w:sz="4" w:space="0" w:color="auto"/>
                  </w:tcBorders>
                  <w:shd w:val="clear" w:color="auto" w:fill="auto"/>
                </w:tcPr>
                <w:p w14:paraId="455A32CF" w14:textId="77777777" w:rsidR="0048465C" w:rsidRPr="00FE6AE0" w:rsidRDefault="0048465C">
                  <w:pPr>
                    <w:jc w:val="center"/>
                    <w:rPr>
                      <w:rFonts w:asciiTheme="minorHAnsi" w:hAnsiTheme="minorHAnsi" w:cs="Calibri"/>
                      <w:sz w:val="16"/>
                      <w:szCs w:val="16"/>
                    </w:rPr>
                  </w:pPr>
                  <w:r w:rsidRPr="00FE6AE0">
                    <w:rPr>
                      <w:rFonts w:asciiTheme="minorHAnsi" w:hAnsiTheme="minorHAnsi" w:cs="Calibri"/>
                      <w:sz w:val="16"/>
                      <w:szCs w:val="16"/>
                    </w:rPr>
                    <w:t>CONSTRUCCIÓN DE REDES ELÉCTRICAS EN EL SECTOR EL PLAYÓN</w:t>
                  </w:r>
                </w:p>
              </w:tc>
              <w:tc>
                <w:tcPr>
                  <w:tcW w:w="1328" w:type="dxa"/>
                  <w:tcBorders>
                    <w:top w:val="nil"/>
                    <w:left w:val="nil"/>
                    <w:bottom w:val="single" w:sz="4" w:space="0" w:color="auto"/>
                    <w:right w:val="single" w:sz="4" w:space="0" w:color="auto"/>
                  </w:tcBorders>
                  <w:shd w:val="clear" w:color="auto" w:fill="auto"/>
                </w:tcPr>
                <w:p w14:paraId="305C0AD6" w14:textId="77777777" w:rsidR="0048465C" w:rsidRPr="00FE6AE0" w:rsidRDefault="0048465C">
                  <w:pPr>
                    <w:jc w:val="center"/>
                    <w:rPr>
                      <w:rFonts w:asciiTheme="minorHAnsi" w:hAnsiTheme="minorHAnsi" w:cs="Calibri"/>
                      <w:sz w:val="16"/>
                      <w:szCs w:val="16"/>
                    </w:rPr>
                  </w:pPr>
                  <w:r w:rsidRPr="00FE6AE0">
                    <w:rPr>
                      <w:rFonts w:asciiTheme="minorHAnsi" w:hAnsiTheme="minorHAnsi" w:cs="Calibri"/>
                      <w:sz w:val="16"/>
                      <w:szCs w:val="16"/>
                    </w:rPr>
                    <w:t>ZAMORA CHINCHIPE</w:t>
                  </w:r>
                </w:p>
              </w:tc>
              <w:tc>
                <w:tcPr>
                  <w:tcW w:w="1074" w:type="dxa"/>
                  <w:tcBorders>
                    <w:top w:val="nil"/>
                    <w:left w:val="nil"/>
                    <w:bottom w:val="single" w:sz="4" w:space="0" w:color="auto"/>
                    <w:right w:val="single" w:sz="4" w:space="0" w:color="auto"/>
                  </w:tcBorders>
                  <w:shd w:val="clear" w:color="auto" w:fill="auto"/>
                </w:tcPr>
                <w:p w14:paraId="56189333" w14:textId="77777777" w:rsidR="0048465C" w:rsidRPr="00FE6AE0" w:rsidRDefault="0048465C">
                  <w:pPr>
                    <w:jc w:val="center"/>
                    <w:rPr>
                      <w:rFonts w:asciiTheme="minorHAnsi" w:hAnsiTheme="minorHAnsi" w:cs="Calibri"/>
                      <w:sz w:val="16"/>
                      <w:szCs w:val="16"/>
                    </w:rPr>
                  </w:pPr>
                  <w:r w:rsidRPr="00FE6AE0">
                    <w:rPr>
                      <w:rFonts w:asciiTheme="minorHAnsi" w:hAnsiTheme="minorHAnsi" w:cs="Calibri"/>
                      <w:sz w:val="16"/>
                      <w:szCs w:val="16"/>
                    </w:rPr>
                    <w:t>PAQUISHA</w:t>
                  </w:r>
                </w:p>
              </w:tc>
              <w:tc>
                <w:tcPr>
                  <w:tcW w:w="1641" w:type="dxa"/>
                  <w:tcBorders>
                    <w:top w:val="nil"/>
                    <w:left w:val="nil"/>
                    <w:bottom w:val="single" w:sz="4" w:space="0" w:color="auto"/>
                    <w:right w:val="single" w:sz="4" w:space="0" w:color="auto"/>
                  </w:tcBorders>
                  <w:shd w:val="clear" w:color="auto" w:fill="auto"/>
                </w:tcPr>
                <w:p w14:paraId="07D3F51B" w14:textId="77777777" w:rsidR="0048465C" w:rsidRPr="00FE6AE0" w:rsidRDefault="0048465C">
                  <w:pPr>
                    <w:jc w:val="center"/>
                    <w:rPr>
                      <w:rFonts w:asciiTheme="minorHAnsi" w:hAnsiTheme="minorHAnsi" w:cs="Calibri"/>
                      <w:sz w:val="16"/>
                      <w:szCs w:val="16"/>
                    </w:rPr>
                  </w:pPr>
                  <w:r w:rsidRPr="00FE6AE0">
                    <w:rPr>
                      <w:rFonts w:asciiTheme="minorHAnsi" w:hAnsiTheme="minorHAnsi" w:cs="Calibri"/>
                      <w:sz w:val="16"/>
                      <w:szCs w:val="16"/>
                    </w:rPr>
                    <w:t>BELLAVISTA</w:t>
                  </w:r>
                </w:p>
              </w:tc>
            </w:tr>
            <w:tr w:rsidR="0048465C" w:rsidRPr="00FE6AE0" w14:paraId="22BC6EDD" w14:textId="77777777" w:rsidTr="0048465C">
              <w:trPr>
                <w:trHeight w:val="467"/>
              </w:trPr>
              <w:tc>
                <w:tcPr>
                  <w:tcW w:w="3289" w:type="dxa"/>
                  <w:tcBorders>
                    <w:top w:val="nil"/>
                    <w:left w:val="single" w:sz="4" w:space="0" w:color="auto"/>
                    <w:bottom w:val="single" w:sz="4" w:space="0" w:color="auto"/>
                    <w:right w:val="single" w:sz="4" w:space="0" w:color="auto"/>
                  </w:tcBorders>
                  <w:shd w:val="clear" w:color="auto" w:fill="auto"/>
                </w:tcPr>
                <w:p w14:paraId="586EE6B7" w14:textId="77777777" w:rsidR="0048465C" w:rsidRPr="00FE6AE0" w:rsidRDefault="0048465C">
                  <w:pPr>
                    <w:jc w:val="center"/>
                    <w:rPr>
                      <w:rFonts w:asciiTheme="minorHAnsi" w:hAnsiTheme="minorHAnsi" w:cs="Calibri"/>
                      <w:sz w:val="16"/>
                      <w:szCs w:val="16"/>
                    </w:rPr>
                  </w:pPr>
                  <w:r w:rsidRPr="00FE6AE0">
                    <w:rPr>
                      <w:rFonts w:asciiTheme="minorHAnsi" w:hAnsiTheme="minorHAnsi" w:cs="Calibri"/>
                      <w:sz w:val="16"/>
                      <w:szCs w:val="16"/>
                    </w:rPr>
                    <w:t>CONSTRUCCIÓN DE REDES ELÉCTRICAS EN EL SECTOR ENTRADA LA LIBERTAD</w:t>
                  </w:r>
                </w:p>
              </w:tc>
              <w:tc>
                <w:tcPr>
                  <w:tcW w:w="1328" w:type="dxa"/>
                  <w:tcBorders>
                    <w:top w:val="nil"/>
                    <w:left w:val="nil"/>
                    <w:bottom w:val="single" w:sz="4" w:space="0" w:color="auto"/>
                    <w:right w:val="single" w:sz="4" w:space="0" w:color="auto"/>
                  </w:tcBorders>
                  <w:shd w:val="clear" w:color="auto" w:fill="auto"/>
                </w:tcPr>
                <w:p w14:paraId="3195F105" w14:textId="77777777" w:rsidR="0048465C" w:rsidRPr="00FE6AE0" w:rsidRDefault="0048465C">
                  <w:pPr>
                    <w:jc w:val="center"/>
                    <w:rPr>
                      <w:rFonts w:asciiTheme="minorHAnsi" w:hAnsiTheme="minorHAnsi" w:cs="Calibri"/>
                      <w:sz w:val="16"/>
                      <w:szCs w:val="16"/>
                    </w:rPr>
                  </w:pPr>
                  <w:r w:rsidRPr="00FE6AE0">
                    <w:rPr>
                      <w:rFonts w:asciiTheme="minorHAnsi" w:hAnsiTheme="minorHAnsi" w:cs="Calibri"/>
                      <w:sz w:val="16"/>
                      <w:szCs w:val="16"/>
                    </w:rPr>
                    <w:t>ZAMORA CHINCHIPE</w:t>
                  </w:r>
                </w:p>
              </w:tc>
              <w:tc>
                <w:tcPr>
                  <w:tcW w:w="1074" w:type="dxa"/>
                  <w:tcBorders>
                    <w:top w:val="nil"/>
                    <w:left w:val="nil"/>
                    <w:bottom w:val="single" w:sz="4" w:space="0" w:color="auto"/>
                    <w:right w:val="single" w:sz="4" w:space="0" w:color="auto"/>
                  </w:tcBorders>
                  <w:shd w:val="clear" w:color="auto" w:fill="auto"/>
                </w:tcPr>
                <w:p w14:paraId="604C0DED" w14:textId="77777777" w:rsidR="0048465C" w:rsidRPr="00FE6AE0" w:rsidRDefault="0048465C">
                  <w:pPr>
                    <w:jc w:val="center"/>
                    <w:rPr>
                      <w:rFonts w:asciiTheme="minorHAnsi" w:hAnsiTheme="minorHAnsi" w:cs="Calibri"/>
                      <w:sz w:val="16"/>
                      <w:szCs w:val="16"/>
                    </w:rPr>
                  </w:pPr>
                  <w:r w:rsidRPr="00FE6AE0">
                    <w:rPr>
                      <w:rFonts w:asciiTheme="minorHAnsi" w:hAnsiTheme="minorHAnsi" w:cs="Calibri"/>
                      <w:sz w:val="16"/>
                      <w:szCs w:val="16"/>
                    </w:rPr>
                    <w:t>ZAMORA</w:t>
                  </w:r>
                </w:p>
              </w:tc>
              <w:tc>
                <w:tcPr>
                  <w:tcW w:w="1641" w:type="dxa"/>
                  <w:tcBorders>
                    <w:top w:val="nil"/>
                    <w:left w:val="nil"/>
                    <w:bottom w:val="single" w:sz="4" w:space="0" w:color="auto"/>
                    <w:right w:val="single" w:sz="4" w:space="0" w:color="auto"/>
                  </w:tcBorders>
                  <w:shd w:val="clear" w:color="auto" w:fill="auto"/>
                </w:tcPr>
                <w:p w14:paraId="60BF3761" w14:textId="77777777" w:rsidR="0048465C" w:rsidRPr="00FE6AE0" w:rsidRDefault="0048465C">
                  <w:pPr>
                    <w:jc w:val="center"/>
                    <w:rPr>
                      <w:rFonts w:asciiTheme="minorHAnsi" w:hAnsiTheme="minorHAnsi" w:cs="Calibri"/>
                      <w:sz w:val="16"/>
                      <w:szCs w:val="16"/>
                    </w:rPr>
                  </w:pPr>
                  <w:r w:rsidRPr="00FE6AE0">
                    <w:rPr>
                      <w:rFonts w:asciiTheme="minorHAnsi" w:hAnsiTheme="minorHAnsi" w:cs="Calibri"/>
                      <w:sz w:val="16"/>
                      <w:szCs w:val="16"/>
                    </w:rPr>
                    <w:t>TIMBARA</w:t>
                  </w:r>
                </w:p>
              </w:tc>
            </w:tr>
            <w:tr w:rsidR="0048465C" w:rsidRPr="00FE6AE0" w14:paraId="39E84890" w14:textId="77777777" w:rsidTr="0048465C">
              <w:trPr>
                <w:trHeight w:val="467"/>
              </w:trPr>
              <w:tc>
                <w:tcPr>
                  <w:tcW w:w="3289" w:type="dxa"/>
                  <w:tcBorders>
                    <w:top w:val="nil"/>
                    <w:left w:val="single" w:sz="4" w:space="0" w:color="auto"/>
                    <w:bottom w:val="single" w:sz="4" w:space="0" w:color="auto"/>
                    <w:right w:val="single" w:sz="4" w:space="0" w:color="auto"/>
                  </w:tcBorders>
                  <w:shd w:val="clear" w:color="auto" w:fill="auto"/>
                </w:tcPr>
                <w:p w14:paraId="31F5D9F8" w14:textId="77777777" w:rsidR="0048465C" w:rsidRPr="00FE6AE0" w:rsidRDefault="0048465C">
                  <w:pPr>
                    <w:jc w:val="center"/>
                    <w:rPr>
                      <w:rFonts w:asciiTheme="minorHAnsi" w:hAnsiTheme="minorHAnsi" w:cs="Calibri"/>
                      <w:sz w:val="16"/>
                      <w:szCs w:val="16"/>
                    </w:rPr>
                  </w:pPr>
                  <w:r w:rsidRPr="00FE6AE0">
                    <w:rPr>
                      <w:rFonts w:asciiTheme="minorHAnsi" w:hAnsiTheme="minorHAnsi" w:cs="Calibri"/>
                      <w:sz w:val="16"/>
                      <w:szCs w:val="16"/>
                    </w:rPr>
                    <w:t>CONSTRUCCIÓN DE REDES ELÉCTRICAS EN EL SECTOR LAS PALMERAS</w:t>
                  </w:r>
                </w:p>
              </w:tc>
              <w:tc>
                <w:tcPr>
                  <w:tcW w:w="1328" w:type="dxa"/>
                  <w:tcBorders>
                    <w:top w:val="nil"/>
                    <w:left w:val="nil"/>
                    <w:bottom w:val="single" w:sz="4" w:space="0" w:color="auto"/>
                    <w:right w:val="single" w:sz="4" w:space="0" w:color="auto"/>
                  </w:tcBorders>
                  <w:shd w:val="clear" w:color="auto" w:fill="auto"/>
                </w:tcPr>
                <w:p w14:paraId="3FB7D616" w14:textId="77777777" w:rsidR="0048465C" w:rsidRPr="00FE6AE0" w:rsidRDefault="0048465C">
                  <w:pPr>
                    <w:jc w:val="center"/>
                    <w:rPr>
                      <w:rFonts w:asciiTheme="minorHAnsi" w:hAnsiTheme="minorHAnsi" w:cs="Calibri"/>
                      <w:sz w:val="16"/>
                      <w:szCs w:val="16"/>
                    </w:rPr>
                  </w:pPr>
                  <w:r w:rsidRPr="00FE6AE0">
                    <w:rPr>
                      <w:rFonts w:asciiTheme="minorHAnsi" w:hAnsiTheme="minorHAnsi" w:cs="Calibri"/>
                      <w:sz w:val="16"/>
                      <w:szCs w:val="16"/>
                    </w:rPr>
                    <w:t>ZAMORA CHINCHIPE</w:t>
                  </w:r>
                </w:p>
              </w:tc>
              <w:tc>
                <w:tcPr>
                  <w:tcW w:w="1074" w:type="dxa"/>
                  <w:tcBorders>
                    <w:top w:val="nil"/>
                    <w:left w:val="nil"/>
                    <w:bottom w:val="single" w:sz="4" w:space="0" w:color="auto"/>
                    <w:right w:val="single" w:sz="4" w:space="0" w:color="auto"/>
                  </w:tcBorders>
                  <w:shd w:val="clear" w:color="auto" w:fill="auto"/>
                </w:tcPr>
                <w:p w14:paraId="0A9CDF6A" w14:textId="77777777" w:rsidR="0048465C" w:rsidRPr="00FE6AE0" w:rsidRDefault="0048465C">
                  <w:pPr>
                    <w:jc w:val="center"/>
                    <w:rPr>
                      <w:rFonts w:asciiTheme="minorHAnsi" w:hAnsiTheme="minorHAnsi" w:cs="Calibri"/>
                      <w:sz w:val="16"/>
                      <w:szCs w:val="16"/>
                    </w:rPr>
                  </w:pPr>
                  <w:r w:rsidRPr="00FE6AE0">
                    <w:rPr>
                      <w:rFonts w:asciiTheme="minorHAnsi" w:hAnsiTheme="minorHAnsi" w:cs="Calibri"/>
                      <w:sz w:val="16"/>
                      <w:szCs w:val="16"/>
                    </w:rPr>
                    <w:t>CENTINELA DEL CÓNDOR</w:t>
                  </w:r>
                </w:p>
              </w:tc>
              <w:tc>
                <w:tcPr>
                  <w:tcW w:w="1641" w:type="dxa"/>
                  <w:tcBorders>
                    <w:top w:val="nil"/>
                    <w:left w:val="nil"/>
                    <w:bottom w:val="single" w:sz="4" w:space="0" w:color="auto"/>
                    <w:right w:val="single" w:sz="4" w:space="0" w:color="auto"/>
                  </w:tcBorders>
                  <w:shd w:val="clear" w:color="auto" w:fill="auto"/>
                </w:tcPr>
                <w:p w14:paraId="3F339BAE" w14:textId="77777777" w:rsidR="0048465C" w:rsidRPr="00FE6AE0" w:rsidRDefault="0048465C">
                  <w:pPr>
                    <w:jc w:val="center"/>
                    <w:rPr>
                      <w:rFonts w:asciiTheme="minorHAnsi" w:hAnsiTheme="minorHAnsi" w:cs="Calibri"/>
                      <w:sz w:val="16"/>
                      <w:szCs w:val="16"/>
                    </w:rPr>
                  </w:pPr>
                  <w:r w:rsidRPr="00FE6AE0">
                    <w:rPr>
                      <w:rFonts w:asciiTheme="minorHAnsi" w:hAnsiTheme="minorHAnsi" w:cs="Calibri"/>
                      <w:sz w:val="16"/>
                      <w:szCs w:val="16"/>
                    </w:rPr>
                    <w:t>ZUMBI, CABECERA CANTONAL</w:t>
                  </w:r>
                </w:p>
              </w:tc>
            </w:tr>
            <w:tr w:rsidR="0048465C" w:rsidRPr="00FE6AE0" w14:paraId="5E00BE6A" w14:textId="77777777" w:rsidTr="0048465C">
              <w:trPr>
                <w:trHeight w:val="467"/>
              </w:trPr>
              <w:tc>
                <w:tcPr>
                  <w:tcW w:w="3289" w:type="dxa"/>
                  <w:tcBorders>
                    <w:top w:val="nil"/>
                    <w:left w:val="single" w:sz="4" w:space="0" w:color="auto"/>
                    <w:bottom w:val="single" w:sz="4" w:space="0" w:color="auto"/>
                    <w:right w:val="single" w:sz="4" w:space="0" w:color="auto"/>
                  </w:tcBorders>
                  <w:shd w:val="clear" w:color="auto" w:fill="auto"/>
                </w:tcPr>
                <w:p w14:paraId="1F349ACD" w14:textId="77777777" w:rsidR="0048465C" w:rsidRPr="00FE6AE0" w:rsidRDefault="0048465C">
                  <w:pPr>
                    <w:jc w:val="center"/>
                    <w:rPr>
                      <w:rFonts w:asciiTheme="minorHAnsi" w:hAnsiTheme="minorHAnsi" w:cs="Calibri"/>
                      <w:sz w:val="16"/>
                      <w:szCs w:val="16"/>
                    </w:rPr>
                  </w:pPr>
                  <w:r w:rsidRPr="00FE6AE0">
                    <w:rPr>
                      <w:rFonts w:asciiTheme="minorHAnsi" w:hAnsiTheme="minorHAnsi" w:cs="Calibri"/>
                      <w:sz w:val="16"/>
                      <w:szCs w:val="16"/>
                    </w:rPr>
                    <w:t>CONSTRUCCIÓN DE REDES ELTRICAS EN EL BARRIO PANGUINTZA ALTO</w:t>
                  </w:r>
                </w:p>
              </w:tc>
              <w:tc>
                <w:tcPr>
                  <w:tcW w:w="1328" w:type="dxa"/>
                  <w:tcBorders>
                    <w:top w:val="nil"/>
                    <w:left w:val="nil"/>
                    <w:bottom w:val="single" w:sz="4" w:space="0" w:color="auto"/>
                    <w:right w:val="single" w:sz="4" w:space="0" w:color="auto"/>
                  </w:tcBorders>
                  <w:shd w:val="clear" w:color="auto" w:fill="auto"/>
                </w:tcPr>
                <w:p w14:paraId="40235FD2" w14:textId="77777777" w:rsidR="0048465C" w:rsidRPr="00FE6AE0" w:rsidRDefault="0048465C">
                  <w:pPr>
                    <w:jc w:val="center"/>
                    <w:rPr>
                      <w:rFonts w:asciiTheme="minorHAnsi" w:hAnsiTheme="minorHAnsi" w:cs="Calibri"/>
                      <w:sz w:val="16"/>
                      <w:szCs w:val="16"/>
                    </w:rPr>
                  </w:pPr>
                  <w:r w:rsidRPr="00FE6AE0">
                    <w:rPr>
                      <w:rFonts w:asciiTheme="minorHAnsi" w:hAnsiTheme="minorHAnsi" w:cs="Calibri"/>
                      <w:sz w:val="16"/>
                      <w:szCs w:val="16"/>
                    </w:rPr>
                    <w:t>ZAMORA CHINCHIPE</w:t>
                  </w:r>
                </w:p>
              </w:tc>
              <w:tc>
                <w:tcPr>
                  <w:tcW w:w="1074" w:type="dxa"/>
                  <w:tcBorders>
                    <w:top w:val="nil"/>
                    <w:left w:val="nil"/>
                    <w:bottom w:val="single" w:sz="4" w:space="0" w:color="auto"/>
                    <w:right w:val="single" w:sz="4" w:space="0" w:color="auto"/>
                  </w:tcBorders>
                  <w:shd w:val="clear" w:color="auto" w:fill="auto"/>
                </w:tcPr>
                <w:p w14:paraId="281FE1B8" w14:textId="77777777" w:rsidR="0048465C" w:rsidRPr="00FE6AE0" w:rsidRDefault="0048465C">
                  <w:pPr>
                    <w:jc w:val="center"/>
                    <w:rPr>
                      <w:rFonts w:asciiTheme="minorHAnsi" w:hAnsiTheme="minorHAnsi" w:cs="Calibri"/>
                      <w:sz w:val="16"/>
                      <w:szCs w:val="16"/>
                    </w:rPr>
                  </w:pPr>
                  <w:r w:rsidRPr="00FE6AE0">
                    <w:rPr>
                      <w:rFonts w:asciiTheme="minorHAnsi" w:hAnsiTheme="minorHAnsi" w:cs="Calibri"/>
                      <w:sz w:val="16"/>
                      <w:szCs w:val="16"/>
                    </w:rPr>
                    <w:t>CENTINELA DEL CÓNDOR</w:t>
                  </w:r>
                </w:p>
              </w:tc>
              <w:tc>
                <w:tcPr>
                  <w:tcW w:w="1641" w:type="dxa"/>
                  <w:tcBorders>
                    <w:top w:val="nil"/>
                    <w:left w:val="nil"/>
                    <w:bottom w:val="single" w:sz="4" w:space="0" w:color="auto"/>
                    <w:right w:val="single" w:sz="4" w:space="0" w:color="auto"/>
                  </w:tcBorders>
                  <w:shd w:val="clear" w:color="auto" w:fill="auto"/>
                </w:tcPr>
                <w:p w14:paraId="6A230EEE" w14:textId="77777777" w:rsidR="0048465C" w:rsidRPr="00FE6AE0" w:rsidRDefault="0048465C">
                  <w:pPr>
                    <w:jc w:val="center"/>
                    <w:rPr>
                      <w:rFonts w:asciiTheme="minorHAnsi" w:hAnsiTheme="minorHAnsi" w:cs="Calibri"/>
                      <w:sz w:val="16"/>
                      <w:szCs w:val="16"/>
                    </w:rPr>
                  </w:pPr>
                  <w:r w:rsidRPr="00FE6AE0">
                    <w:rPr>
                      <w:rFonts w:asciiTheme="minorHAnsi" w:hAnsiTheme="minorHAnsi" w:cs="Calibri"/>
                      <w:sz w:val="16"/>
                      <w:szCs w:val="16"/>
                    </w:rPr>
                    <w:t>ZUMBI, CABECERA CANTONAL</w:t>
                  </w:r>
                </w:p>
              </w:tc>
            </w:tr>
            <w:tr w:rsidR="0048465C" w:rsidRPr="00FE6AE0" w14:paraId="131B5333" w14:textId="77777777" w:rsidTr="0048465C">
              <w:trPr>
                <w:trHeight w:val="467"/>
              </w:trPr>
              <w:tc>
                <w:tcPr>
                  <w:tcW w:w="3289" w:type="dxa"/>
                  <w:tcBorders>
                    <w:top w:val="nil"/>
                    <w:left w:val="single" w:sz="4" w:space="0" w:color="auto"/>
                    <w:bottom w:val="single" w:sz="4" w:space="0" w:color="auto"/>
                    <w:right w:val="single" w:sz="4" w:space="0" w:color="auto"/>
                  </w:tcBorders>
                  <w:shd w:val="clear" w:color="auto" w:fill="auto"/>
                </w:tcPr>
                <w:p w14:paraId="5D95CF4F" w14:textId="77777777" w:rsidR="0048465C" w:rsidRPr="00FE6AE0" w:rsidRDefault="0048465C">
                  <w:pPr>
                    <w:jc w:val="center"/>
                    <w:rPr>
                      <w:rFonts w:asciiTheme="minorHAnsi" w:hAnsiTheme="minorHAnsi" w:cs="Calibri"/>
                      <w:sz w:val="16"/>
                      <w:szCs w:val="16"/>
                    </w:rPr>
                  </w:pPr>
                  <w:r w:rsidRPr="00FE6AE0">
                    <w:rPr>
                      <w:rFonts w:asciiTheme="minorHAnsi" w:hAnsiTheme="minorHAnsi" w:cs="Calibri"/>
                      <w:sz w:val="16"/>
                      <w:szCs w:val="16"/>
                    </w:rPr>
                    <w:t>CONSTRUCCIÓN DE REDES ELÉCTRICAS EN EL SECTOR LAS ORQUIDEAS</w:t>
                  </w:r>
                </w:p>
              </w:tc>
              <w:tc>
                <w:tcPr>
                  <w:tcW w:w="1328" w:type="dxa"/>
                  <w:tcBorders>
                    <w:top w:val="nil"/>
                    <w:left w:val="nil"/>
                    <w:bottom w:val="single" w:sz="4" w:space="0" w:color="auto"/>
                    <w:right w:val="single" w:sz="4" w:space="0" w:color="auto"/>
                  </w:tcBorders>
                  <w:shd w:val="clear" w:color="auto" w:fill="auto"/>
                </w:tcPr>
                <w:p w14:paraId="573EEBA1" w14:textId="77777777" w:rsidR="0048465C" w:rsidRPr="00FE6AE0" w:rsidRDefault="0048465C">
                  <w:pPr>
                    <w:jc w:val="center"/>
                    <w:rPr>
                      <w:rFonts w:asciiTheme="minorHAnsi" w:hAnsiTheme="minorHAnsi" w:cs="Calibri"/>
                      <w:sz w:val="16"/>
                      <w:szCs w:val="16"/>
                    </w:rPr>
                  </w:pPr>
                  <w:r w:rsidRPr="00FE6AE0">
                    <w:rPr>
                      <w:rFonts w:asciiTheme="minorHAnsi" w:hAnsiTheme="minorHAnsi" w:cs="Calibri"/>
                      <w:sz w:val="16"/>
                      <w:szCs w:val="16"/>
                    </w:rPr>
                    <w:t>ZAMORA CHINCHIPE</w:t>
                  </w:r>
                </w:p>
              </w:tc>
              <w:tc>
                <w:tcPr>
                  <w:tcW w:w="1074" w:type="dxa"/>
                  <w:tcBorders>
                    <w:top w:val="nil"/>
                    <w:left w:val="nil"/>
                    <w:bottom w:val="single" w:sz="4" w:space="0" w:color="auto"/>
                    <w:right w:val="single" w:sz="4" w:space="0" w:color="auto"/>
                  </w:tcBorders>
                  <w:shd w:val="clear" w:color="auto" w:fill="auto"/>
                </w:tcPr>
                <w:p w14:paraId="23E268D7" w14:textId="77777777" w:rsidR="0048465C" w:rsidRPr="00FE6AE0" w:rsidRDefault="0048465C">
                  <w:pPr>
                    <w:jc w:val="center"/>
                    <w:rPr>
                      <w:rFonts w:asciiTheme="minorHAnsi" w:hAnsiTheme="minorHAnsi" w:cs="Calibri"/>
                      <w:sz w:val="16"/>
                      <w:szCs w:val="16"/>
                    </w:rPr>
                  </w:pPr>
                  <w:r w:rsidRPr="00FE6AE0">
                    <w:rPr>
                      <w:rFonts w:asciiTheme="minorHAnsi" w:hAnsiTheme="minorHAnsi" w:cs="Calibri"/>
                      <w:sz w:val="16"/>
                      <w:szCs w:val="16"/>
                    </w:rPr>
                    <w:t>NANGARITZA</w:t>
                  </w:r>
                </w:p>
              </w:tc>
              <w:tc>
                <w:tcPr>
                  <w:tcW w:w="1641" w:type="dxa"/>
                  <w:tcBorders>
                    <w:top w:val="nil"/>
                    <w:left w:val="nil"/>
                    <w:bottom w:val="single" w:sz="4" w:space="0" w:color="auto"/>
                    <w:right w:val="single" w:sz="4" w:space="0" w:color="auto"/>
                  </w:tcBorders>
                  <w:shd w:val="clear" w:color="auto" w:fill="auto"/>
                </w:tcPr>
                <w:p w14:paraId="3FDCC26B" w14:textId="77777777" w:rsidR="0048465C" w:rsidRPr="00FE6AE0" w:rsidRDefault="0048465C">
                  <w:pPr>
                    <w:jc w:val="center"/>
                    <w:rPr>
                      <w:rFonts w:asciiTheme="minorHAnsi" w:hAnsiTheme="minorHAnsi" w:cs="Calibri"/>
                      <w:sz w:val="16"/>
                      <w:szCs w:val="16"/>
                    </w:rPr>
                  </w:pPr>
                  <w:r w:rsidRPr="00FE6AE0">
                    <w:rPr>
                      <w:rFonts w:asciiTheme="minorHAnsi" w:hAnsiTheme="minorHAnsi" w:cs="Calibri"/>
                      <w:sz w:val="16"/>
                      <w:szCs w:val="16"/>
                    </w:rPr>
                    <w:t>ZURMI</w:t>
                  </w:r>
                </w:p>
              </w:tc>
            </w:tr>
            <w:tr w:rsidR="0048465C" w:rsidRPr="00FE6AE0" w14:paraId="74BF4060" w14:textId="77777777" w:rsidTr="0048465C">
              <w:trPr>
                <w:trHeight w:val="467"/>
              </w:trPr>
              <w:tc>
                <w:tcPr>
                  <w:tcW w:w="3289" w:type="dxa"/>
                  <w:tcBorders>
                    <w:top w:val="nil"/>
                    <w:left w:val="single" w:sz="4" w:space="0" w:color="auto"/>
                    <w:bottom w:val="single" w:sz="4" w:space="0" w:color="auto"/>
                    <w:right w:val="single" w:sz="4" w:space="0" w:color="auto"/>
                  </w:tcBorders>
                  <w:shd w:val="clear" w:color="auto" w:fill="auto"/>
                </w:tcPr>
                <w:p w14:paraId="1A537437" w14:textId="77777777" w:rsidR="0048465C" w:rsidRPr="00FE6AE0" w:rsidRDefault="0048465C">
                  <w:pPr>
                    <w:jc w:val="center"/>
                    <w:rPr>
                      <w:rFonts w:asciiTheme="minorHAnsi" w:hAnsiTheme="minorHAnsi" w:cs="Calibri"/>
                      <w:sz w:val="16"/>
                      <w:szCs w:val="16"/>
                    </w:rPr>
                  </w:pPr>
                  <w:r w:rsidRPr="00FE6AE0">
                    <w:rPr>
                      <w:rFonts w:asciiTheme="minorHAnsi" w:hAnsiTheme="minorHAnsi" w:cs="Calibri"/>
                      <w:sz w:val="16"/>
                      <w:szCs w:val="16"/>
                    </w:rPr>
                    <w:t>CONSTRUCCIÓN DE REDES ELÉCTRICAS EN EL SECTOR NUNPAN</w:t>
                  </w:r>
                </w:p>
              </w:tc>
              <w:tc>
                <w:tcPr>
                  <w:tcW w:w="1328" w:type="dxa"/>
                  <w:tcBorders>
                    <w:top w:val="nil"/>
                    <w:left w:val="nil"/>
                    <w:bottom w:val="single" w:sz="4" w:space="0" w:color="auto"/>
                    <w:right w:val="single" w:sz="4" w:space="0" w:color="auto"/>
                  </w:tcBorders>
                  <w:shd w:val="clear" w:color="auto" w:fill="auto"/>
                </w:tcPr>
                <w:p w14:paraId="0E9E2DA9" w14:textId="77777777" w:rsidR="0048465C" w:rsidRPr="00FE6AE0" w:rsidRDefault="0048465C">
                  <w:pPr>
                    <w:jc w:val="center"/>
                    <w:rPr>
                      <w:rFonts w:asciiTheme="minorHAnsi" w:hAnsiTheme="minorHAnsi" w:cs="Calibri"/>
                      <w:sz w:val="16"/>
                      <w:szCs w:val="16"/>
                    </w:rPr>
                  </w:pPr>
                  <w:r w:rsidRPr="00FE6AE0">
                    <w:rPr>
                      <w:rFonts w:asciiTheme="minorHAnsi" w:hAnsiTheme="minorHAnsi" w:cs="Calibri"/>
                      <w:sz w:val="16"/>
                      <w:szCs w:val="16"/>
                    </w:rPr>
                    <w:t>ZAMORA CHINCHIPE</w:t>
                  </w:r>
                </w:p>
              </w:tc>
              <w:tc>
                <w:tcPr>
                  <w:tcW w:w="1074" w:type="dxa"/>
                  <w:tcBorders>
                    <w:top w:val="nil"/>
                    <w:left w:val="nil"/>
                    <w:bottom w:val="single" w:sz="4" w:space="0" w:color="auto"/>
                    <w:right w:val="single" w:sz="4" w:space="0" w:color="auto"/>
                  </w:tcBorders>
                  <w:shd w:val="clear" w:color="auto" w:fill="auto"/>
                </w:tcPr>
                <w:p w14:paraId="654A7167" w14:textId="77777777" w:rsidR="0048465C" w:rsidRPr="00FE6AE0" w:rsidRDefault="0048465C">
                  <w:pPr>
                    <w:jc w:val="center"/>
                    <w:rPr>
                      <w:rFonts w:asciiTheme="minorHAnsi" w:hAnsiTheme="minorHAnsi" w:cs="Calibri"/>
                      <w:sz w:val="16"/>
                      <w:szCs w:val="16"/>
                    </w:rPr>
                  </w:pPr>
                  <w:r w:rsidRPr="00FE6AE0">
                    <w:rPr>
                      <w:rFonts w:asciiTheme="minorHAnsi" w:hAnsiTheme="minorHAnsi" w:cs="Calibri"/>
                      <w:sz w:val="16"/>
                      <w:szCs w:val="16"/>
                    </w:rPr>
                    <w:t>ZAMORA</w:t>
                  </w:r>
                </w:p>
              </w:tc>
              <w:tc>
                <w:tcPr>
                  <w:tcW w:w="1641" w:type="dxa"/>
                  <w:tcBorders>
                    <w:top w:val="nil"/>
                    <w:left w:val="nil"/>
                    <w:bottom w:val="single" w:sz="4" w:space="0" w:color="auto"/>
                    <w:right w:val="single" w:sz="4" w:space="0" w:color="auto"/>
                  </w:tcBorders>
                  <w:shd w:val="clear" w:color="auto" w:fill="auto"/>
                </w:tcPr>
                <w:p w14:paraId="73ED616B" w14:textId="77777777" w:rsidR="0048465C" w:rsidRPr="00FE6AE0" w:rsidRDefault="0048465C">
                  <w:pPr>
                    <w:jc w:val="center"/>
                    <w:rPr>
                      <w:rFonts w:asciiTheme="minorHAnsi" w:hAnsiTheme="minorHAnsi" w:cs="Calibri"/>
                      <w:sz w:val="16"/>
                      <w:szCs w:val="16"/>
                    </w:rPr>
                  </w:pPr>
                  <w:r w:rsidRPr="00FE6AE0">
                    <w:rPr>
                      <w:rFonts w:asciiTheme="minorHAnsi" w:hAnsiTheme="minorHAnsi" w:cs="Calibri"/>
                      <w:sz w:val="16"/>
                      <w:szCs w:val="16"/>
                    </w:rPr>
                    <w:t>GUADALUPE</w:t>
                  </w:r>
                </w:p>
              </w:tc>
            </w:tr>
          </w:tbl>
          <w:p w14:paraId="09A98ED2" w14:textId="0E6F71EC" w:rsidR="0093701E" w:rsidRPr="00FE6AE0" w:rsidRDefault="0093701E">
            <w:pPr>
              <w:spacing w:after="120"/>
              <w:jc w:val="both"/>
              <w:rPr>
                <w:rFonts w:ascii="Arial Narrow" w:hAnsi="Arial Narrow"/>
                <w:i/>
                <w:iCs/>
                <w:spacing w:val="-3"/>
              </w:rPr>
            </w:pPr>
          </w:p>
        </w:tc>
      </w:tr>
      <w:tr w:rsidR="003F79AA" w:rsidRPr="00FE6AE0" w14:paraId="7265536E" w14:textId="77777777" w:rsidTr="005C6DDD">
        <w:tc>
          <w:tcPr>
            <w:tcW w:w="872" w:type="dxa"/>
          </w:tcPr>
          <w:p w14:paraId="3F63044E" w14:textId="078E88B6" w:rsidR="003F79AA" w:rsidRPr="00FE6AE0" w:rsidRDefault="003F79AA" w:rsidP="00A1003A">
            <w:pPr>
              <w:spacing w:after="120"/>
              <w:rPr>
                <w:rFonts w:ascii="Arial Narrow" w:hAnsi="Arial Narrow"/>
                <w:b/>
                <w:bCs/>
              </w:rPr>
            </w:pPr>
            <w:r w:rsidRPr="00FE6AE0">
              <w:rPr>
                <w:rFonts w:ascii="Arial Narrow" w:hAnsi="Arial Narrow"/>
                <w:b/>
                <w:bCs/>
              </w:rPr>
              <w:t>C</w:t>
            </w:r>
            <w:r w:rsidR="00A44256" w:rsidRPr="00FE6AE0">
              <w:rPr>
                <w:rFonts w:ascii="Arial Narrow" w:hAnsi="Arial Narrow"/>
                <w:b/>
                <w:bCs/>
              </w:rPr>
              <w:t>E</w:t>
            </w:r>
            <w:r w:rsidRPr="00FE6AE0">
              <w:rPr>
                <w:rFonts w:ascii="Arial Narrow" w:hAnsi="Arial Narrow"/>
                <w:b/>
                <w:bCs/>
              </w:rPr>
              <w:t>C 1.1 (z)</w:t>
            </w:r>
          </w:p>
        </w:tc>
        <w:tc>
          <w:tcPr>
            <w:tcW w:w="8144" w:type="dxa"/>
          </w:tcPr>
          <w:p w14:paraId="54A8FFAC" w14:textId="28C5A949" w:rsidR="003F79AA" w:rsidRPr="00FE6AE0" w:rsidRDefault="003F79AA" w:rsidP="00E15F8E">
            <w:pPr>
              <w:spacing w:after="120"/>
              <w:rPr>
                <w:rFonts w:ascii="Arial Narrow" w:hAnsi="Arial Narrow"/>
                <w:i/>
                <w:iCs/>
                <w:spacing w:val="-3"/>
              </w:rPr>
            </w:pPr>
            <w:r w:rsidRPr="00FE6AE0">
              <w:rPr>
                <w:rFonts w:ascii="Arial Narrow" w:hAnsi="Arial Narrow"/>
                <w:spacing w:val="-3"/>
              </w:rPr>
              <w:t>La Fecha de Inicio es</w:t>
            </w:r>
            <w:r w:rsidR="005E52EB" w:rsidRPr="00FE6AE0">
              <w:rPr>
                <w:rFonts w:ascii="Arial Narrow" w:hAnsi="Arial Narrow"/>
                <w:spacing w:val="-3"/>
              </w:rPr>
              <w:t xml:space="preserve"> el</w:t>
            </w:r>
            <w:r w:rsidRPr="00FE6AE0">
              <w:rPr>
                <w:rFonts w:ascii="Arial Narrow" w:hAnsi="Arial Narrow"/>
                <w:spacing w:val="-3"/>
              </w:rPr>
              <w:t xml:space="preserve"> </w:t>
            </w:r>
            <w:r w:rsidR="00E22AC1" w:rsidRPr="00FE6AE0">
              <w:rPr>
                <w:rFonts w:ascii="Arial Narrow" w:hAnsi="Arial Narrow"/>
                <w:i/>
                <w:iCs/>
                <w:spacing w:val="-3"/>
              </w:rPr>
              <w:t>2</w:t>
            </w:r>
            <w:r w:rsidR="0093701E" w:rsidRPr="00FE6AE0">
              <w:rPr>
                <w:rFonts w:ascii="Arial Narrow" w:hAnsi="Arial Narrow"/>
                <w:i/>
                <w:iCs/>
                <w:spacing w:val="-3"/>
              </w:rPr>
              <w:t xml:space="preserve"> de </w:t>
            </w:r>
            <w:r w:rsidR="00E15F8E" w:rsidRPr="00FE6AE0">
              <w:rPr>
                <w:rFonts w:ascii="Arial Narrow" w:hAnsi="Arial Narrow"/>
                <w:i/>
                <w:iCs/>
                <w:spacing w:val="-3"/>
              </w:rPr>
              <w:t xml:space="preserve">agosto </w:t>
            </w:r>
            <w:r w:rsidR="0093701E" w:rsidRPr="00FE6AE0">
              <w:rPr>
                <w:rFonts w:ascii="Arial Narrow" w:hAnsi="Arial Narrow"/>
                <w:i/>
                <w:iCs/>
                <w:spacing w:val="-3"/>
              </w:rPr>
              <w:t>del 2021</w:t>
            </w:r>
            <w:r w:rsidR="00E22AC1" w:rsidRPr="00FE6AE0">
              <w:rPr>
                <w:rFonts w:ascii="Arial Narrow" w:hAnsi="Arial Narrow"/>
                <w:i/>
                <w:iCs/>
                <w:spacing w:val="-3"/>
              </w:rPr>
              <w:t>.</w:t>
            </w:r>
          </w:p>
        </w:tc>
      </w:tr>
      <w:tr w:rsidR="003F79AA" w:rsidRPr="00FE6AE0" w14:paraId="55439FB0" w14:textId="77777777" w:rsidTr="005C6DDD">
        <w:tc>
          <w:tcPr>
            <w:tcW w:w="872" w:type="dxa"/>
          </w:tcPr>
          <w:p w14:paraId="343E9D05" w14:textId="077D0694" w:rsidR="003F79AA" w:rsidRPr="00FE6AE0" w:rsidRDefault="003F79AA" w:rsidP="00A1003A">
            <w:pPr>
              <w:spacing w:after="120"/>
              <w:rPr>
                <w:rFonts w:ascii="Arial Narrow" w:hAnsi="Arial Narrow"/>
                <w:b/>
                <w:bCs/>
              </w:rPr>
            </w:pPr>
            <w:r w:rsidRPr="00FE6AE0">
              <w:rPr>
                <w:rFonts w:ascii="Arial Narrow" w:hAnsi="Arial Narrow"/>
                <w:b/>
                <w:bCs/>
              </w:rPr>
              <w:t>C</w:t>
            </w:r>
            <w:r w:rsidR="00A44256" w:rsidRPr="00FE6AE0">
              <w:rPr>
                <w:rFonts w:ascii="Arial Narrow" w:hAnsi="Arial Narrow"/>
                <w:b/>
                <w:bCs/>
              </w:rPr>
              <w:t>E</w:t>
            </w:r>
            <w:r w:rsidRPr="00FE6AE0">
              <w:rPr>
                <w:rFonts w:ascii="Arial Narrow" w:hAnsi="Arial Narrow"/>
                <w:b/>
                <w:bCs/>
              </w:rPr>
              <w:t>C 1.1 (</w:t>
            </w:r>
            <w:proofErr w:type="spellStart"/>
            <w:r w:rsidRPr="00FE6AE0">
              <w:rPr>
                <w:rFonts w:ascii="Arial Narrow" w:hAnsi="Arial Narrow"/>
                <w:b/>
                <w:bCs/>
              </w:rPr>
              <w:t>dd</w:t>
            </w:r>
            <w:proofErr w:type="spellEnd"/>
            <w:r w:rsidRPr="00FE6AE0">
              <w:rPr>
                <w:rFonts w:ascii="Arial Narrow" w:hAnsi="Arial Narrow"/>
                <w:b/>
                <w:bCs/>
              </w:rPr>
              <w:t>)</w:t>
            </w:r>
          </w:p>
        </w:tc>
        <w:tc>
          <w:tcPr>
            <w:tcW w:w="8144" w:type="dxa"/>
          </w:tcPr>
          <w:p w14:paraId="611A9E9C" w14:textId="42FF3D41" w:rsidR="003F79AA" w:rsidRPr="00FE6AE0" w:rsidRDefault="003F79AA" w:rsidP="0036148B">
            <w:pPr>
              <w:spacing w:after="120"/>
              <w:jc w:val="both"/>
              <w:rPr>
                <w:rFonts w:ascii="Arial Narrow" w:hAnsi="Arial Narrow"/>
                <w:i/>
                <w:iCs/>
                <w:spacing w:val="-3"/>
              </w:rPr>
            </w:pPr>
            <w:r w:rsidRPr="00FE6AE0">
              <w:rPr>
                <w:rFonts w:ascii="Arial Narrow" w:hAnsi="Arial Narrow"/>
                <w:spacing w:val="-3"/>
              </w:rPr>
              <w:t xml:space="preserve">Las Obras consisten en </w:t>
            </w:r>
            <w:r w:rsidR="0093701E" w:rsidRPr="00FE6AE0">
              <w:rPr>
                <w:rFonts w:ascii="Arial Narrow" w:hAnsi="Arial Narrow"/>
                <w:spacing w:val="-3"/>
              </w:rPr>
              <w:t xml:space="preserve">CONSTRUCCIÓN DE REDES DE DISTRIBUCIÓN DE ENERGÍA ELÉCTRICA EN LA </w:t>
            </w:r>
            <w:r w:rsidR="00A44388" w:rsidRPr="00FE6AE0">
              <w:rPr>
                <w:rFonts w:ascii="Arial Narrow" w:hAnsi="Arial Narrow"/>
                <w:spacing w:val="-3"/>
              </w:rPr>
              <w:t xml:space="preserve">PROVINCIA DE ZAMORA CHINCHIPE </w:t>
            </w:r>
            <w:r w:rsidR="00805757" w:rsidRPr="00FE6AE0">
              <w:rPr>
                <w:rFonts w:ascii="Arial Narrow" w:hAnsi="Arial Narrow"/>
                <w:spacing w:val="-3"/>
              </w:rPr>
              <w:t>GRUPO 2</w:t>
            </w:r>
            <w:r w:rsidR="0093701E" w:rsidRPr="00FE6AE0">
              <w:rPr>
                <w:rFonts w:ascii="Arial Narrow" w:hAnsi="Arial Narrow"/>
                <w:spacing w:val="-3"/>
              </w:rPr>
              <w:t>, comprende la Construcción de redes de distribución de energía eléctrica con el objeto de aumentar los niveles de cobertura en el área de concesión de la EERSSA.</w:t>
            </w:r>
            <w:r w:rsidR="00F52429" w:rsidRPr="00FE6AE0">
              <w:rPr>
                <w:rFonts w:ascii="Arial Narrow" w:hAnsi="Arial Narrow"/>
                <w:i/>
                <w:iCs/>
                <w:spacing w:val="-3"/>
              </w:rPr>
              <w:t xml:space="preserve"> </w:t>
            </w:r>
          </w:p>
        </w:tc>
      </w:tr>
      <w:tr w:rsidR="003F79AA" w:rsidRPr="00FE6AE0" w14:paraId="219743EE" w14:textId="77777777" w:rsidTr="005C6DDD">
        <w:tc>
          <w:tcPr>
            <w:tcW w:w="872" w:type="dxa"/>
          </w:tcPr>
          <w:p w14:paraId="1E51F4B0" w14:textId="4BDC9068" w:rsidR="003F79AA" w:rsidRPr="00FE6AE0" w:rsidRDefault="003F79AA" w:rsidP="00A1003A">
            <w:pPr>
              <w:spacing w:after="120"/>
              <w:rPr>
                <w:rFonts w:ascii="Arial Narrow" w:hAnsi="Arial Narrow"/>
                <w:b/>
                <w:bCs/>
              </w:rPr>
            </w:pPr>
            <w:r w:rsidRPr="00FE6AE0">
              <w:rPr>
                <w:rFonts w:ascii="Arial Narrow" w:hAnsi="Arial Narrow"/>
                <w:b/>
                <w:bCs/>
              </w:rPr>
              <w:t>C</w:t>
            </w:r>
            <w:r w:rsidR="00A44256" w:rsidRPr="00FE6AE0">
              <w:rPr>
                <w:rFonts w:ascii="Arial Narrow" w:hAnsi="Arial Narrow"/>
                <w:b/>
                <w:bCs/>
              </w:rPr>
              <w:t>E</w:t>
            </w:r>
            <w:r w:rsidRPr="00FE6AE0">
              <w:rPr>
                <w:rFonts w:ascii="Arial Narrow" w:hAnsi="Arial Narrow"/>
                <w:b/>
                <w:bCs/>
              </w:rPr>
              <w:t>C 2.2</w:t>
            </w:r>
          </w:p>
        </w:tc>
        <w:tc>
          <w:tcPr>
            <w:tcW w:w="8144" w:type="dxa"/>
          </w:tcPr>
          <w:p w14:paraId="4924BDEF" w14:textId="0A03237D" w:rsidR="003F79AA" w:rsidRPr="00FE6AE0" w:rsidRDefault="003F79AA" w:rsidP="00F451EB">
            <w:pPr>
              <w:spacing w:after="120"/>
              <w:jc w:val="both"/>
              <w:rPr>
                <w:rFonts w:ascii="Arial Narrow" w:hAnsi="Arial Narrow"/>
                <w:i/>
                <w:iCs/>
                <w:spacing w:val="-3"/>
              </w:rPr>
            </w:pPr>
            <w:r w:rsidRPr="00FE6AE0">
              <w:rPr>
                <w:rFonts w:ascii="Arial Narrow" w:hAnsi="Arial Narrow"/>
                <w:spacing w:val="-3"/>
              </w:rPr>
              <w:t xml:space="preserve">Las secciones de las Obras con fechas de terminación distintas a las de la totalidad de las Obras son: </w:t>
            </w:r>
            <w:r w:rsidR="005A7063" w:rsidRPr="00FE6AE0">
              <w:rPr>
                <w:rFonts w:ascii="Arial Narrow" w:hAnsi="Arial Narrow"/>
                <w:i/>
                <w:iCs/>
                <w:spacing w:val="-3"/>
              </w:rPr>
              <w:t>[</w:t>
            </w:r>
            <w:r w:rsidRPr="00FE6AE0">
              <w:rPr>
                <w:rFonts w:ascii="Arial Narrow" w:hAnsi="Arial Narrow"/>
                <w:i/>
                <w:iCs/>
                <w:spacing w:val="-3"/>
              </w:rPr>
              <w:t>indique la naturaleza de las secciones y las fechas, si corresponde</w:t>
            </w:r>
            <w:r w:rsidR="00F52429" w:rsidRPr="00FE6AE0">
              <w:rPr>
                <w:rFonts w:ascii="Arial Narrow" w:hAnsi="Arial Narrow"/>
                <w:i/>
                <w:iCs/>
                <w:spacing w:val="-3"/>
              </w:rPr>
              <w:t xml:space="preserve"> de lo contrario consigne</w:t>
            </w:r>
            <w:r w:rsidR="005A7063" w:rsidRPr="00FE6AE0">
              <w:rPr>
                <w:rFonts w:ascii="Arial Narrow" w:hAnsi="Arial Narrow"/>
                <w:i/>
                <w:iCs/>
                <w:spacing w:val="-3"/>
              </w:rPr>
              <w:t xml:space="preserve"> no aplica</w:t>
            </w:r>
            <w:r w:rsidRPr="00FE6AE0">
              <w:rPr>
                <w:rFonts w:ascii="Arial Narrow" w:hAnsi="Arial Narrow"/>
                <w:bCs/>
                <w:i/>
                <w:iCs/>
                <w:spacing w:val="-3"/>
              </w:rPr>
              <w:t>]</w:t>
            </w:r>
            <w:r w:rsidR="00F52429" w:rsidRPr="00FE6AE0">
              <w:rPr>
                <w:rFonts w:ascii="Arial Narrow" w:hAnsi="Arial Narrow"/>
                <w:bCs/>
                <w:i/>
                <w:iCs/>
                <w:spacing w:val="-3"/>
              </w:rPr>
              <w:t xml:space="preserve"> </w:t>
            </w:r>
            <w:r w:rsidR="00D5362B" w:rsidRPr="00FE6AE0">
              <w:rPr>
                <w:rFonts w:ascii="Arial Narrow" w:hAnsi="Arial Narrow"/>
                <w:bCs/>
                <w:i/>
                <w:iCs/>
                <w:spacing w:val="-3"/>
              </w:rPr>
              <w:t xml:space="preserve"> </w:t>
            </w:r>
            <w:r w:rsidR="00D5362B" w:rsidRPr="00FE6AE0">
              <w:rPr>
                <w:rFonts w:ascii="Arial Narrow" w:hAnsi="Arial Narrow"/>
                <w:b/>
                <w:bCs/>
                <w:i/>
                <w:iCs/>
                <w:spacing w:val="-3"/>
              </w:rPr>
              <w:t>NO APLICA</w:t>
            </w:r>
          </w:p>
        </w:tc>
      </w:tr>
      <w:tr w:rsidR="003F79AA" w:rsidRPr="00FE6AE0" w14:paraId="3CD03A38" w14:textId="77777777" w:rsidTr="005C6DDD">
        <w:tc>
          <w:tcPr>
            <w:tcW w:w="872" w:type="dxa"/>
          </w:tcPr>
          <w:p w14:paraId="4315CD97" w14:textId="0284530B" w:rsidR="003F79AA" w:rsidRPr="00FE6AE0" w:rsidRDefault="003F79AA" w:rsidP="00A1003A">
            <w:pPr>
              <w:spacing w:after="120"/>
              <w:rPr>
                <w:rFonts w:ascii="Arial Narrow" w:hAnsi="Arial Narrow"/>
                <w:b/>
                <w:bCs/>
              </w:rPr>
            </w:pPr>
            <w:r w:rsidRPr="00FE6AE0">
              <w:rPr>
                <w:rFonts w:ascii="Arial Narrow" w:hAnsi="Arial Narrow"/>
                <w:b/>
                <w:bCs/>
              </w:rPr>
              <w:t>C</w:t>
            </w:r>
            <w:r w:rsidR="00A44256" w:rsidRPr="00FE6AE0">
              <w:rPr>
                <w:rFonts w:ascii="Arial Narrow" w:hAnsi="Arial Narrow"/>
                <w:b/>
                <w:bCs/>
              </w:rPr>
              <w:t>E</w:t>
            </w:r>
            <w:r w:rsidRPr="00FE6AE0">
              <w:rPr>
                <w:rFonts w:ascii="Arial Narrow" w:hAnsi="Arial Narrow"/>
                <w:b/>
                <w:bCs/>
              </w:rPr>
              <w:t>C 2.3 (i)</w:t>
            </w:r>
          </w:p>
        </w:tc>
        <w:tc>
          <w:tcPr>
            <w:tcW w:w="8144" w:type="dxa"/>
          </w:tcPr>
          <w:p w14:paraId="367CE250" w14:textId="77777777" w:rsidR="00B21529" w:rsidRPr="00FE6AE0" w:rsidRDefault="003F79AA" w:rsidP="00A1003A">
            <w:pPr>
              <w:spacing w:after="120"/>
              <w:jc w:val="both"/>
              <w:rPr>
                <w:rFonts w:ascii="Arial Narrow" w:hAnsi="Arial Narrow"/>
              </w:rPr>
            </w:pPr>
            <w:r w:rsidRPr="00FE6AE0">
              <w:rPr>
                <w:rFonts w:ascii="Arial Narrow" w:hAnsi="Arial Narrow"/>
                <w:spacing w:val="-3"/>
              </w:rPr>
              <w:t xml:space="preserve">Los siguientes documentos también forman parte integral del Contrato: </w:t>
            </w:r>
          </w:p>
          <w:p w14:paraId="7002E356" w14:textId="77777777" w:rsidR="00B21529" w:rsidRPr="00FE6AE0" w:rsidRDefault="00B21529" w:rsidP="00A1003A">
            <w:pPr>
              <w:spacing w:after="120"/>
              <w:jc w:val="both"/>
              <w:rPr>
                <w:rFonts w:ascii="Arial Narrow" w:hAnsi="Arial Narrow"/>
              </w:rPr>
            </w:pPr>
            <w:r w:rsidRPr="00FE6AE0">
              <w:rPr>
                <w:rFonts w:ascii="Arial Narrow" w:hAnsi="Arial Narrow"/>
              </w:rPr>
              <w:t>Los documentos que acreditan la calidad de los comparecientes y su capacidad para celebrar este tipo de contratos.</w:t>
            </w:r>
          </w:p>
          <w:p w14:paraId="39D85700" w14:textId="31FA5732" w:rsidR="00B21529" w:rsidRPr="00FE6AE0" w:rsidRDefault="00B21529" w:rsidP="00A1003A">
            <w:pPr>
              <w:tabs>
                <w:tab w:val="left" w:pos="-720"/>
                <w:tab w:val="left" w:pos="1560"/>
              </w:tabs>
              <w:suppressAutoHyphens/>
              <w:spacing w:after="120"/>
              <w:jc w:val="both"/>
              <w:rPr>
                <w:rFonts w:ascii="Arial Narrow" w:hAnsi="Arial Narrow"/>
              </w:rPr>
            </w:pPr>
            <w:r w:rsidRPr="00FE6AE0">
              <w:rPr>
                <w:rFonts w:ascii="Arial Narrow" w:hAnsi="Arial Narrow"/>
                <w:spacing w:val="-3"/>
              </w:rPr>
              <w:t xml:space="preserve">La memoria descriptiva y especificaciones técnicas /expediente técnico </w:t>
            </w:r>
            <w:r w:rsidRPr="00FE6AE0">
              <w:rPr>
                <w:rFonts w:ascii="Arial Narrow" w:hAnsi="Arial Narrow"/>
              </w:rPr>
              <w:t xml:space="preserve">(especificaciones generales </w:t>
            </w:r>
            <w:r w:rsidR="003422DD" w:rsidRPr="00FE6AE0">
              <w:rPr>
                <w:rFonts w:ascii="Arial Narrow" w:hAnsi="Arial Narrow"/>
              </w:rPr>
              <w:t>E</w:t>
            </w:r>
            <w:r w:rsidRPr="00FE6AE0">
              <w:rPr>
                <w:rFonts w:ascii="Arial Narrow" w:hAnsi="Arial Narrow"/>
              </w:rPr>
              <w:t>specíficas, lista de cantidades, planos) y demás secciones del Documento de Selección en los cuales se detallan el objeto y alcance de la contratación</w:t>
            </w:r>
            <w:r w:rsidR="00A41E6F" w:rsidRPr="00FE6AE0">
              <w:rPr>
                <w:rFonts w:ascii="Arial Narrow" w:hAnsi="Arial Narrow"/>
              </w:rPr>
              <w:t>.</w:t>
            </w:r>
          </w:p>
          <w:p w14:paraId="5B3A7464" w14:textId="67559C12" w:rsidR="00A41E6F" w:rsidRPr="00FE6AE0" w:rsidRDefault="00A41E6F" w:rsidP="00A1003A">
            <w:pPr>
              <w:tabs>
                <w:tab w:val="left" w:pos="-720"/>
                <w:tab w:val="left" w:pos="1560"/>
              </w:tabs>
              <w:suppressAutoHyphens/>
              <w:spacing w:after="120"/>
              <w:jc w:val="both"/>
              <w:rPr>
                <w:rFonts w:ascii="Arial Narrow" w:hAnsi="Arial Narrow"/>
              </w:rPr>
            </w:pPr>
            <w:r w:rsidRPr="00FE6AE0">
              <w:rPr>
                <w:rFonts w:ascii="Arial Narrow" w:hAnsi="Arial Narrow"/>
              </w:rPr>
              <w:t>Se debe aclarar que conforme la política OP-704: Gestión de Riesgo de Desastres emitidas por el Banco que indica: “Los diseños finales de las obras contratadas incorporan los elementos necesarios para reducir su vulnerabilidad a las amenazas más comunes de las zonas donde éstas se implantarán (inundaciones, movimientos sísmicos, deslizamientos y volcanismo)”. La EERSSA debe vigilar que los equipos y materiales instalados en los proyectos cumplan con la normativa nacional vigente, es decir, con lo establecido y homologado en la página: www.unidadespropiedad.com, por lo que el fiscalizador de la obra deberá emitir informes mensuales donde se verifique su cumplimiento. Estos informes deberán ser considerados como habilitantes para proceder con los pagos o trámites de las planillas correspondientes.</w:t>
            </w:r>
          </w:p>
          <w:p w14:paraId="3B8E5F1C" w14:textId="7E36118A" w:rsidR="00B21529" w:rsidRPr="00FE6AE0" w:rsidRDefault="00B21529" w:rsidP="00A1003A">
            <w:pPr>
              <w:spacing w:after="120"/>
              <w:jc w:val="both"/>
              <w:rPr>
                <w:rFonts w:ascii="Arial Narrow" w:hAnsi="Arial Narrow"/>
              </w:rPr>
            </w:pPr>
            <w:r w:rsidRPr="00FE6AE0">
              <w:rPr>
                <w:rFonts w:ascii="Arial Narrow" w:hAnsi="Arial Narrow"/>
              </w:rPr>
              <w:t>Las Garantías presentadas por el oferente adjudicado</w:t>
            </w:r>
            <w:bookmarkStart w:id="128" w:name="_Hlk19805714"/>
            <w:r w:rsidR="00175B24" w:rsidRPr="00FE6AE0">
              <w:rPr>
                <w:rFonts w:ascii="Arial Narrow" w:hAnsi="Arial Narrow"/>
              </w:rPr>
              <w:t xml:space="preserve"> </w:t>
            </w:r>
            <w:r w:rsidR="008F2B6A" w:rsidRPr="00FE6AE0">
              <w:rPr>
                <w:rFonts w:ascii="Arial Narrow" w:hAnsi="Arial Narrow"/>
                <w:i/>
                <w:iCs/>
              </w:rPr>
              <w:t>incluyendo la garantía técnica</w:t>
            </w:r>
            <w:r w:rsidR="00D76AF6" w:rsidRPr="00FE6AE0">
              <w:rPr>
                <w:rFonts w:ascii="Arial Narrow" w:hAnsi="Arial Narrow"/>
                <w:i/>
                <w:iCs/>
              </w:rPr>
              <w:t xml:space="preserve"> del fabricante</w:t>
            </w:r>
            <w:r w:rsidR="008F2B6A" w:rsidRPr="00FE6AE0">
              <w:rPr>
                <w:rFonts w:ascii="Arial Narrow" w:hAnsi="Arial Narrow"/>
                <w:i/>
                <w:iCs/>
              </w:rPr>
              <w:t xml:space="preserve"> de los </w:t>
            </w:r>
            <w:r w:rsidR="00D76AF6" w:rsidRPr="00FE6AE0">
              <w:rPr>
                <w:rFonts w:ascii="Arial Narrow" w:hAnsi="Arial Narrow"/>
                <w:i/>
                <w:iCs/>
              </w:rPr>
              <w:t>equipos</w:t>
            </w:r>
            <w:r w:rsidR="008F2B6A" w:rsidRPr="00FE6AE0">
              <w:rPr>
                <w:rFonts w:ascii="Arial Narrow" w:hAnsi="Arial Narrow"/>
                <w:i/>
                <w:iCs/>
              </w:rPr>
              <w:t xml:space="preserve"> que será por </w:t>
            </w:r>
            <w:r w:rsidR="00D5362B" w:rsidRPr="00FE6AE0">
              <w:rPr>
                <w:rFonts w:ascii="Arial Narrow" w:hAnsi="Arial Narrow"/>
                <w:i/>
                <w:iCs/>
              </w:rPr>
              <w:t>2</w:t>
            </w:r>
            <w:r w:rsidR="006A25A4" w:rsidRPr="00FE6AE0">
              <w:rPr>
                <w:rFonts w:ascii="Arial Narrow" w:hAnsi="Arial Narrow"/>
                <w:i/>
                <w:iCs/>
              </w:rPr>
              <w:t xml:space="preserve"> </w:t>
            </w:r>
            <w:r w:rsidR="008F2B6A" w:rsidRPr="00FE6AE0">
              <w:rPr>
                <w:rFonts w:ascii="Arial Narrow" w:hAnsi="Arial Narrow"/>
                <w:i/>
                <w:iCs/>
              </w:rPr>
              <w:t>años</w:t>
            </w:r>
            <w:bookmarkEnd w:id="128"/>
            <w:r w:rsidR="00D5362B" w:rsidRPr="00FE6AE0">
              <w:rPr>
                <w:rFonts w:ascii="Arial Narrow" w:hAnsi="Arial Narrow"/>
                <w:i/>
                <w:iCs/>
              </w:rPr>
              <w:t>.</w:t>
            </w:r>
          </w:p>
          <w:p w14:paraId="5FE39348" w14:textId="5E5303D7" w:rsidR="00B21529" w:rsidRPr="00FE6AE0" w:rsidRDefault="00B21529" w:rsidP="00A1003A">
            <w:pPr>
              <w:spacing w:after="120"/>
              <w:jc w:val="both"/>
              <w:rPr>
                <w:rFonts w:ascii="Arial Narrow" w:hAnsi="Arial Narrow"/>
              </w:rPr>
            </w:pPr>
            <w:r w:rsidRPr="00FE6AE0">
              <w:rPr>
                <w:rFonts w:ascii="Arial Narrow" w:hAnsi="Arial Narrow"/>
              </w:rPr>
              <w:t>La Certificación de Disponibilidad Presupuestaria</w:t>
            </w:r>
            <w:r w:rsidR="00070887" w:rsidRPr="00FE6AE0">
              <w:rPr>
                <w:rFonts w:ascii="Arial Narrow" w:hAnsi="Arial Narrow"/>
              </w:rPr>
              <w:t>.</w:t>
            </w:r>
          </w:p>
          <w:p w14:paraId="6FFFA0FF" w14:textId="31C72653" w:rsidR="00932BBA" w:rsidRPr="00FE6AE0" w:rsidRDefault="00B21529" w:rsidP="00932BBA">
            <w:pPr>
              <w:spacing w:after="120"/>
              <w:jc w:val="both"/>
              <w:rPr>
                <w:rFonts w:ascii="Arial Narrow" w:hAnsi="Arial Narrow"/>
              </w:rPr>
            </w:pPr>
            <w:r w:rsidRPr="00FE6AE0">
              <w:rPr>
                <w:rFonts w:ascii="Arial Narrow" w:hAnsi="Arial Narrow"/>
              </w:rPr>
              <w:t>La Notificación de adjudicación al oferente adjudicado</w:t>
            </w:r>
            <w:r w:rsidR="00070887" w:rsidRPr="00FE6AE0">
              <w:rPr>
                <w:rFonts w:ascii="Arial Narrow" w:hAnsi="Arial Narrow"/>
              </w:rPr>
              <w:t>.</w:t>
            </w:r>
          </w:p>
        </w:tc>
      </w:tr>
      <w:tr w:rsidR="003F79AA" w:rsidRPr="00FE6AE0" w14:paraId="2706A679" w14:textId="77777777" w:rsidTr="005C6DDD">
        <w:tc>
          <w:tcPr>
            <w:tcW w:w="872" w:type="dxa"/>
          </w:tcPr>
          <w:p w14:paraId="1B563942" w14:textId="7BE9F2E7" w:rsidR="003F79AA" w:rsidRPr="00FE6AE0" w:rsidRDefault="003F79AA" w:rsidP="00A1003A">
            <w:pPr>
              <w:spacing w:after="120"/>
              <w:rPr>
                <w:rFonts w:ascii="Arial Narrow" w:hAnsi="Arial Narrow"/>
                <w:b/>
                <w:bCs/>
              </w:rPr>
            </w:pPr>
            <w:r w:rsidRPr="00FE6AE0">
              <w:rPr>
                <w:rFonts w:ascii="Arial Narrow" w:hAnsi="Arial Narrow"/>
                <w:b/>
                <w:bCs/>
              </w:rPr>
              <w:t>C</w:t>
            </w:r>
            <w:r w:rsidR="00F50253" w:rsidRPr="00FE6AE0">
              <w:rPr>
                <w:rFonts w:ascii="Arial Narrow" w:hAnsi="Arial Narrow"/>
                <w:b/>
                <w:bCs/>
              </w:rPr>
              <w:t>E</w:t>
            </w:r>
            <w:r w:rsidRPr="00FE6AE0">
              <w:rPr>
                <w:rFonts w:ascii="Arial Narrow" w:hAnsi="Arial Narrow"/>
                <w:b/>
                <w:bCs/>
              </w:rPr>
              <w:t>C 3.1</w:t>
            </w:r>
          </w:p>
        </w:tc>
        <w:tc>
          <w:tcPr>
            <w:tcW w:w="8144" w:type="dxa"/>
          </w:tcPr>
          <w:p w14:paraId="55DF5452" w14:textId="1851FAC0" w:rsidR="003F79AA" w:rsidRPr="00FE6AE0" w:rsidRDefault="003F79AA" w:rsidP="00A1003A">
            <w:pPr>
              <w:spacing w:after="120"/>
              <w:rPr>
                <w:rFonts w:ascii="Arial Narrow" w:hAnsi="Arial Narrow"/>
                <w:i/>
                <w:iCs/>
                <w:spacing w:val="-3"/>
              </w:rPr>
            </w:pPr>
            <w:r w:rsidRPr="00FE6AE0">
              <w:rPr>
                <w:rFonts w:ascii="Arial Narrow" w:hAnsi="Arial Narrow"/>
                <w:spacing w:val="-3"/>
              </w:rPr>
              <w:t>El idioma en que deben redactarse</w:t>
            </w:r>
            <w:r w:rsidR="00500E0C" w:rsidRPr="00FE6AE0">
              <w:rPr>
                <w:rFonts w:ascii="Arial Narrow" w:hAnsi="Arial Narrow"/>
                <w:spacing w:val="-3"/>
              </w:rPr>
              <w:t xml:space="preserve"> los documentos del Contrato es: </w:t>
            </w:r>
            <w:r w:rsidR="006A25A4" w:rsidRPr="00FE6AE0">
              <w:rPr>
                <w:rFonts w:ascii="Arial Narrow" w:hAnsi="Arial Narrow"/>
                <w:spacing w:val="-3"/>
              </w:rPr>
              <w:t>español</w:t>
            </w:r>
          </w:p>
          <w:p w14:paraId="73B2A23B" w14:textId="3A99BC65" w:rsidR="003F79AA" w:rsidRPr="00FE6AE0" w:rsidRDefault="003F79AA" w:rsidP="00A1003A">
            <w:pPr>
              <w:spacing w:after="120"/>
              <w:rPr>
                <w:rFonts w:ascii="Arial Narrow" w:hAnsi="Arial Narrow"/>
                <w:i/>
                <w:iCs/>
                <w:spacing w:val="-3"/>
              </w:rPr>
            </w:pPr>
            <w:r w:rsidRPr="00FE6AE0">
              <w:rPr>
                <w:rFonts w:ascii="Arial Narrow" w:hAnsi="Arial Narrow"/>
                <w:spacing w:val="-3"/>
              </w:rPr>
              <w:t xml:space="preserve">La ley que gobierna el Contrato es la ley de </w:t>
            </w:r>
            <w:r w:rsidR="00B21529" w:rsidRPr="00FE6AE0">
              <w:rPr>
                <w:rFonts w:ascii="Arial Narrow" w:hAnsi="Arial Narrow"/>
                <w:spacing w:val="-3"/>
              </w:rPr>
              <w:t xml:space="preserve">la </w:t>
            </w:r>
            <w:r w:rsidR="00B25647" w:rsidRPr="00FE6AE0">
              <w:rPr>
                <w:rFonts w:ascii="Arial Narrow" w:hAnsi="Arial Narrow"/>
                <w:spacing w:val="-3"/>
              </w:rPr>
              <w:t>República</w:t>
            </w:r>
            <w:r w:rsidR="00B21529" w:rsidRPr="00FE6AE0">
              <w:rPr>
                <w:rFonts w:ascii="Arial Narrow" w:hAnsi="Arial Narrow"/>
                <w:spacing w:val="-3"/>
              </w:rPr>
              <w:t xml:space="preserve"> del Ecuador</w:t>
            </w:r>
            <w:r w:rsidR="008719DF" w:rsidRPr="00FE6AE0">
              <w:rPr>
                <w:rFonts w:ascii="Arial Narrow" w:hAnsi="Arial Narrow"/>
                <w:spacing w:val="-3"/>
              </w:rPr>
              <w:t>.</w:t>
            </w:r>
          </w:p>
        </w:tc>
      </w:tr>
      <w:tr w:rsidR="003F79AA" w:rsidRPr="00FE6AE0" w14:paraId="5291315A" w14:textId="77777777" w:rsidTr="005C6DDD">
        <w:tc>
          <w:tcPr>
            <w:tcW w:w="872" w:type="dxa"/>
          </w:tcPr>
          <w:p w14:paraId="452D3F4E" w14:textId="19E384C6" w:rsidR="003F79AA" w:rsidRPr="00FE6AE0" w:rsidRDefault="003F79AA" w:rsidP="00A1003A">
            <w:pPr>
              <w:spacing w:after="120"/>
              <w:rPr>
                <w:rFonts w:ascii="Arial Narrow" w:hAnsi="Arial Narrow"/>
                <w:b/>
                <w:bCs/>
              </w:rPr>
            </w:pPr>
            <w:r w:rsidRPr="00FE6AE0">
              <w:rPr>
                <w:rFonts w:ascii="Arial Narrow" w:hAnsi="Arial Narrow"/>
                <w:b/>
                <w:bCs/>
              </w:rPr>
              <w:t>C</w:t>
            </w:r>
            <w:r w:rsidR="00F50253" w:rsidRPr="00FE6AE0">
              <w:rPr>
                <w:rFonts w:ascii="Arial Narrow" w:hAnsi="Arial Narrow"/>
                <w:b/>
                <w:bCs/>
              </w:rPr>
              <w:t>E</w:t>
            </w:r>
            <w:r w:rsidRPr="00FE6AE0">
              <w:rPr>
                <w:rFonts w:ascii="Arial Narrow" w:hAnsi="Arial Narrow"/>
                <w:b/>
                <w:bCs/>
              </w:rPr>
              <w:t>C 8.1</w:t>
            </w:r>
          </w:p>
        </w:tc>
        <w:tc>
          <w:tcPr>
            <w:tcW w:w="8144" w:type="dxa"/>
          </w:tcPr>
          <w:p w14:paraId="73E27AE2" w14:textId="1979C696" w:rsidR="003F79AA" w:rsidRPr="00FE6AE0" w:rsidRDefault="003F79AA" w:rsidP="008C0367">
            <w:pPr>
              <w:spacing w:after="120"/>
              <w:rPr>
                <w:rFonts w:ascii="Arial Narrow" w:hAnsi="Arial Narrow"/>
                <w:i/>
                <w:iCs/>
                <w:spacing w:val="-3"/>
              </w:rPr>
            </w:pPr>
            <w:r w:rsidRPr="00FE6AE0">
              <w:rPr>
                <w:rFonts w:ascii="Arial Narrow" w:hAnsi="Arial Narrow"/>
                <w:spacing w:val="-3"/>
              </w:rPr>
              <w:t>Lista de Otros Contratistas</w:t>
            </w:r>
            <w:r w:rsidR="006A25A4" w:rsidRPr="00FE6AE0">
              <w:rPr>
                <w:rFonts w:ascii="Arial Narrow" w:hAnsi="Arial Narrow"/>
                <w:spacing w:val="-3"/>
              </w:rPr>
              <w:t>:</w:t>
            </w:r>
            <w:r w:rsidRPr="00FE6AE0">
              <w:rPr>
                <w:rFonts w:ascii="Arial Narrow" w:hAnsi="Arial Narrow"/>
                <w:spacing w:val="-3"/>
              </w:rPr>
              <w:t xml:space="preserve"> </w:t>
            </w:r>
            <w:r w:rsidR="008C0367" w:rsidRPr="00FE6AE0">
              <w:rPr>
                <w:rFonts w:ascii="Arial Narrow" w:hAnsi="Arial Narrow"/>
                <w:i/>
                <w:iCs/>
                <w:spacing w:val="-3"/>
              </w:rPr>
              <w:t>[indique nombre, o en su caso no aplica]</w:t>
            </w:r>
            <w:r w:rsidR="00B21529" w:rsidRPr="00FE6AE0">
              <w:rPr>
                <w:rFonts w:ascii="Arial Narrow" w:hAnsi="Arial Narrow"/>
                <w:spacing w:val="-3"/>
              </w:rPr>
              <w:t xml:space="preserve"> </w:t>
            </w:r>
            <w:r w:rsidR="00D5362B" w:rsidRPr="00FE6AE0">
              <w:rPr>
                <w:rFonts w:ascii="Arial Narrow" w:hAnsi="Arial Narrow"/>
                <w:spacing w:val="-3"/>
              </w:rPr>
              <w:t xml:space="preserve"> </w:t>
            </w:r>
            <w:r w:rsidR="00D5362B" w:rsidRPr="00FE6AE0">
              <w:rPr>
                <w:rFonts w:ascii="Arial Narrow" w:hAnsi="Arial Narrow"/>
                <w:b/>
                <w:spacing w:val="-3"/>
              </w:rPr>
              <w:t>NO APLICA</w:t>
            </w:r>
          </w:p>
        </w:tc>
      </w:tr>
      <w:tr w:rsidR="003F79AA" w:rsidRPr="00FE6AE0" w14:paraId="757CE9DA" w14:textId="77777777" w:rsidTr="005C6DDD">
        <w:tc>
          <w:tcPr>
            <w:tcW w:w="872" w:type="dxa"/>
          </w:tcPr>
          <w:p w14:paraId="271F3046" w14:textId="0EC80AE4" w:rsidR="003F79AA" w:rsidRPr="00FE6AE0" w:rsidRDefault="003F79AA" w:rsidP="00A1003A">
            <w:pPr>
              <w:spacing w:after="120"/>
              <w:rPr>
                <w:rFonts w:ascii="Arial Narrow" w:hAnsi="Arial Narrow"/>
                <w:b/>
                <w:bCs/>
              </w:rPr>
            </w:pPr>
            <w:r w:rsidRPr="00FE6AE0">
              <w:rPr>
                <w:rFonts w:ascii="Arial Narrow" w:hAnsi="Arial Narrow"/>
                <w:b/>
                <w:bCs/>
              </w:rPr>
              <w:t>C</w:t>
            </w:r>
            <w:r w:rsidR="00F50253" w:rsidRPr="00FE6AE0">
              <w:rPr>
                <w:rFonts w:ascii="Arial Narrow" w:hAnsi="Arial Narrow"/>
                <w:b/>
                <w:bCs/>
              </w:rPr>
              <w:t>E</w:t>
            </w:r>
            <w:r w:rsidRPr="00FE6AE0">
              <w:rPr>
                <w:rFonts w:ascii="Arial Narrow" w:hAnsi="Arial Narrow"/>
                <w:b/>
                <w:bCs/>
              </w:rPr>
              <w:t>C 9.1</w:t>
            </w:r>
          </w:p>
        </w:tc>
        <w:tc>
          <w:tcPr>
            <w:tcW w:w="8144" w:type="dxa"/>
          </w:tcPr>
          <w:p w14:paraId="728BBA74" w14:textId="108272F9" w:rsidR="003F79AA" w:rsidRPr="00FE6AE0" w:rsidRDefault="003F79AA" w:rsidP="00070887">
            <w:pPr>
              <w:spacing w:after="120"/>
              <w:rPr>
                <w:rFonts w:ascii="Arial Narrow" w:hAnsi="Arial Narrow"/>
                <w:i/>
                <w:iCs/>
                <w:spacing w:val="-3"/>
              </w:rPr>
            </w:pPr>
            <w:r w:rsidRPr="00FE6AE0">
              <w:rPr>
                <w:rFonts w:ascii="Arial Narrow" w:hAnsi="Arial Narrow"/>
                <w:spacing w:val="-3"/>
              </w:rPr>
              <w:t xml:space="preserve">Personal Clave: </w:t>
            </w:r>
            <w:r w:rsidR="00070887" w:rsidRPr="00FE6AE0">
              <w:rPr>
                <w:rFonts w:ascii="Arial Narrow" w:hAnsi="Arial Narrow"/>
                <w:i/>
                <w:iCs/>
                <w:spacing w:val="-3"/>
              </w:rPr>
              <w:t>Administrador o Superintendente de Obra.</w:t>
            </w:r>
          </w:p>
        </w:tc>
      </w:tr>
      <w:tr w:rsidR="003F79AA" w:rsidRPr="00FE6AE0" w14:paraId="4DB97126" w14:textId="77777777" w:rsidTr="005C6DDD">
        <w:tc>
          <w:tcPr>
            <w:tcW w:w="872" w:type="dxa"/>
          </w:tcPr>
          <w:p w14:paraId="542437D2" w14:textId="33174465" w:rsidR="003F79AA" w:rsidRPr="00FE6AE0" w:rsidRDefault="003F79AA" w:rsidP="00A1003A">
            <w:pPr>
              <w:spacing w:after="120"/>
              <w:rPr>
                <w:rFonts w:ascii="Arial Narrow" w:hAnsi="Arial Narrow"/>
                <w:b/>
                <w:bCs/>
              </w:rPr>
            </w:pPr>
            <w:r w:rsidRPr="00FE6AE0">
              <w:rPr>
                <w:rFonts w:ascii="Arial Narrow" w:hAnsi="Arial Narrow"/>
                <w:b/>
                <w:bCs/>
              </w:rPr>
              <w:t>C</w:t>
            </w:r>
            <w:r w:rsidR="00F50253" w:rsidRPr="00FE6AE0">
              <w:rPr>
                <w:rFonts w:ascii="Arial Narrow" w:hAnsi="Arial Narrow"/>
                <w:b/>
                <w:bCs/>
              </w:rPr>
              <w:t>E</w:t>
            </w:r>
            <w:r w:rsidRPr="00FE6AE0">
              <w:rPr>
                <w:rFonts w:ascii="Arial Narrow" w:hAnsi="Arial Narrow"/>
                <w:b/>
                <w:bCs/>
              </w:rPr>
              <w:t>C 13.1</w:t>
            </w:r>
          </w:p>
        </w:tc>
        <w:tc>
          <w:tcPr>
            <w:tcW w:w="8144" w:type="dxa"/>
          </w:tcPr>
          <w:p w14:paraId="6920385E" w14:textId="77777777" w:rsidR="00A106AA" w:rsidRPr="00FE6AE0" w:rsidRDefault="00A106AA" w:rsidP="00A106AA">
            <w:pPr>
              <w:spacing w:after="120"/>
              <w:rPr>
                <w:rFonts w:ascii="Arial Narrow" w:hAnsi="Arial Narrow"/>
                <w:spacing w:val="-3"/>
              </w:rPr>
            </w:pPr>
            <w:r w:rsidRPr="00FE6AE0">
              <w:rPr>
                <w:rFonts w:ascii="Arial Narrow" w:hAnsi="Arial Narrow"/>
                <w:spacing w:val="-3"/>
              </w:rPr>
              <w:t xml:space="preserve">Las coberturas mínimas de seguros y los deducibles serán: </w:t>
            </w:r>
          </w:p>
          <w:p w14:paraId="139FF277" w14:textId="626950E2" w:rsidR="00A106AA" w:rsidRPr="00FE6AE0" w:rsidRDefault="00A106AA" w:rsidP="00A106AA">
            <w:pPr>
              <w:spacing w:after="120"/>
              <w:rPr>
                <w:rFonts w:ascii="Arial Narrow" w:hAnsi="Arial Narrow"/>
                <w:spacing w:val="-3"/>
              </w:rPr>
            </w:pPr>
            <w:r w:rsidRPr="00FE6AE0">
              <w:rPr>
                <w:rFonts w:ascii="Arial Narrow" w:hAnsi="Arial Narrow"/>
                <w:spacing w:val="-3"/>
              </w:rPr>
              <w:t xml:space="preserve"> (a) para las Obras y Materiales: cobertura mínima: total, equivalente al 10% del valor total del contrato.</w:t>
            </w:r>
          </w:p>
          <w:p w14:paraId="7A258D74" w14:textId="53267F9A" w:rsidR="00A106AA" w:rsidRPr="00FE6AE0" w:rsidRDefault="00A106AA" w:rsidP="00A106AA">
            <w:pPr>
              <w:spacing w:after="120"/>
              <w:rPr>
                <w:rFonts w:ascii="Arial Narrow" w:hAnsi="Arial Narrow"/>
                <w:spacing w:val="-3"/>
              </w:rPr>
            </w:pPr>
            <w:r w:rsidRPr="00FE6AE0">
              <w:rPr>
                <w:rFonts w:ascii="Arial Narrow" w:hAnsi="Arial Narrow"/>
                <w:spacing w:val="-3"/>
              </w:rPr>
              <w:t xml:space="preserve">(b) para pérdida o daño de equipo: cobertura mínima equivalente al 100% del valor </w:t>
            </w:r>
            <w:r w:rsidR="005E1104" w:rsidRPr="00FE6AE0">
              <w:rPr>
                <w:rFonts w:ascii="Arial Narrow" w:hAnsi="Arial Narrow"/>
                <w:spacing w:val="-3"/>
              </w:rPr>
              <w:t>total del</w:t>
            </w:r>
            <w:r w:rsidRPr="00FE6AE0">
              <w:rPr>
                <w:rFonts w:ascii="Arial Narrow" w:hAnsi="Arial Narrow"/>
                <w:spacing w:val="-3"/>
              </w:rPr>
              <w:t xml:space="preserve"> equipo.</w:t>
            </w:r>
          </w:p>
          <w:p w14:paraId="0DB08D43" w14:textId="15970F2C" w:rsidR="00A106AA" w:rsidRPr="00FE6AE0" w:rsidRDefault="00A106AA" w:rsidP="00A106AA">
            <w:pPr>
              <w:spacing w:after="120"/>
              <w:rPr>
                <w:rFonts w:ascii="Arial Narrow" w:hAnsi="Arial Narrow"/>
                <w:spacing w:val="-3"/>
              </w:rPr>
            </w:pPr>
            <w:r w:rsidRPr="00FE6AE0">
              <w:rPr>
                <w:rFonts w:ascii="Arial Narrow" w:hAnsi="Arial Narrow"/>
                <w:spacing w:val="-3"/>
              </w:rPr>
              <w:t xml:space="preserve">(c) para pérdida o daño de equipo entregado por la contratante: cobertura mínima equivalente al 100% del valor total del equipo.  </w:t>
            </w:r>
          </w:p>
          <w:p w14:paraId="4927E907" w14:textId="77777777" w:rsidR="00A106AA" w:rsidRPr="00FE6AE0" w:rsidRDefault="00A106AA" w:rsidP="00A106AA">
            <w:pPr>
              <w:spacing w:after="120"/>
              <w:rPr>
                <w:rFonts w:ascii="Arial Narrow" w:hAnsi="Arial Narrow"/>
                <w:spacing w:val="-3"/>
              </w:rPr>
            </w:pPr>
            <w:r w:rsidRPr="00FE6AE0">
              <w:rPr>
                <w:rFonts w:ascii="Arial Narrow" w:hAnsi="Arial Narrow"/>
                <w:spacing w:val="-3"/>
              </w:rPr>
              <w:t>Seguro de responsabilidad civil (contra riesgos de terceros): Las coberturas mínimas de seguros y los deducibles serán:</w:t>
            </w:r>
          </w:p>
          <w:p w14:paraId="1B239965" w14:textId="06FA1150" w:rsidR="00A106AA" w:rsidRPr="00FE6AE0" w:rsidRDefault="00A106AA" w:rsidP="00A106AA">
            <w:pPr>
              <w:spacing w:after="120"/>
              <w:rPr>
                <w:rFonts w:ascii="Arial Narrow" w:hAnsi="Arial Narrow"/>
                <w:spacing w:val="-3"/>
              </w:rPr>
            </w:pPr>
            <w:r w:rsidRPr="00FE6AE0">
              <w:rPr>
                <w:rFonts w:ascii="Arial Narrow" w:hAnsi="Arial Narrow"/>
                <w:spacing w:val="-3"/>
              </w:rPr>
              <w:t xml:space="preserve">Póliza de responsabilidad civil (excepto a las Obras, planta, materiales y equipos), cuya cobertura será de Predios laborales y Operaciones (PLO) en LUC (Límite único combinado), mínimo equivalente </w:t>
            </w:r>
            <w:r w:rsidR="005E1104" w:rsidRPr="00FE6AE0">
              <w:rPr>
                <w:rFonts w:ascii="Arial Narrow" w:hAnsi="Arial Narrow"/>
                <w:spacing w:val="-3"/>
              </w:rPr>
              <w:t>al 10% del valor total del contrato</w:t>
            </w:r>
            <w:r w:rsidRPr="00FE6AE0">
              <w:rPr>
                <w:rFonts w:ascii="Arial Narrow" w:hAnsi="Arial Narrow"/>
                <w:spacing w:val="-3"/>
              </w:rPr>
              <w:t xml:space="preserve"> </w:t>
            </w:r>
          </w:p>
          <w:p w14:paraId="3FC08817" w14:textId="77777777" w:rsidR="00A106AA" w:rsidRPr="00FE6AE0" w:rsidRDefault="00A106AA" w:rsidP="00A106AA">
            <w:pPr>
              <w:spacing w:after="120"/>
              <w:rPr>
                <w:rFonts w:ascii="Arial Narrow" w:hAnsi="Arial Narrow"/>
                <w:spacing w:val="-3"/>
              </w:rPr>
            </w:pPr>
            <w:r w:rsidRPr="00FE6AE0">
              <w:rPr>
                <w:rFonts w:ascii="Arial Narrow" w:hAnsi="Arial Narrow"/>
                <w:spacing w:val="-3"/>
              </w:rPr>
              <w:t>Seguro para el Personal del Contratista: Póliza de vida para todo el personal que participe en la obra bajo los siguientes amparos:</w:t>
            </w:r>
          </w:p>
          <w:p w14:paraId="5831B05F" w14:textId="77777777" w:rsidR="00A106AA" w:rsidRPr="00FE6AE0" w:rsidRDefault="00A106AA" w:rsidP="00A106AA">
            <w:pPr>
              <w:spacing w:after="120"/>
              <w:rPr>
                <w:rFonts w:ascii="Arial Narrow" w:hAnsi="Arial Narrow"/>
                <w:spacing w:val="-3"/>
              </w:rPr>
            </w:pPr>
            <w:r w:rsidRPr="00FE6AE0">
              <w:rPr>
                <w:rFonts w:ascii="Arial Narrow" w:hAnsi="Arial Narrow"/>
                <w:spacing w:val="-3"/>
              </w:rPr>
              <w:t>Muerte por cualquier causa por USD 15,000.00</w:t>
            </w:r>
          </w:p>
          <w:p w14:paraId="05481A6F" w14:textId="77777777" w:rsidR="00A106AA" w:rsidRPr="00FE6AE0" w:rsidRDefault="00A106AA" w:rsidP="00A106AA">
            <w:pPr>
              <w:spacing w:after="120"/>
              <w:rPr>
                <w:rFonts w:ascii="Arial Narrow" w:hAnsi="Arial Narrow"/>
                <w:spacing w:val="-3"/>
              </w:rPr>
            </w:pPr>
            <w:r w:rsidRPr="00FE6AE0">
              <w:rPr>
                <w:rFonts w:ascii="Arial Narrow" w:hAnsi="Arial Narrow"/>
                <w:spacing w:val="-3"/>
              </w:rPr>
              <w:t>Muerte Accidental (doble indemnización)</w:t>
            </w:r>
          </w:p>
          <w:p w14:paraId="3A2AD9B5" w14:textId="77777777" w:rsidR="00A106AA" w:rsidRPr="00FE6AE0" w:rsidRDefault="00A106AA" w:rsidP="00A106AA">
            <w:pPr>
              <w:spacing w:after="120"/>
              <w:rPr>
                <w:rFonts w:ascii="Arial Narrow" w:hAnsi="Arial Narrow"/>
                <w:spacing w:val="-3"/>
              </w:rPr>
            </w:pPr>
            <w:r w:rsidRPr="00FE6AE0">
              <w:rPr>
                <w:rFonts w:ascii="Arial Narrow" w:hAnsi="Arial Narrow"/>
                <w:spacing w:val="-3"/>
              </w:rPr>
              <w:t>Incapacidad total y permanente: USD 15,000.00</w:t>
            </w:r>
          </w:p>
          <w:p w14:paraId="18EED63D" w14:textId="25C3BBC2" w:rsidR="00A106AA" w:rsidRPr="00FE6AE0" w:rsidRDefault="00A106AA" w:rsidP="00A106AA">
            <w:pPr>
              <w:spacing w:after="120"/>
              <w:rPr>
                <w:rFonts w:ascii="Arial Narrow" w:hAnsi="Arial Narrow"/>
                <w:spacing w:val="-3"/>
              </w:rPr>
            </w:pPr>
            <w:r w:rsidRPr="00FE6AE0">
              <w:rPr>
                <w:rFonts w:ascii="Arial Narrow" w:hAnsi="Arial Narrow"/>
                <w:spacing w:val="-3"/>
              </w:rPr>
              <w:t>Gast</w:t>
            </w:r>
            <w:r w:rsidR="001D2025">
              <w:rPr>
                <w:rFonts w:ascii="Arial Narrow" w:hAnsi="Arial Narrow"/>
                <w:spacing w:val="-3"/>
              </w:rPr>
              <w:t>os médicos por accidente: USD 3</w:t>
            </w:r>
            <w:r w:rsidRPr="00FE6AE0">
              <w:rPr>
                <w:rFonts w:ascii="Arial Narrow" w:hAnsi="Arial Narrow"/>
                <w:spacing w:val="-3"/>
              </w:rPr>
              <w:t xml:space="preserve">,000.00 </w:t>
            </w:r>
          </w:p>
          <w:p w14:paraId="1D9DA1B4" w14:textId="6BEFA3DB" w:rsidR="00A106AA" w:rsidRPr="00FE6AE0" w:rsidRDefault="00A106AA" w:rsidP="00A106AA">
            <w:pPr>
              <w:spacing w:after="120"/>
              <w:rPr>
                <w:rFonts w:ascii="Arial Narrow" w:hAnsi="Arial Narrow"/>
                <w:spacing w:val="-3"/>
              </w:rPr>
            </w:pPr>
            <w:r w:rsidRPr="00FE6AE0">
              <w:rPr>
                <w:rFonts w:ascii="Arial Narrow" w:hAnsi="Arial Narrow"/>
                <w:spacing w:val="-3"/>
              </w:rPr>
              <w:t>Adicionalmente el contratista será responsable de contratar todo seguro que exija la ley aplicable.</w:t>
            </w:r>
          </w:p>
          <w:p w14:paraId="43512B11" w14:textId="14D8244F" w:rsidR="00A106AA" w:rsidRPr="00FE6AE0" w:rsidRDefault="00A106AA" w:rsidP="00A106AA">
            <w:pPr>
              <w:spacing w:after="120"/>
              <w:rPr>
                <w:rFonts w:ascii="Arial Narrow" w:hAnsi="Arial Narrow"/>
                <w:spacing w:val="-3"/>
              </w:rPr>
            </w:pPr>
            <w:r w:rsidRPr="00FE6AE0">
              <w:rPr>
                <w:rFonts w:ascii="Arial Narrow" w:hAnsi="Arial Narrow"/>
                <w:spacing w:val="-3"/>
              </w:rPr>
              <w:t>Nota.- Los seguros deberán ser emitidos en nombre conjunto del CONTRATISTA y del CONTRATANTE, para cubrir el período comprendido desde la fecha de inicio hasta la firma del acta de entrega-recepción definitiva de la obra.</w:t>
            </w:r>
          </w:p>
          <w:p w14:paraId="077FD274" w14:textId="1BEDF941" w:rsidR="003F79AA" w:rsidRPr="00FE6AE0" w:rsidRDefault="00A106AA" w:rsidP="00A106AA">
            <w:pPr>
              <w:pStyle w:val="Outline"/>
              <w:spacing w:before="0" w:after="120"/>
              <w:jc w:val="both"/>
              <w:rPr>
                <w:rFonts w:ascii="Arial Narrow" w:hAnsi="Arial Narrow"/>
                <w:i/>
                <w:iCs/>
                <w:spacing w:val="-3"/>
                <w:kern w:val="0"/>
                <w:szCs w:val="24"/>
                <w:lang w:val="es-ES_tradnl"/>
              </w:rPr>
            </w:pPr>
            <w:r w:rsidRPr="00FE6AE0">
              <w:rPr>
                <w:rFonts w:ascii="Arial Narrow" w:hAnsi="Arial Narrow"/>
                <w:spacing w:val="-3"/>
                <w:lang w:val="es-EC"/>
              </w:rPr>
              <w:t>El contratista deberá adjuntar certificado de haber pagado de contado las pólizas o en su defecto un aclaratorio que indique que la compañía de seguros se obliga a informar a la contratante el estado del pago de las pólizas contratadas.</w:t>
            </w:r>
          </w:p>
        </w:tc>
      </w:tr>
      <w:tr w:rsidR="003F79AA" w:rsidRPr="00FE6AE0" w14:paraId="687AD922" w14:textId="77777777" w:rsidTr="005C6DDD">
        <w:tc>
          <w:tcPr>
            <w:tcW w:w="872" w:type="dxa"/>
          </w:tcPr>
          <w:p w14:paraId="5E36A3CE" w14:textId="1EA86B8F" w:rsidR="003F79AA" w:rsidRPr="00FE6AE0" w:rsidRDefault="003F79AA" w:rsidP="00A1003A">
            <w:pPr>
              <w:spacing w:after="120"/>
              <w:rPr>
                <w:rFonts w:ascii="Arial Narrow" w:hAnsi="Arial Narrow"/>
                <w:b/>
                <w:bCs/>
              </w:rPr>
            </w:pPr>
            <w:r w:rsidRPr="00FE6AE0">
              <w:rPr>
                <w:rFonts w:ascii="Arial Narrow" w:hAnsi="Arial Narrow"/>
                <w:b/>
                <w:bCs/>
              </w:rPr>
              <w:t>C</w:t>
            </w:r>
            <w:r w:rsidR="00F50253" w:rsidRPr="00FE6AE0">
              <w:rPr>
                <w:rFonts w:ascii="Arial Narrow" w:hAnsi="Arial Narrow"/>
                <w:b/>
                <w:bCs/>
              </w:rPr>
              <w:t>E</w:t>
            </w:r>
            <w:r w:rsidRPr="00FE6AE0">
              <w:rPr>
                <w:rFonts w:ascii="Arial Narrow" w:hAnsi="Arial Narrow"/>
                <w:b/>
                <w:bCs/>
              </w:rPr>
              <w:t>C 14.1</w:t>
            </w:r>
          </w:p>
        </w:tc>
        <w:tc>
          <w:tcPr>
            <w:tcW w:w="8144" w:type="dxa"/>
          </w:tcPr>
          <w:p w14:paraId="71371057" w14:textId="34BB8DC8" w:rsidR="003F79AA" w:rsidRPr="00FE6AE0" w:rsidRDefault="003F79AA" w:rsidP="00F451EB">
            <w:pPr>
              <w:spacing w:after="120"/>
              <w:jc w:val="both"/>
              <w:rPr>
                <w:rFonts w:ascii="Arial Narrow" w:hAnsi="Arial Narrow"/>
                <w:i/>
                <w:iCs/>
                <w:spacing w:val="-3"/>
              </w:rPr>
            </w:pPr>
            <w:r w:rsidRPr="00FE6AE0">
              <w:rPr>
                <w:rFonts w:ascii="Arial Narrow" w:hAnsi="Arial Narrow"/>
                <w:spacing w:val="-3"/>
              </w:rPr>
              <w:t xml:space="preserve">Los Informes de Investigación del Sitio de las Obras son: </w:t>
            </w:r>
            <w:r w:rsidR="00A106AA" w:rsidRPr="00FE6AE0">
              <w:rPr>
                <w:rFonts w:ascii="Arial Narrow" w:hAnsi="Arial Narrow"/>
                <w:i/>
                <w:iCs/>
                <w:spacing w:val="-3"/>
              </w:rPr>
              <w:t>Memorias técnicas, planos y presupuestos</w:t>
            </w:r>
            <w:r w:rsidR="00F52429" w:rsidRPr="00FE6AE0">
              <w:rPr>
                <w:rFonts w:ascii="Arial Narrow" w:hAnsi="Arial Narrow"/>
                <w:i/>
                <w:iCs/>
                <w:spacing w:val="-3"/>
              </w:rPr>
              <w:t xml:space="preserve"> </w:t>
            </w:r>
          </w:p>
        </w:tc>
      </w:tr>
      <w:tr w:rsidR="003F79AA" w:rsidRPr="00FE6AE0" w14:paraId="53383699" w14:textId="77777777" w:rsidTr="005C6DDD">
        <w:tc>
          <w:tcPr>
            <w:tcW w:w="872" w:type="dxa"/>
          </w:tcPr>
          <w:p w14:paraId="4BE8CD2F" w14:textId="4927DECA" w:rsidR="003F79AA" w:rsidRPr="00FE6AE0" w:rsidRDefault="003F79AA" w:rsidP="00A1003A">
            <w:pPr>
              <w:spacing w:after="120"/>
              <w:rPr>
                <w:rFonts w:ascii="Arial Narrow" w:hAnsi="Arial Narrow"/>
                <w:b/>
                <w:bCs/>
              </w:rPr>
            </w:pPr>
            <w:r w:rsidRPr="00FE6AE0">
              <w:rPr>
                <w:rFonts w:ascii="Arial Narrow" w:hAnsi="Arial Narrow"/>
                <w:b/>
                <w:bCs/>
              </w:rPr>
              <w:t>C</w:t>
            </w:r>
            <w:r w:rsidR="00F50253" w:rsidRPr="00FE6AE0">
              <w:rPr>
                <w:rFonts w:ascii="Arial Narrow" w:hAnsi="Arial Narrow"/>
                <w:b/>
                <w:bCs/>
              </w:rPr>
              <w:t>E</w:t>
            </w:r>
            <w:r w:rsidRPr="00FE6AE0">
              <w:rPr>
                <w:rFonts w:ascii="Arial Narrow" w:hAnsi="Arial Narrow"/>
                <w:b/>
                <w:bCs/>
              </w:rPr>
              <w:t>C 21.1</w:t>
            </w:r>
          </w:p>
        </w:tc>
        <w:tc>
          <w:tcPr>
            <w:tcW w:w="8144" w:type="dxa"/>
          </w:tcPr>
          <w:p w14:paraId="3D146A21" w14:textId="77777777" w:rsidR="003F79AA" w:rsidRPr="00FE6AE0" w:rsidRDefault="003F79AA" w:rsidP="00F451EB">
            <w:pPr>
              <w:spacing w:after="120"/>
              <w:jc w:val="both"/>
              <w:rPr>
                <w:rFonts w:ascii="Arial Narrow" w:hAnsi="Arial Narrow"/>
                <w:i/>
                <w:iCs/>
                <w:spacing w:val="-3"/>
              </w:rPr>
            </w:pPr>
            <w:r w:rsidRPr="00FE6AE0">
              <w:rPr>
                <w:rFonts w:ascii="Arial Narrow" w:hAnsi="Arial Narrow"/>
                <w:spacing w:val="-3"/>
              </w:rPr>
              <w:t xml:space="preserve">La(s) fecha(s) de Toma de Posesión del Sitio de las Obras será(n) </w:t>
            </w:r>
            <w:r w:rsidRPr="00FE6AE0">
              <w:rPr>
                <w:rFonts w:ascii="Arial Narrow" w:hAnsi="Arial Narrow"/>
                <w:i/>
                <w:iCs/>
                <w:spacing w:val="-3"/>
              </w:rPr>
              <w:t xml:space="preserve">[indique el (los) lugar(es) y la(s) fecha(s)] </w:t>
            </w:r>
          </w:p>
        </w:tc>
      </w:tr>
      <w:tr w:rsidR="003F79AA" w:rsidRPr="00FE6AE0" w14:paraId="0A6741E3" w14:textId="77777777" w:rsidTr="005C6DDD">
        <w:tc>
          <w:tcPr>
            <w:tcW w:w="872" w:type="dxa"/>
          </w:tcPr>
          <w:p w14:paraId="2E9377C8" w14:textId="63A67531" w:rsidR="003F79AA" w:rsidRPr="00FE6AE0" w:rsidRDefault="003F79AA" w:rsidP="00A1003A">
            <w:pPr>
              <w:spacing w:after="120"/>
              <w:rPr>
                <w:rFonts w:ascii="Arial Narrow" w:hAnsi="Arial Narrow"/>
                <w:b/>
                <w:bCs/>
              </w:rPr>
            </w:pPr>
            <w:r w:rsidRPr="00FE6AE0">
              <w:rPr>
                <w:rFonts w:ascii="Arial Narrow" w:hAnsi="Arial Narrow"/>
                <w:b/>
                <w:bCs/>
              </w:rPr>
              <w:t>C</w:t>
            </w:r>
            <w:r w:rsidR="00F50253" w:rsidRPr="00FE6AE0">
              <w:rPr>
                <w:rFonts w:ascii="Arial Narrow" w:hAnsi="Arial Narrow"/>
                <w:b/>
                <w:bCs/>
              </w:rPr>
              <w:t>E</w:t>
            </w:r>
            <w:r w:rsidRPr="00FE6AE0">
              <w:rPr>
                <w:rFonts w:ascii="Arial Narrow" w:hAnsi="Arial Narrow"/>
                <w:b/>
                <w:bCs/>
              </w:rPr>
              <w:t>C 25.2</w:t>
            </w:r>
          </w:p>
        </w:tc>
        <w:tc>
          <w:tcPr>
            <w:tcW w:w="8144" w:type="dxa"/>
          </w:tcPr>
          <w:p w14:paraId="6A66F238" w14:textId="778163AA" w:rsidR="003F79AA" w:rsidRPr="00FE6AE0" w:rsidRDefault="003F79AA" w:rsidP="00070887">
            <w:pPr>
              <w:spacing w:after="120"/>
              <w:jc w:val="both"/>
              <w:rPr>
                <w:rFonts w:ascii="Arial Narrow" w:hAnsi="Arial Narrow"/>
                <w:i/>
                <w:iCs/>
                <w:spacing w:val="-3"/>
              </w:rPr>
            </w:pPr>
            <w:r w:rsidRPr="00FE6AE0">
              <w:rPr>
                <w:rFonts w:ascii="Arial Narrow" w:hAnsi="Arial Narrow"/>
                <w:spacing w:val="-3"/>
              </w:rPr>
              <w:t xml:space="preserve">Los honorarios y gastos reembolsables pagaderos al Conciliador serán: </w:t>
            </w:r>
            <w:r w:rsidR="00A106AA" w:rsidRPr="00FE6AE0">
              <w:rPr>
                <w:rFonts w:ascii="Arial Narrow" w:hAnsi="Arial Narrow"/>
                <w:i/>
                <w:iCs/>
                <w:spacing w:val="-3"/>
              </w:rPr>
              <w:t>los que</w:t>
            </w:r>
            <w:r w:rsidR="004B01E5" w:rsidRPr="00FE6AE0">
              <w:rPr>
                <w:rFonts w:ascii="Arial Narrow" w:hAnsi="Arial Narrow"/>
                <w:i/>
                <w:iCs/>
                <w:spacing w:val="-3"/>
              </w:rPr>
              <w:t xml:space="preserve"> indique el</w:t>
            </w:r>
            <w:r w:rsidR="00A106AA" w:rsidRPr="00FE6AE0">
              <w:rPr>
                <w:rFonts w:ascii="Arial Narrow" w:hAnsi="Arial Narrow"/>
                <w:i/>
                <w:iCs/>
                <w:spacing w:val="-3"/>
              </w:rPr>
              <w:t xml:space="preserve"> </w:t>
            </w:r>
            <w:r w:rsidR="004B01E5" w:rsidRPr="00FE6AE0">
              <w:rPr>
                <w:rFonts w:ascii="Arial Narrow" w:hAnsi="Arial Narrow"/>
                <w:i/>
                <w:iCs/>
                <w:spacing w:val="-3"/>
              </w:rPr>
              <w:t>Centro de Mediación de la Procuraduría General del Estado</w:t>
            </w:r>
            <w:r w:rsidR="00212673" w:rsidRPr="00FE6AE0">
              <w:rPr>
                <w:rFonts w:ascii="Arial Narrow" w:hAnsi="Arial Narrow"/>
                <w:i/>
                <w:iCs/>
                <w:spacing w:val="-3"/>
              </w:rPr>
              <w:t>.</w:t>
            </w:r>
          </w:p>
        </w:tc>
      </w:tr>
      <w:tr w:rsidR="003F79AA" w:rsidRPr="00FE6AE0" w14:paraId="32C305C5" w14:textId="77777777" w:rsidTr="005C6DDD">
        <w:tc>
          <w:tcPr>
            <w:tcW w:w="872" w:type="dxa"/>
          </w:tcPr>
          <w:p w14:paraId="36575863" w14:textId="630133A1" w:rsidR="003F79AA" w:rsidRPr="00FE6AE0" w:rsidRDefault="003F79AA" w:rsidP="00A1003A">
            <w:pPr>
              <w:spacing w:after="120"/>
              <w:rPr>
                <w:rFonts w:ascii="Arial Narrow" w:hAnsi="Arial Narrow"/>
                <w:b/>
                <w:bCs/>
              </w:rPr>
            </w:pPr>
            <w:r w:rsidRPr="00FE6AE0">
              <w:rPr>
                <w:rFonts w:ascii="Arial Narrow" w:hAnsi="Arial Narrow"/>
                <w:b/>
                <w:bCs/>
              </w:rPr>
              <w:t>C</w:t>
            </w:r>
            <w:r w:rsidR="00F50253" w:rsidRPr="00FE6AE0">
              <w:rPr>
                <w:rFonts w:ascii="Arial Narrow" w:hAnsi="Arial Narrow"/>
                <w:b/>
                <w:bCs/>
              </w:rPr>
              <w:t>E</w:t>
            </w:r>
            <w:r w:rsidRPr="00FE6AE0">
              <w:rPr>
                <w:rFonts w:ascii="Arial Narrow" w:hAnsi="Arial Narrow"/>
                <w:b/>
                <w:bCs/>
              </w:rPr>
              <w:t>C 25.3</w:t>
            </w:r>
          </w:p>
        </w:tc>
        <w:tc>
          <w:tcPr>
            <w:tcW w:w="8144" w:type="dxa"/>
          </w:tcPr>
          <w:p w14:paraId="4FE6AD46" w14:textId="1B21D76F" w:rsidR="00201168" w:rsidRPr="00FE6AE0" w:rsidRDefault="00201168" w:rsidP="00A1003A">
            <w:pPr>
              <w:spacing w:after="120"/>
              <w:jc w:val="both"/>
              <w:rPr>
                <w:rFonts w:ascii="Arial Narrow" w:hAnsi="Arial Narrow"/>
                <w:b/>
                <w:bCs/>
              </w:rPr>
            </w:pPr>
            <w:r w:rsidRPr="00FE6AE0">
              <w:rPr>
                <w:rFonts w:ascii="Arial Narrow" w:hAnsi="Arial Narrow"/>
                <w:b/>
                <w:bCs/>
              </w:rPr>
              <w:t>Contratista extranjero:</w:t>
            </w:r>
          </w:p>
          <w:p w14:paraId="5F923211" w14:textId="49297567" w:rsidR="00201168" w:rsidRPr="00FE6AE0" w:rsidRDefault="00201168" w:rsidP="00201168">
            <w:pPr>
              <w:rPr>
                <w:rFonts w:ascii="Arial Narrow" w:hAnsi="Arial Narrow"/>
                <w:i/>
                <w:iCs/>
                <w:spacing w:val="-3"/>
              </w:rPr>
            </w:pPr>
            <w:r w:rsidRPr="00FE6AE0">
              <w:rPr>
                <w:rFonts w:ascii="Arial Narrow" w:hAnsi="Arial Narrow"/>
                <w:i/>
                <w:iCs/>
                <w:spacing w:val="-3"/>
              </w:rPr>
              <w:t xml:space="preserve">Los procedimientos de arbitraje serán: </w:t>
            </w:r>
          </w:p>
          <w:p w14:paraId="3DC499D1" w14:textId="7E772E8F" w:rsidR="00201168" w:rsidRPr="00FE6AE0" w:rsidRDefault="00201168" w:rsidP="00201168">
            <w:pPr>
              <w:rPr>
                <w:rFonts w:ascii="Arial Narrow" w:hAnsi="Arial Narrow"/>
                <w:i/>
                <w:iCs/>
                <w:spacing w:val="-3"/>
              </w:rPr>
            </w:pPr>
          </w:p>
          <w:p w14:paraId="7585F3F5" w14:textId="31C08ABC" w:rsidR="00201168" w:rsidRPr="00FE6AE0" w:rsidRDefault="00201168" w:rsidP="000B6613">
            <w:pPr>
              <w:jc w:val="both"/>
              <w:rPr>
                <w:rFonts w:ascii="Arial Narrow" w:hAnsi="Arial Narrow"/>
                <w:b/>
                <w:bCs/>
                <w:i/>
                <w:iCs/>
                <w:spacing w:val="-3"/>
              </w:rPr>
            </w:pPr>
            <w:r w:rsidRPr="00FE6AE0">
              <w:rPr>
                <w:rFonts w:ascii="Arial Narrow" w:hAnsi="Arial Narrow"/>
                <w:b/>
                <w:bCs/>
                <w:i/>
                <w:iCs/>
                <w:spacing w:val="-3"/>
              </w:rPr>
              <w:t xml:space="preserve">“Reglamento de Arbitraje de la Cámara de Comercio Internacional (CCI): </w:t>
            </w:r>
            <w:r w:rsidRPr="00FE6AE0">
              <w:rPr>
                <w:rFonts w:ascii="Arial Narrow" w:hAnsi="Arial Narrow"/>
                <w:i/>
                <w:iCs/>
                <w:spacing w:val="-3"/>
              </w:rPr>
              <w:t>(ICC, por sus siglas en inglés)</w:t>
            </w:r>
          </w:p>
          <w:p w14:paraId="2EECF2BE" w14:textId="4297115C" w:rsidR="00201168" w:rsidRPr="00FE6AE0" w:rsidRDefault="00201168" w:rsidP="000B6613">
            <w:pPr>
              <w:jc w:val="both"/>
              <w:rPr>
                <w:rFonts w:ascii="Arial Narrow" w:hAnsi="Arial Narrow"/>
                <w:b/>
                <w:bCs/>
                <w:i/>
                <w:iCs/>
                <w:spacing w:val="-3"/>
              </w:rPr>
            </w:pPr>
          </w:p>
          <w:p w14:paraId="53293CDD" w14:textId="08B61EA5" w:rsidR="00201168" w:rsidRPr="00FE6AE0" w:rsidRDefault="00201168" w:rsidP="000B6613">
            <w:pPr>
              <w:jc w:val="both"/>
              <w:rPr>
                <w:rFonts w:ascii="Arial Narrow" w:hAnsi="Arial Narrow"/>
                <w:i/>
                <w:iCs/>
                <w:spacing w:val="-3"/>
              </w:rPr>
            </w:pPr>
            <w:proofErr w:type="spellStart"/>
            <w:r w:rsidRPr="00FE6AE0">
              <w:rPr>
                <w:rFonts w:ascii="Arial Narrow" w:hAnsi="Arial Narrow"/>
                <w:i/>
                <w:iCs/>
                <w:spacing w:val="-3"/>
              </w:rPr>
              <w:t>Subcláusula</w:t>
            </w:r>
            <w:proofErr w:type="spellEnd"/>
            <w:r w:rsidRPr="00FE6AE0">
              <w:rPr>
                <w:rFonts w:ascii="Arial Narrow" w:hAnsi="Arial Narrow"/>
                <w:i/>
                <w:iCs/>
                <w:spacing w:val="-3"/>
              </w:rPr>
              <w:t xml:space="preserve"> 25.3 – Cualquiera controversia generada en relación con este contrato deberá ser resuelta finalmente de conformidad con el Reglamento de Conciliación y Arbitraje de la Cámara de Comercio Internacional, por uno o más árbitros designados de acuerdo con dicho Reglamento.”</w:t>
            </w:r>
          </w:p>
          <w:p w14:paraId="2641C6AD" w14:textId="496DD0AA" w:rsidR="00201168" w:rsidRPr="00FE6AE0" w:rsidRDefault="00201168" w:rsidP="00201168">
            <w:pPr>
              <w:pStyle w:val="Outline"/>
              <w:spacing w:before="0"/>
              <w:rPr>
                <w:rFonts w:ascii="Arial Narrow" w:hAnsi="Arial Narrow"/>
                <w:i/>
                <w:iCs/>
                <w:spacing w:val="-3"/>
                <w:lang w:val="es-ES_tradnl"/>
              </w:rPr>
            </w:pPr>
          </w:p>
          <w:p w14:paraId="59F53379" w14:textId="1E988774" w:rsidR="00175B24" w:rsidRPr="00FE6AE0" w:rsidRDefault="00201168" w:rsidP="00A1003A">
            <w:pPr>
              <w:spacing w:after="120"/>
              <w:jc w:val="both"/>
              <w:rPr>
                <w:rFonts w:ascii="Arial Narrow" w:hAnsi="Arial Narrow"/>
                <w:i/>
                <w:iCs/>
                <w:spacing w:val="-3"/>
              </w:rPr>
            </w:pPr>
            <w:r w:rsidRPr="00FE6AE0">
              <w:rPr>
                <w:rFonts w:ascii="Arial Narrow" w:hAnsi="Arial Narrow"/>
                <w:i/>
                <w:iCs/>
                <w:spacing w:val="-3"/>
              </w:rPr>
              <w:t xml:space="preserve">El lugar de arbitraje será: </w:t>
            </w:r>
            <w:r w:rsidR="00866C54" w:rsidRPr="00FE6AE0">
              <w:rPr>
                <w:rFonts w:ascii="Arial Narrow" w:hAnsi="Arial Narrow"/>
                <w:i/>
                <w:iCs/>
                <w:spacing w:val="-3"/>
              </w:rPr>
              <w:t>en la ciudad de Loja, país: Ecuador</w:t>
            </w:r>
          </w:p>
          <w:p w14:paraId="79721FD6" w14:textId="25236562" w:rsidR="00201168" w:rsidRPr="00FE6AE0" w:rsidRDefault="00201168" w:rsidP="00A1003A">
            <w:pPr>
              <w:spacing w:after="120"/>
              <w:jc w:val="both"/>
              <w:rPr>
                <w:rFonts w:ascii="Arial Narrow" w:hAnsi="Arial Narrow"/>
                <w:b/>
                <w:bCs/>
              </w:rPr>
            </w:pPr>
            <w:r w:rsidRPr="00FE6AE0">
              <w:rPr>
                <w:rFonts w:ascii="Arial Narrow" w:hAnsi="Arial Narrow"/>
                <w:b/>
                <w:bCs/>
              </w:rPr>
              <w:t>Contratista nacional</w:t>
            </w:r>
            <w:r w:rsidR="00127BC9" w:rsidRPr="00FE6AE0">
              <w:rPr>
                <w:rFonts w:ascii="Arial Narrow" w:hAnsi="Arial Narrow"/>
                <w:b/>
                <w:bCs/>
              </w:rPr>
              <w:t xml:space="preserve"> (local)</w:t>
            </w:r>
            <w:r w:rsidRPr="00FE6AE0">
              <w:rPr>
                <w:rFonts w:ascii="Arial Narrow" w:hAnsi="Arial Narrow"/>
                <w:b/>
                <w:bCs/>
              </w:rPr>
              <w:t>:</w:t>
            </w:r>
          </w:p>
          <w:p w14:paraId="7DA0AFA7" w14:textId="77777777" w:rsidR="00866C54" w:rsidRPr="00FE6AE0" w:rsidRDefault="00B21529" w:rsidP="00A1003A">
            <w:pPr>
              <w:spacing w:after="120"/>
              <w:jc w:val="both"/>
              <w:rPr>
                <w:rFonts w:ascii="Arial Narrow" w:hAnsi="Arial Narrow"/>
              </w:rPr>
            </w:pPr>
            <w:r w:rsidRPr="00FE6AE0">
              <w:rPr>
                <w:rFonts w:ascii="Arial Narrow" w:hAnsi="Arial Narrow"/>
              </w:rPr>
              <w:t>1. Si se suscitaren divergencias o controversias en la interpretación o ejecución del presente contrato, cuando las partes no llegaren a un acuerdo amigable directo, podrán utilizar los métodos alternativos para la solución de controversias en el Centro de Mediación de la Procuraduría General del Estado en la ciudad de</w:t>
            </w:r>
            <w:r w:rsidR="004114F7" w:rsidRPr="00FE6AE0">
              <w:rPr>
                <w:rFonts w:ascii="Arial Narrow" w:hAnsi="Arial Narrow"/>
              </w:rPr>
              <w:t xml:space="preserve"> </w:t>
            </w:r>
            <w:r w:rsidR="00866C54" w:rsidRPr="00FE6AE0">
              <w:rPr>
                <w:rFonts w:ascii="Arial Narrow" w:hAnsi="Arial Narrow"/>
                <w:i/>
                <w:iCs/>
              </w:rPr>
              <w:t>Loja</w:t>
            </w:r>
          </w:p>
          <w:p w14:paraId="66742697" w14:textId="73BFE781" w:rsidR="00B21529" w:rsidRPr="00FE6AE0" w:rsidRDefault="00B21529" w:rsidP="00A1003A">
            <w:pPr>
              <w:spacing w:after="120"/>
              <w:jc w:val="both"/>
              <w:rPr>
                <w:rFonts w:ascii="Arial Narrow" w:hAnsi="Arial Narrow"/>
              </w:rPr>
            </w:pPr>
            <w:r w:rsidRPr="00FE6AE0">
              <w:rPr>
                <w:rFonts w:ascii="Arial Narrow" w:hAnsi="Arial Narrow"/>
              </w:rPr>
              <w:t xml:space="preserve">2. Si respecto de la divergencia o divergencias suscitadas no existiere acuerdo, y las partes deciden someterlas al procedimiento establecido en </w:t>
            </w:r>
            <w:r w:rsidR="004114F7" w:rsidRPr="00FE6AE0">
              <w:rPr>
                <w:rFonts w:ascii="Arial Narrow" w:hAnsi="Arial Narrow"/>
              </w:rPr>
              <w:t>el Código Orgánico General de Procesos</w:t>
            </w:r>
            <w:r w:rsidRPr="00FE6AE0">
              <w:rPr>
                <w:rFonts w:ascii="Arial Narrow" w:hAnsi="Arial Narrow"/>
              </w:rPr>
              <w:t>, será competente para conocer la controversia el Tribunal Distrital de lo Contencioso Administrativo que ejerce jurisdicción en la ciudad de</w:t>
            </w:r>
            <w:r w:rsidR="004114F7" w:rsidRPr="00FE6AE0">
              <w:rPr>
                <w:rFonts w:ascii="Arial Narrow" w:hAnsi="Arial Narrow"/>
              </w:rPr>
              <w:t xml:space="preserve"> </w:t>
            </w:r>
            <w:r w:rsidR="00866C54" w:rsidRPr="00FE6AE0">
              <w:rPr>
                <w:rFonts w:ascii="Arial Narrow" w:hAnsi="Arial Narrow"/>
                <w:i/>
                <w:iCs/>
              </w:rPr>
              <w:t>Loja</w:t>
            </w:r>
          </w:p>
          <w:p w14:paraId="10F96BB0" w14:textId="2267A322" w:rsidR="00B21529" w:rsidRPr="00FE6AE0" w:rsidRDefault="00B21529" w:rsidP="00A1003A">
            <w:pPr>
              <w:spacing w:after="120"/>
              <w:jc w:val="both"/>
              <w:rPr>
                <w:rFonts w:ascii="Arial Narrow" w:hAnsi="Arial Narrow"/>
                <w:b/>
                <w:bCs/>
              </w:rPr>
            </w:pPr>
            <w:r w:rsidRPr="00FE6AE0">
              <w:rPr>
                <w:rFonts w:ascii="Arial Narrow" w:hAnsi="Arial Narrow"/>
                <w:i/>
                <w:iCs/>
              </w:rPr>
              <w:t>En caso de que la entidad con</w:t>
            </w:r>
            <w:r w:rsidR="00306CB1" w:rsidRPr="00FE6AE0">
              <w:rPr>
                <w:rFonts w:ascii="Arial Narrow" w:hAnsi="Arial Narrow"/>
                <w:i/>
                <w:iCs/>
              </w:rPr>
              <w:t>tratante sea de derecho privado:</w:t>
            </w:r>
            <w:r w:rsidRPr="00FE6AE0">
              <w:rPr>
                <w:rFonts w:ascii="Arial Narrow" w:hAnsi="Arial Narrow"/>
              </w:rPr>
              <w:t xml:space="preserve"> “Solución de Controversias dirá: Si respecto de la divergencia o controversia existentes no se lograre un acuerdo directo entre las partes, éstas recurrirán ante la justicia ordinaria del domicilio de la Entidad Contratante”.</w:t>
            </w:r>
            <w:r w:rsidR="00306CB1" w:rsidRPr="00FE6AE0">
              <w:rPr>
                <w:rFonts w:ascii="Arial Narrow" w:hAnsi="Arial Narrow"/>
                <w:b/>
                <w:bCs/>
              </w:rPr>
              <w:t xml:space="preserve"> </w:t>
            </w:r>
          </w:p>
          <w:p w14:paraId="157B3593" w14:textId="6811A0DF" w:rsidR="00E955DC" w:rsidRPr="00FE6AE0" w:rsidRDefault="009751DA" w:rsidP="00175B24">
            <w:pPr>
              <w:spacing w:after="120"/>
              <w:jc w:val="both"/>
              <w:rPr>
                <w:rFonts w:ascii="Arial Narrow" w:hAnsi="Arial Narrow"/>
                <w:i/>
                <w:iCs/>
              </w:rPr>
            </w:pPr>
            <w:r w:rsidRPr="00FE6AE0">
              <w:rPr>
                <w:rFonts w:ascii="Arial Narrow" w:hAnsi="Arial Narrow"/>
                <w:i/>
                <w:iCs/>
              </w:rPr>
              <w:t>Contratista local es la persona jurídica o natural con domicilio o sede principal de sus negocios dentro del territorio de la República del Ecuador</w:t>
            </w:r>
            <w:r w:rsidR="00306781" w:rsidRPr="00FE6AE0">
              <w:rPr>
                <w:rFonts w:ascii="Arial Narrow" w:hAnsi="Arial Narrow"/>
                <w:i/>
                <w:iCs/>
              </w:rPr>
              <w:t>.</w:t>
            </w:r>
          </w:p>
        </w:tc>
      </w:tr>
      <w:tr w:rsidR="003F79AA" w:rsidRPr="00FE6AE0" w14:paraId="029049D7" w14:textId="77777777" w:rsidTr="005C6DDD">
        <w:tc>
          <w:tcPr>
            <w:tcW w:w="872" w:type="dxa"/>
          </w:tcPr>
          <w:p w14:paraId="4CC51BB9" w14:textId="22EB4648" w:rsidR="00AC6A64" w:rsidRPr="00FE6AE0" w:rsidRDefault="003F79AA" w:rsidP="00A1003A">
            <w:pPr>
              <w:spacing w:after="120"/>
              <w:rPr>
                <w:rFonts w:ascii="Arial Narrow" w:hAnsi="Arial Narrow"/>
                <w:b/>
                <w:bCs/>
              </w:rPr>
            </w:pPr>
            <w:r w:rsidRPr="00FE6AE0">
              <w:rPr>
                <w:rFonts w:ascii="Arial Narrow" w:hAnsi="Arial Narrow"/>
                <w:b/>
                <w:bCs/>
              </w:rPr>
              <w:t>C</w:t>
            </w:r>
            <w:r w:rsidR="00F50253" w:rsidRPr="00FE6AE0">
              <w:rPr>
                <w:rFonts w:ascii="Arial Narrow" w:hAnsi="Arial Narrow"/>
                <w:b/>
                <w:bCs/>
              </w:rPr>
              <w:t>E</w:t>
            </w:r>
            <w:r w:rsidRPr="00FE6AE0">
              <w:rPr>
                <w:rFonts w:ascii="Arial Narrow" w:hAnsi="Arial Narrow"/>
                <w:b/>
                <w:bCs/>
              </w:rPr>
              <w:t>C</w:t>
            </w:r>
          </w:p>
          <w:p w14:paraId="7EC12756" w14:textId="5A88CA48" w:rsidR="003F79AA" w:rsidRPr="00FE6AE0" w:rsidRDefault="003F79AA" w:rsidP="00A1003A">
            <w:pPr>
              <w:spacing w:after="120"/>
              <w:rPr>
                <w:rFonts w:ascii="Arial Narrow" w:hAnsi="Arial Narrow"/>
                <w:b/>
                <w:bCs/>
              </w:rPr>
            </w:pPr>
            <w:r w:rsidRPr="00FE6AE0">
              <w:rPr>
                <w:rFonts w:ascii="Arial Narrow" w:hAnsi="Arial Narrow"/>
                <w:b/>
                <w:bCs/>
              </w:rPr>
              <w:t>26.1</w:t>
            </w:r>
          </w:p>
        </w:tc>
        <w:tc>
          <w:tcPr>
            <w:tcW w:w="8144" w:type="dxa"/>
          </w:tcPr>
          <w:p w14:paraId="298383F6" w14:textId="7342C560" w:rsidR="00306781" w:rsidRPr="00FE6AE0" w:rsidRDefault="003F79AA" w:rsidP="00306781">
            <w:pPr>
              <w:rPr>
                <w:rFonts w:ascii="Arial Narrow" w:hAnsi="Arial Narrow"/>
                <w:i/>
                <w:iCs/>
              </w:rPr>
            </w:pPr>
            <w:r w:rsidRPr="00FE6AE0">
              <w:rPr>
                <w:rFonts w:ascii="Arial Narrow" w:hAnsi="Arial Narrow"/>
                <w:i/>
                <w:iCs/>
                <w:spacing w:val="-3"/>
              </w:rPr>
              <w:t>La Autoridad Nominadora del Conciliador es</w:t>
            </w:r>
            <w:r w:rsidR="004B01E5" w:rsidRPr="00FE6AE0">
              <w:rPr>
                <w:rFonts w:ascii="Arial Narrow" w:hAnsi="Arial Narrow"/>
              </w:rPr>
              <w:t xml:space="preserve"> </w:t>
            </w:r>
            <w:r w:rsidR="004B01E5" w:rsidRPr="00FE6AE0">
              <w:rPr>
                <w:rFonts w:ascii="Arial Narrow" w:hAnsi="Arial Narrow"/>
                <w:i/>
                <w:iCs/>
              </w:rPr>
              <w:t>El Centro de Mediación de la Procuraduría General del Estado</w:t>
            </w:r>
            <w:r w:rsidR="00866C54" w:rsidRPr="00FE6AE0">
              <w:rPr>
                <w:rFonts w:ascii="Arial Narrow" w:hAnsi="Arial Narrow"/>
                <w:i/>
                <w:iCs/>
              </w:rPr>
              <w:t>.</w:t>
            </w:r>
            <w:r w:rsidR="00306781" w:rsidRPr="00FE6AE0">
              <w:rPr>
                <w:rFonts w:ascii="Arial Narrow" w:hAnsi="Arial Narrow"/>
                <w:i/>
                <w:iCs/>
              </w:rPr>
              <w:t>:</w:t>
            </w:r>
          </w:p>
          <w:p w14:paraId="530F071A" w14:textId="264F234B" w:rsidR="003F79AA" w:rsidRPr="00FE6AE0" w:rsidRDefault="003F79AA" w:rsidP="00F451EB">
            <w:pPr>
              <w:pStyle w:val="Textoindependiente2"/>
              <w:spacing w:after="120"/>
              <w:jc w:val="both"/>
              <w:rPr>
                <w:rFonts w:ascii="Arial Narrow" w:hAnsi="Arial Narrow"/>
                <w:i w:val="0"/>
                <w:iCs w:val="0"/>
                <w:spacing w:val="-3"/>
              </w:rPr>
            </w:pPr>
          </w:p>
        </w:tc>
      </w:tr>
      <w:tr w:rsidR="003F79AA" w:rsidRPr="00FE6AE0" w14:paraId="23C749DA" w14:textId="77777777" w:rsidTr="005C6DDD">
        <w:trPr>
          <w:cantSplit/>
        </w:trPr>
        <w:tc>
          <w:tcPr>
            <w:tcW w:w="9016" w:type="dxa"/>
            <w:gridSpan w:val="2"/>
          </w:tcPr>
          <w:p w14:paraId="746D64F7" w14:textId="77777777" w:rsidR="003F79AA" w:rsidRPr="00FE6AE0" w:rsidRDefault="003F79AA" w:rsidP="00A1003A">
            <w:pPr>
              <w:pStyle w:val="Textoindependiente2"/>
              <w:spacing w:after="120"/>
              <w:jc w:val="center"/>
              <w:rPr>
                <w:rFonts w:ascii="Arial Narrow" w:hAnsi="Arial Narrow"/>
                <w:i w:val="0"/>
                <w:iCs w:val="0"/>
                <w:spacing w:val="-3"/>
              </w:rPr>
            </w:pPr>
            <w:r w:rsidRPr="00FE6AE0">
              <w:rPr>
                <w:rFonts w:ascii="Arial Narrow" w:hAnsi="Arial Narrow"/>
                <w:b/>
                <w:bCs/>
                <w:i w:val="0"/>
                <w:iCs w:val="0"/>
              </w:rPr>
              <w:t>B. Control de Plazos</w:t>
            </w:r>
          </w:p>
        </w:tc>
      </w:tr>
      <w:tr w:rsidR="003F79AA" w:rsidRPr="00FE6AE0" w14:paraId="4627C195" w14:textId="77777777" w:rsidTr="005C6DDD">
        <w:trPr>
          <w:cantSplit/>
        </w:trPr>
        <w:tc>
          <w:tcPr>
            <w:tcW w:w="872" w:type="dxa"/>
          </w:tcPr>
          <w:p w14:paraId="2F68ECD0" w14:textId="250D3D38" w:rsidR="003F79AA" w:rsidRPr="00FE6AE0" w:rsidRDefault="003F79AA" w:rsidP="00A1003A">
            <w:pPr>
              <w:spacing w:after="120"/>
              <w:rPr>
                <w:rFonts w:ascii="Arial Narrow" w:hAnsi="Arial Narrow"/>
                <w:b/>
                <w:bCs/>
              </w:rPr>
            </w:pPr>
            <w:r w:rsidRPr="00FE6AE0">
              <w:rPr>
                <w:rFonts w:ascii="Arial Narrow" w:hAnsi="Arial Narrow"/>
                <w:b/>
                <w:bCs/>
              </w:rPr>
              <w:t>C</w:t>
            </w:r>
            <w:r w:rsidR="00F50253" w:rsidRPr="00FE6AE0">
              <w:rPr>
                <w:rFonts w:ascii="Arial Narrow" w:hAnsi="Arial Narrow"/>
                <w:b/>
                <w:bCs/>
              </w:rPr>
              <w:t>E</w:t>
            </w:r>
            <w:r w:rsidRPr="00FE6AE0">
              <w:rPr>
                <w:rFonts w:ascii="Arial Narrow" w:hAnsi="Arial Narrow"/>
                <w:b/>
                <w:bCs/>
              </w:rPr>
              <w:t>C 27.1</w:t>
            </w:r>
          </w:p>
        </w:tc>
        <w:tc>
          <w:tcPr>
            <w:tcW w:w="8144" w:type="dxa"/>
          </w:tcPr>
          <w:p w14:paraId="6751BF60" w14:textId="1D8A1C01" w:rsidR="003F79AA" w:rsidRPr="00FE6AE0" w:rsidRDefault="003F79AA" w:rsidP="00866C54">
            <w:pPr>
              <w:spacing w:after="120"/>
              <w:jc w:val="both"/>
              <w:rPr>
                <w:rFonts w:ascii="Arial Narrow" w:hAnsi="Arial Narrow"/>
              </w:rPr>
            </w:pPr>
            <w:r w:rsidRPr="00FE6AE0">
              <w:rPr>
                <w:rFonts w:ascii="Arial Narrow" w:hAnsi="Arial Narrow"/>
              </w:rPr>
              <w:t xml:space="preserve">El Contratista presentará un Programa para la aprobación del Gerente de Obras dentro de </w:t>
            </w:r>
            <w:r w:rsidR="00866C54" w:rsidRPr="00FE6AE0">
              <w:rPr>
                <w:rFonts w:ascii="Arial Narrow" w:hAnsi="Arial Narrow"/>
                <w:i/>
                <w:iCs/>
              </w:rPr>
              <w:t>15</w:t>
            </w:r>
            <w:r w:rsidRPr="00FE6AE0">
              <w:rPr>
                <w:rFonts w:ascii="Arial Narrow" w:hAnsi="Arial Narrow"/>
                <w:i/>
                <w:iCs/>
              </w:rPr>
              <w:t xml:space="preserve"> </w:t>
            </w:r>
            <w:r w:rsidRPr="00FE6AE0">
              <w:rPr>
                <w:rFonts w:ascii="Arial Narrow" w:hAnsi="Arial Narrow"/>
              </w:rPr>
              <w:t xml:space="preserve">días a partir de la fecha de la Carta de </w:t>
            </w:r>
            <w:r w:rsidR="00B21529" w:rsidRPr="00FE6AE0">
              <w:rPr>
                <w:rFonts w:ascii="Arial Narrow" w:hAnsi="Arial Narrow"/>
              </w:rPr>
              <w:t>Aceptación.</w:t>
            </w:r>
            <w:r w:rsidR="00F52429" w:rsidRPr="00FE6AE0">
              <w:rPr>
                <w:rFonts w:ascii="Arial Narrow" w:hAnsi="Arial Narrow"/>
              </w:rPr>
              <w:t xml:space="preserve"> </w:t>
            </w:r>
          </w:p>
        </w:tc>
      </w:tr>
      <w:tr w:rsidR="003F79AA" w:rsidRPr="00FE6AE0" w14:paraId="064F76C3" w14:textId="77777777" w:rsidTr="005C6DDD">
        <w:trPr>
          <w:cantSplit/>
        </w:trPr>
        <w:tc>
          <w:tcPr>
            <w:tcW w:w="872" w:type="dxa"/>
          </w:tcPr>
          <w:p w14:paraId="7E3A46B2" w14:textId="5A8BD669" w:rsidR="003F79AA" w:rsidRPr="00FE6AE0" w:rsidRDefault="003F79AA" w:rsidP="00A1003A">
            <w:pPr>
              <w:spacing w:after="120"/>
              <w:rPr>
                <w:rFonts w:ascii="Arial Narrow" w:hAnsi="Arial Narrow"/>
                <w:b/>
                <w:bCs/>
              </w:rPr>
            </w:pPr>
            <w:r w:rsidRPr="00FE6AE0">
              <w:rPr>
                <w:rFonts w:ascii="Arial Narrow" w:hAnsi="Arial Narrow"/>
                <w:b/>
                <w:bCs/>
              </w:rPr>
              <w:t>C</w:t>
            </w:r>
            <w:r w:rsidR="00F50253" w:rsidRPr="00FE6AE0">
              <w:rPr>
                <w:rFonts w:ascii="Arial Narrow" w:hAnsi="Arial Narrow"/>
                <w:b/>
                <w:bCs/>
              </w:rPr>
              <w:t>E</w:t>
            </w:r>
            <w:r w:rsidRPr="00FE6AE0">
              <w:rPr>
                <w:rFonts w:ascii="Arial Narrow" w:hAnsi="Arial Narrow"/>
                <w:b/>
                <w:bCs/>
              </w:rPr>
              <w:t>C 27.3</w:t>
            </w:r>
          </w:p>
        </w:tc>
        <w:tc>
          <w:tcPr>
            <w:tcW w:w="8144" w:type="dxa"/>
          </w:tcPr>
          <w:p w14:paraId="1CB70524" w14:textId="152A9D50" w:rsidR="003F79AA" w:rsidRPr="00FE6AE0" w:rsidRDefault="003F79AA" w:rsidP="00F451EB">
            <w:pPr>
              <w:spacing w:after="120"/>
              <w:jc w:val="both"/>
              <w:rPr>
                <w:rFonts w:ascii="Arial Narrow" w:hAnsi="Arial Narrow"/>
                <w:i/>
                <w:iCs/>
              </w:rPr>
            </w:pPr>
            <w:r w:rsidRPr="00FE6AE0">
              <w:rPr>
                <w:rFonts w:ascii="Arial Narrow" w:hAnsi="Arial Narrow"/>
              </w:rPr>
              <w:t xml:space="preserve">Los plazos entre cada actualización del Programa </w:t>
            </w:r>
            <w:r w:rsidRPr="00FE6AE0">
              <w:rPr>
                <w:rFonts w:ascii="Arial Narrow" w:hAnsi="Arial Narrow"/>
                <w:i/>
                <w:iCs/>
              </w:rPr>
              <w:t xml:space="preserve">serán </w:t>
            </w:r>
            <w:r w:rsidR="004B01E5" w:rsidRPr="00FE6AE0">
              <w:rPr>
                <w:rFonts w:ascii="Arial Narrow" w:hAnsi="Arial Narrow"/>
                <w:i/>
                <w:iCs/>
              </w:rPr>
              <w:t>remitidos mensualmente</w:t>
            </w:r>
            <w:r w:rsidRPr="00FE6AE0">
              <w:rPr>
                <w:rFonts w:ascii="Arial Narrow" w:hAnsi="Arial Narrow"/>
                <w:i/>
                <w:iCs/>
              </w:rPr>
              <w:t>.</w:t>
            </w:r>
          </w:p>
          <w:p w14:paraId="344CEDE7" w14:textId="14B02A62" w:rsidR="003F79AA" w:rsidRPr="00FE6AE0" w:rsidRDefault="003F79AA" w:rsidP="00866C54">
            <w:pPr>
              <w:spacing w:after="120"/>
              <w:jc w:val="both"/>
              <w:rPr>
                <w:rFonts w:ascii="Arial Narrow" w:hAnsi="Arial Narrow"/>
                <w:i/>
                <w:iCs/>
              </w:rPr>
            </w:pPr>
            <w:r w:rsidRPr="00FE6AE0">
              <w:rPr>
                <w:rFonts w:ascii="Arial Narrow" w:hAnsi="Arial Narrow"/>
              </w:rPr>
              <w:t xml:space="preserve">El monto que será retenido por la presentación retrasada del Programa actualizado será de </w:t>
            </w:r>
            <w:r w:rsidR="00866C54" w:rsidRPr="00FE6AE0">
              <w:rPr>
                <w:rFonts w:ascii="Arial Narrow" w:hAnsi="Arial Narrow"/>
                <w:i/>
                <w:iCs/>
              </w:rPr>
              <w:t>2 por mil  del monto del contrato por cada día de retraso</w:t>
            </w:r>
            <w:r w:rsidR="00F52429" w:rsidRPr="00FE6AE0">
              <w:rPr>
                <w:rFonts w:ascii="Arial Narrow" w:hAnsi="Arial Narrow"/>
                <w:i/>
                <w:iCs/>
              </w:rPr>
              <w:t xml:space="preserve"> </w:t>
            </w:r>
          </w:p>
        </w:tc>
      </w:tr>
      <w:tr w:rsidR="003F79AA" w:rsidRPr="00FE6AE0" w14:paraId="5978E722" w14:textId="77777777" w:rsidTr="005C6DDD">
        <w:trPr>
          <w:cantSplit/>
        </w:trPr>
        <w:tc>
          <w:tcPr>
            <w:tcW w:w="9016" w:type="dxa"/>
            <w:gridSpan w:val="2"/>
          </w:tcPr>
          <w:p w14:paraId="318BC107" w14:textId="77777777" w:rsidR="003F79AA" w:rsidRPr="00FE6AE0" w:rsidRDefault="003F79AA" w:rsidP="00A1003A">
            <w:pPr>
              <w:pStyle w:val="Ttulo4"/>
              <w:numPr>
                <w:ilvl w:val="0"/>
                <w:numId w:val="0"/>
              </w:numPr>
              <w:spacing w:after="120"/>
              <w:rPr>
                <w:rFonts w:ascii="Arial Narrow" w:hAnsi="Arial Narrow"/>
                <w:sz w:val="24"/>
              </w:rPr>
            </w:pPr>
            <w:r w:rsidRPr="00FE6AE0">
              <w:rPr>
                <w:rFonts w:ascii="Arial Narrow" w:hAnsi="Arial Narrow"/>
                <w:sz w:val="24"/>
              </w:rPr>
              <w:t>C. Control de la Calidad</w:t>
            </w:r>
          </w:p>
        </w:tc>
      </w:tr>
      <w:tr w:rsidR="003F79AA" w:rsidRPr="00FE6AE0" w14:paraId="2692C013" w14:textId="77777777" w:rsidTr="005C6DDD">
        <w:trPr>
          <w:cantSplit/>
        </w:trPr>
        <w:tc>
          <w:tcPr>
            <w:tcW w:w="872" w:type="dxa"/>
          </w:tcPr>
          <w:p w14:paraId="0E47E908" w14:textId="4FC90FDC" w:rsidR="003F79AA" w:rsidRPr="00FE6AE0" w:rsidRDefault="003F79AA" w:rsidP="00A1003A">
            <w:pPr>
              <w:spacing w:after="120"/>
              <w:rPr>
                <w:rFonts w:ascii="Arial Narrow" w:hAnsi="Arial Narrow"/>
                <w:b/>
                <w:bCs/>
              </w:rPr>
            </w:pPr>
            <w:r w:rsidRPr="00FE6AE0">
              <w:rPr>
                <w:rFonts w:ascii="Arial Narrow" w:hAnsi="Arial Narrow"/>
                <w:b/>
                <w:bCs/>
              </w:rPr>
              <w:t>C</w:t>
            </w:r>
            <w:r w:rsidR="00551D13" w:rsidRPr="00FE6AE0">
              <w:rPr>
                <w:rFonts w:ascii="Arial Narrow" w:hAnsi="Arial Narrow"/>
                <w:b/>
                <w:bCs/>
              </w:rPr>
              <w:t>E</w:t>
            </w:r>
            <w:r w:rsidRPr="00FE6AE0">
              <w:rPr>
                <w:rFonts w:ascii="Arial Narrow" w:hAnsi="Arial Narrow"/>
                <w:b/>
                <w:bCs/>
              </w:rPr>
              <w:t>C 35.1</w:t>
            </w:r>
          </w:p>
        </w:tc>
        <w:tc>
          <w:tcPr>
            <w:tcW w:w="8144" w:type="dxa"/>
          </w:tcPr>
          <w:p w14:paraId="58113DCC" w14:textId="2C65A845" w:rsidR="00866C54" w:rsidRPr="00FE6AE0" w:rsidRDefault="003F79AA" w:rsidP="00866C54">
            <w:pPr>
              <w:spacing w:after="120"/>
              <w:jc w:val="both"/>
              <w:rPr>
                <w:rFonts w:ascii="Arial Narrow" w:hAnsi="Arial Narrow"/>
                <w:i/>
                <w:iCs/>
              </w:rPr>
            </w:pPr>
            <w:r w:rsidRPr="00FE6AE0">
              <w:rPr>
                <w:rFonts w:ascii="Arial Narrow" w:hAnsi="Arial Narrow"/>
              </w:rPr>
              <w:t xml:space="preserve">El Período de Responsabilidad por Defectos es: </w:t>
            </w:r>
            <w:r w:rsidR="00866C54" w:rsidRPr="00FE6AE0">
              <w:rPr>
                <w:rFonts w:ascii="Arial Narrow" w:hAnsi="Arial Narrow"/>
                <w:i/>
                <w:iCs/>
              </w:rPr>
              <w:t>180</w:t>
            </w:r>
            <w:r w:rsidR="00510AD8" w:rsidRPr="00FE6AE0">
              <w:rPr>
                <w:rFonts w:ascii="Arial Narrow" w:hAnsi="Arial Narrow"/>
                <w:i/>
                <w:iCs/>
              </w:rPr>
              <w:t xml:space="preserve"> </w:t>
            </w:r>
            <w:r w:rsidR="00510AD8" w:rsidRPr="00FE6AE0">
              <w:rPr>
                <w:rFonts w:ascii="Arial Narrow" w:hAnsi="Arial Narrow"/>
              </w:rPr>
              <w:t>días</w:t>
            </w:r>
            <w:r w:rsidR="00510AD8" w:rsidRPr="00FE6AE0">
              <w:rPr>
                <w:rFonts w:ascii="Arial Narrow" w:hAnsi="Arial Narrow"/>
                <w:i/>
                <w:iCs/>
              </w:rPr>
              <w:t xml:space="preserve"> </w:t>
            </w:r>
            <w:r w:rsidR="00866C54" w:rsidRPr="00FE6AE0">
              <w:rPr>
                <w:rFonts w:ascii="Arial Narrow" w:hAnsi="Arial Narrow"/>
                <w:i/>
                <w:iCs/>
              </w:rPr>
              <w:t>contados  a partir de la firma del Certificado de Terminación de Obra (Acta Entrega Recepción Provisional), luego de este período el contratista conjuntamente con el fiscalizador revisarán las obras, con lo cual el fiscalizador emitirá un informe, si en el informe el fiscalizador indica que las obras no tienen observaciones  se suscribirá un acta de recepción definitiva, caso contrario se suscribirá el acta de recepción definitiva luego de que las obras queden con las observaciones rectificadas.</w:t>
            </w:r>
          </w:p>
          <w:p w14:paraId="52F51790" w14:textId="3BFF7CE9" w:rsidR="004B01E5" w:rsidRPr="00FE6AE0" w:rsidRDefault="004B01E5" w:rsidP="00866C54">
            <w:pPr>
              <w:spacing w:after="120"/>
              <w:jc w:val="both"/>
              <w:rPr>
                <w:rFonts w:ascii="Arial Narrow" w:hAnsi="Arial Narrow"/>
                <w:i/>
                <w:iCs/>
              </w:rPr>
            </w:pPr>
            <w:r w:rsidRPr="00FE6AE0">
              <w:rPr>
                <w:rFonts w:ascii="Arial Narrow" w:hAnsi="Arial Narrow"/>
                <w:i/>
                <w:iCs/>
              </w:rPr>
              <w:t>Los costos por la rectificación de las observaciones estarán a cargo del contratista.</w:t>
            </w:r>
          </w:p>
          <w:p w14:paraId="77C39E09" w14:textId="07F25069" w:rsidR="003F79AA" w:rsidRPr="00FE6AE0" w:rsidRDefault="004B01E5" w:rsidP="00866C54">
            <w:pPr>
              <w:spacing w:after="120"/>
              <w:jc w:val="both"/>
              <w:rPr>
                <w:rFonts w:ascii="Arial Narrow" w:hAnsi="Arial Narrow"/>
                <w:i/>
                <w:iCs/>
              </w:rPr>
            </w:pPr>
            <w:r w:rsidRPr="00FE6AE0">
              <w:rPr>
                <w:rFonts w:ascii="Arial Narrow" w:hAnsi="Arial Narrow"/>
                <w:i/>
                <w:iCs/>
              </w:rPr>
              <w:t>La garantía técnica de los equipos y bienes a instalarse en la obra tendrá una vigencia mínima de dos años, el contratista será responsable por la reposición de dichos bienes en caso de que estos sufran daño, sin ningún costo para la EERSSA.</w:t>
            </w:r>
          </w:p>
        </w:tc>
      </w:tr>
      <w:tr w:rsidR="003F79AA" w:rsidRPr="00FE6AE0" w14:paraId="20E666E0" w14:textId="77777777" w:rsidTr="005C6DDD">
        <w:trPr>
          <w:cantSplit/>
        </w:trPr>
        <w:tc>
          <w:tcPr>
            <w:tcW w:w="9016" w:type="dxa"/>
            <w:gridSpan w:val="2"/>
          </w:tcPr>
          <w:p w14:paraId="66DF55AB" w14:textId="77777777" w:rsidR="003F79AA" w:rsidRPr="00FE6AE0" w:rsidRDefault="003F79AA" w:rsidP="00A1003A">
            <w:pPr>
              <w:spacing w:after="120"/>
              <w:jc w:val="center"/>
              <w:rPr>
                <w:rFonts w:ascii="Arial Narrow" w:hAnsi="Arial Narrow"/>
              </w:rPr>
            </w:pPr>
            <w:r w:rsidRPr="00FE6AE0">
              <w:rPr>
                <w:rFonts w:ascii="Arial Narrow" w:hAnsi="Arial Narrow"/>
                <w:b/>
                <w:bCs/>
              </w:rPr>
              <w:t>D. Control de Costos</w:t>
            </w:r>
          </w:p>
        </w:tc>
      </w:tr>
      <w:tr w:rsidR="00DA4DBA" w:rsidRPr="00FE6AE0" w14:paraId="7EE502A4" w14:textId="77777777" w:rsidTr="005C6DDD">
        <w:trPr>
          <w:cantSplit/>
        </w:trPr>
        <w:tc>
          <w:tcPr>
            <w:tcW w:w="872" w:type="dxa"/>
          </w:tcPr>
          <w:p w14:paraId="42056C7A" w14:textId="0FE6E5F1" w:rsidR="00DA4DBA" w:rsidRPr="00FE6AE0" w:rsidRDefault="00DA4DBA" w:rsidP="00DA4DBA">
            <w:pPr>
              <w:spacing w:after="120"/>
              <w:rPr>
                <w:rFonts w:ascii="Arial Narrow" w:hAnsi="Arial Narrow"/>
                <w:b/>
                <w:bCs/>
              </w:rPr>
            </w:pPr>
            <w:r w:rsidRPr="00FE6AE0">
              <w:rPr>
                <w:rFonts w:ascii="Arial Narrow" w:hAnsi="Arial Narrow"/>
                <w:b/>
                <w:bCs/>
              </w:rPr>
              <w:t>CEC 46.1</w:t>
            </w:r>
          </w:p>
        </w:tc>
        <w:tc>
          <w:tcPr>
            <w:tcW w:w="8144" w:type="dxa"/>
          </w:tcPr>
          <w:p w14:paraId="4ED4F201" w14:textId="77777777" w:rsidR="00DA4DBA" w:rsidRPr="00FE6AE0" w:rsidRDefault="00DA4DBA" w:rsidP="004640AB">
            <w:pPr>
              <w:widowControl w:val="0"/>
              <w:numPr>
                <w:ilvl w:val="0"/>
                <w:numId w:val="34"/>
              </w:numPr>
              <w:tabs>
                <w:tab w:val="left" w:pos="518"/>
              </w:tabs>
              <w:autoSpaceDE w:val="0"/>
              <w:autoSpaceDN w:val="0"/>
              <w:adjustRightInd w:val="0"/>
              <w:spacing w:after="120"/>
              <w:ind w:right="43"/>
              <w:jc w:val="both"/>
              <w:rPr>
                <w:rFonts w:ascii="Arial Narrow" w:hAnsi="Arial Narrow" w:cs="Arial"/>
                <w:sz w:val="22"/>
                <w:szCs w:val="22"/>
                <w:lang w:val="es-EC" w:eastAsia="ja-JP"/>
              </w:rPr>
            </w:pPr>
            <w:r w:rsidRPr="00FE6AE0">
              <w:rPr>
                <w:rFonts w:ascii="Arial Narrow" w:hAnsi="Arial Narrow" w:cs="Arial"/>
                <w:sz w:val="22"/>
                <w:szCs w:val="22"/>
                <w:lang w:val="es-EC" w:eastAsia="ja-JP"/>
              </w:rPr>
              <w:t>Los Certificados de Pago (Planillas), deben estar debidamente aprobadas por el Fiscalizador y la Gerente de Obra del Contrato. De cada Planilla se descontará la amortización del anticipo y cualquier otro cargo, legalmente establecido, a la Contratista.</w:t>
            </w:r>
          </w:p>
          <w:p w14:paraId="5A54EC13" w14:textId="77777777" w:rsidR="00DA4DBA" w:rsidRPr="00FE6AE0" w:rsidRDefault="00DA4DBA" w:rsidP="004640AB">
            <w:pPr>
              <w:widowControl w:val="0"/>
              <w:numPr>
                <w:ilvl w:val="0"/>
                <w:numId w:val="34"/>
              </w:numPr>
              <w:tabs>
                <w:tab w:val="left" w:pos="518"/>
              </w:tabs>
              <w:autoSpaceDE w:val="0"/>
              <w:autoSpaceDN w:val="0"/>
              <w:adjustRightInd w:val="0"/>
              <w:spacing w:after="120"/>
              <w:ind w:right="43"/>
              <w:jc w:val="both"/>
              <w:rPr>
                <w:rFonts w:ascii="Arial Narrow" w:hAnsi="Arial Narrow" w:cs="Arial"/>
                <w:sz w:val="22"/>
                <w:szCs w:val="22"/>
                <w:lang w:val="es-EC" w:eastAsia="ja-JP"/>
              </w:rPr>
            </w:pPr>
            <w:r w:rsidRPr="00FE6AE0">
              <w:rPr>
                <w:rFonts w:ascii="Arial Narrow" w:hAnsi="Arial Narrow" w:cs="Arial"/>
                <w:sz w:val="22"/>
                <w:szCs w:val="22"/>
                <w:lang w:val="es-EC" w:eastAsia="ja-JP"/>
              </w:rPr>
              <w:t>El monto de cada Certificado de Pago presentado en correcta forma, que no esté en disputa, se pagará hasta en 28 días posteriores al momento de la aprobación a la que se refiere en numeral precedente; y</w:t>
            </w:r>
          </w:p>
          <w:p w14:paraId="06F17B55" w14:textId="76036F0F" w:rsidR="00DA4DBA" w:rsidRPr="00FE6AE0" w:rsidRDefault="00F81CDA" w:rsidP="004640AB">
            <w:pPr>
              <w:widowControl w:val="0"/>
              <w:numPr>
                <w:ilvl w:val="0"/>
                <w:numId w:val="34"/>
              </w:numPr>
              <w:tabs>
                <w:tab w:val="left" w:pos="518"/>
              </w:tabs>
              <w:autoSpaceDE w:val="0"/>
              <w:autoSpaceDN w:val="0"/>
              <w:adjustRightInd w:val="0"/>
              <w:spacing w:after="120"/>
              <w:ind w:right="43"/>
              <w:jc w:val="both"/>
              <w:rPr>
                <w:rFonts w:ascii="Arial Narrow" w:hAnsi="Arial Narrow" w:cs="Arial"/>
                <w:sz w:val="22"/>
                <w:szCs w:val="22"/>
                <w:lang w:val="es-EC" w:eastAsia="ja-JP"/>
              </w:rPr>
            </w:pPr>
            <w:r w:rsidRPr="00FE6AE0">
              <w:rPr>
                <w:rFonts w:ascii="Arial Narrow" w:hAnsi="Arial Narrow" w:cs="Arial"/>
                <w:sz w:val="22"/>
                <w:szCs w:val="22"/>
                <w:lang w:val="es-EC" w:eastAsia="ja-JP"/>
              </w:rPr>
              <w:t xml:space="preserve">    </w:t>
            </w:r>
            <w:r w:rsidR="00DA4DBA" w:rsidRPr="00FE6AE0">
              <w:rPr>
                <w:rFonts w:ascii="Arial Narrow" w:hAnsi="Arial Narrow" w:cs="Arial"/>
                <w:sz w:val="22"/>
                <w:szCs w:val="22"/>
                <w:lang w:val="es-EC" w:eastAsia="ja-JP"/>
              </w:rPr>
              <w:t>El monto de la Certificado de Pago Final, presentada en correcta forma, que no esté en disputa, se pagará hasta en 28 días posteriores al momento de la aprobación de la</w:t>
            </w:r>
            <w:r w:rsidR="0036148B" w:rsidRPr="00FE6AE0">
              <w:rPr>
                <w:rFonts w:ascii="Arial Narrow" w:hAnsi="Arial Narrow" w:cs="Arial"/>
                <w:sz w:val="22"/>
                <w:szCs w:val="22"/>
                <w:lang w:val="es-EC" w:eastAsia="ja-JP"/>
              </w:rPr>
              <w:t xml:space="preserve"> Planilla Final, por parte del </w:t>
            </w:r>
            <w:r w:rsidR="00DA4DBA" w:rsidRPr="00FE6AE0">
              <w:rPr>
                <w:rFonts w:ascii="Arial Narrow" w:hAnsi="Arial Narrow" w:cs="Arial"/>
                <w:sz w:val="22"/>
                <w:szCs w:val="22"/>
                <w:lang w:val="es-EC" w:eastAsia="ja-JP"/>
              </w:rPr>
              <w:t xml:space="preserve">Gerente de Obra del Contrato. </w:t>
            </w:r>
          </w:p>
          <w:p w14:paraId="79152AF7" w14:textId="77777777" w:rsidR="00DA4DBA" w:rsidRPr="00FE6AE0" w:rsidRDefault="00DA4DBA" w:rsidP="00DA4DBA">
            <w:pPr>
              <w:widowControl w:val="0"/>
              <w:tabs>
                <w:tab w:val="left" w:pos="518"/>
              </w:tabs>
              <w:autoSpaceDE w:val="0"/>
              <w:autoSpaceDN w:val="0"/>
              <w:adjustRightInd w:val="0"/>
              <w:spacing w:after="120"/>
              <w:ind w:right="43"/>
              <w:jc w:val="both"/>
              <w:rPr>
                <w:rFonts w:ascii="Arial Narrow" w:hAnsi="Arial Narrow" w:cs="Arial"/>
                <w:b/>
                <w:i/>
                <w:sz w:val="22"/>
                <w:szCs w:val="22"/>
                <w:lang w:val="es-EC" w:eastAsia="ja-JP"/>
              </w:rPr>
            </w:pPr>
            <w:r w:rsidRPr="00FE6AE0">
              <w:rPr>
                <w:rFonts w:ascii="Arial Narrow" w:hAnsi="Arial Narrow" w:cs="Arial"/>
                <w:sz w:val="22"/>
                <w:szCs w:val="22"/>
                <w:lang w:val="es-EC" w:eastAsia="ja-JP"/>
              </w:rPr>
              <w:t>Sin perjuicio de cualquier otro derecho del Contratante bajo el Contrato o las Leyes, el Contratante tendrá el derecho de retener el pago de cualquier monto indicado en un Certificado de Pago, por una cantidad y en la medida que se considere necesaria para protegerse de pérdidas de responsabilidad del Contratista, bajo el Contrato. Para el efecto el Contratante deberá contar con los informes que sustenten dicha acción</w:t>
            </w:r>
            <w:r w:rsidRPr="00FE6AE0">
              <w:rPr>
                <w:rFonts w:ascii="Arial Narrow" w:hAnsi="Arial Narrow" w:cs="Arial"/>
                <w:b/>
                <w:i/>
                <w:sz w:val="22"/>
                <w:szCs w:val="22"/>
                <w:lang w:val="es-EC" w:eastAsia="ja-JP"/>
              </w:rPr>
              <w:t>.</w:t>
            </w:r>
          </w:p>
          <w:p w14:paraId="3C1E43AF" w14:textId="77777777" w:rsidR="00DA4DBA" w:rsidRPr="00FE6AE0" w:rsidRDefault="00DA4DBA" w:rsidP="00DA4DBA">
            <w:pPr>
              <w:widowControl w:val="0"/>
              <w:tabs>
                <w:tab w:val="left" w:pos="518"/>
              </w:tabs>
              <w:autoSpaceDE w:val="0"/>
              <w:autoSpaceDN w:val="0"/>
              <w:adjustRightInd w:val="0"/>
              <w:spacing w:after="120"/>
              <w:ind w:right="43"/>
              <w:jc w:val="both"/>
              <w:rPr>
                <w:rFonts w:ascii="Arial Narrow" w:hAnsi="Arial Narrow" w:cs="Arial"/>
                <w:sz w:val="22"/>
                <w:szCs w:val="22"/>
                <w:lang w:val="es-EC" w:eastAsia="ja-JP"/>
              </w:rPr>
            </w:pPr>
            <w:r w:rsidRPr="00FE6AE0">
              <w:rPr>
                <w:rFonts w:ascii="Arial Narrow" w:hAnsi="Arial Narrow" w:cs="Arial"/>
                <w:b/>
                <w:i/>
                <w:sz w:val="22"/>
                <w:szCs w:val="22"/>
                <w:lang w:val="es-EC" w:eastAsia="ja-JP"/>
              </w:rPr>
              <w:t>1. Pagos indebidos:</w:t>
            </w:r>
            <w:r w:rsidRPr="00FE6AE0">
              <w:rPr>
                <w:rFonts w:ascii="Arial Narrow" w:hAnsi="Arial Narrow" w:cs="Arial"/>
                <w:sz w:val="22"/>
                <w:szCs w:val="22"/>
                <w:lang w:val="es-EC" w:eastAsia="ja-JP"/>
              </w:rPr>
              <w:t xml:space="preserve"> </w:t>
            </w:r>
          </w:p>
          <w:p w14:paraId="70177773" w14:textId="77777777" w:rsidR="00DA4DBA" w:rsidRPr="00FE6AE0" w:rsidRDefault="00DA4DBA" w:rsidP="00DA4DBA">
            <w:pPr>
              <w:widowControl w:val="0"/>
              <w:tabs>
                <w:tab w:val="left" w:pos="518"/>
              </w:tabs>
              <w:autoSpaceDE w:val="0"/>
              <w:autoSpaceDN w:val="0"/>
              <w:adjustRightInd w:val="0"/>
              <w:spacing w:after="120"/>
              <w:ind w:right="43"/>
              <w:jc w:val="both"/>
              <w:rPr>
                <w:rFonts w:ascii="Arial Narrow" w:hAnsi="Arial Narrow" w:cs="Arial"/>
                <w:sz w:val="22"/>
                <w:szCs w:val="22"/>
                <w:lang w:val="es-EC" w:eastAsia="ja-JP"/>
              </w:rPr>
            </w:pPr>
            <w:r w:rsidRPr="00FE6AE0">
              <w:rPr>
                <w:rFonts w:ascii="Arial Narrow" w:hAnsi="Arial Narrow" w:cs="Arial"/>
                <w:sz w:val="22"/>
                <w:szCs w:val="22"/>
                <w:lang w:val="es-EC" w:eastAsia="ja-JP"/>
              </w:rPr>
              <w:t>El Contratante se reserva el derecho de reclamar a la Contratista, en cualquier tiempo, antes o después de la ejecución de la obra, sobre cualquier pago indebido por error de cálculo o por cualquier otra razón, debidamente justificada, obligándose la Contratista a satisfacer las reclamaciones que por este motivo llegare a plantear el Contratante reconociéndose el interés calculado de acuerdo a la tasa máxima del interés convencional, establecido por el Banco Central del Ecuador.</w:t>
            </w:r>
          </w:p>
          <w:p w14:paraId="4F4E5FAD" w14:textId="77777777" w:rsidR="00DA4DBA" w:rsidRPr="00FE6AE0" w:rsidRDefault="00DA4DBA" w:rsidP="00DA4DBA">
            <w:pPr>
              <w:autoSpaceDE w:val="0"/>
              <w:autoSpaceDN w:val="0"/>
              <w:spacing w:after="120"/>
              <w:ind w:right="43"/>
              <w:jc w:val="both"/>
              <w:rPr>
                <w:rFonts w:ascii="Arial Narrow" w:hAnsi="Arial Narrow" w:cs="Arial"/>
                <w:b/>
                <w:i/>
                <w:sz w:val="22"/>
                <w:szCs w:val="22"/>
                <w:lang w:val="es-EC" w:eastAsia="ja-JP"/>
              </w:rPr>
            </w:pPr>
            <w:r w:rsidRPr="00FE6AE0">
              <w:rPr>
                <w:rFonts w:ascii="Arial Narrow" w:hAnsi="Arial Narrow" w:cs="Arial"/>
                <w:b/>
                <w:i/>
                <w:sz w:val="22"/>
                <w:szCs w:val="22"/>
                <w:lang w:val="es-EC" w:eastAsia="ja-JP"/>
              </w:rPr>
              <w:t>2. Tramitación de los Certificados de Pago (Planillas):</w:t>
            </w:r>
          </w:p>
          <w:p w14:paraId="0CB95514" w14:textId="4324382C" w:rsidR="00DA4DBA" w:rsidRPr="00FE6AE0" w:rsidRDefault="00DA4DBA" w:rsidP="00DA4DBA">
            <w:pPr>
              <w:autoSpaceDE w:val="0"/>
              <w:autoSpaceDN w:val="0"/>
              <w:spacing w:after="120"/>
              <w:ind w:right="43"/>
              <w:jc w:val="both"/>
              <w:rPr>
                <w:rFonts w:ascii="Arial Narrow" w:hAnsi="Arial Narrow" w:cs="Arial"/>
                <w:sz w:val="22"/>
                <w:szCs w:val="22"/>
                <w:lang w:val="es-EC" w:eastAsia="ja-JP"/>
              </w:rPr>
            </w:pPr>
            <w:r w:rsidRPr="00FE6AE0">
              <w:rPr>
                <w:rFonts w:ascii="Arial Narrow" w:hAnsi="Arial Narrow" w:cs="Arial"/>
                <w:sz w:val="22"/>
                <w:szCs w:val="22"/>
                <w:lang w:val="es-EC" w:eastAsia="ja-JP"/>
              </w:rPr>
              <w:t>Entregado el Certificado de Pago (Planilla) por la Contratista, máximo durante los primeros cinco (5) días de realizada l</w:t>
            </w:r>
            <w:r w:rsidR="0036148B" w:rsidRPr="00FE6AE0">
              <w:rPr>
                <w:rFonts w:ascii="Arial Narrow" w:hAnsi="Arial Narrow" w:cs="Arial"/>
                <w:sz w:val="22"/>
                <w:szCs w:val="22"/>
                <w:lang w:val="es-EC" w:eastAsia="ja-JP"/>
              </w:rPr>
              <w:t xml:space="preserve">a medición de grado del avance </w:t>
            </w:r>
            <w:r w:rsidRPr="00FE6AE0">
              <w:rPr>
                <w:rFonts w:ascii="Arial Narrow" w:hAnsi="Arial Narrow" w:cs="Arial"/>
                <w:sz w:val="22"/>
                <w:szCs w:val="22"/>
                <w:lang w:val="es-EC" w:eastAsia="ja-JP"/>
              </w:rPr>
              <w:t xml:space="preserve">el Fiscalizador, en el plazo de diez (10) días calendario, la aprobará o formulará observaciones de cumplimiento obligatorio para la Contratista y de ser el caso continuará en forma inmediata el trámite y se procederá al pago conforme lo establecido en el literal c) de esta sub cláusula. Si el Fiscalizador no aprueba o no expresa las razones fundadas de su objeción, transcurrido el plazo establecido, se entenderá que </w:t>
            </w:r>
            <w:proofErr w:type="gramStart"/>
            <w:r w:rsidRPr="00FE6AE0">
              <w:rPr>
                <w:rFonts w:ascii="Arial Narrow" w:hAnsi="Arial Narrow" w:cs="Arial"/>
                <w:sz w:val="22"/>
                <w:szCs w:val="22"/>
                <w:lang w:val="es-EC" w:eastAsia="ja-JP"/>
              </w:rPr>
              <w:t>el</w:t>
            </w:r>
            <w:proofErr w:type="gramEnd"/>
            <w:r w:rsidRPr="00FE6AE0">
              <w:rPr>
                <w:rFonts w:ascii="Arial Narrow" w:hAnsi="Arial Narrow" w:cs="Arial"/>
                <w:sz w:val="22"/>
                <w:szCs w:val="22"/>
                <w:lang w:val="es-EC" w:eastAsia="ja-JP"/>
              </w:rPr>
              <w:t xml:space="preserve"> Certificados de Pago (o Planilla) está aprobada por el Fiscalizador y se elevará inmediatamente al Administrador del Contrato para su aprobación y posterior pago.</w:t>
            </w:r>
          </w:p>
          <w:p w14:paraId="3D01A2F4" w14:textId="77777777" w:rsidR="00DA4DBA" w:rsidRPr="00FE6AE0" w:rsidRDefault="00DA4DBA" w:rsidP="00DA4DBA">
            <w:pPr>
              <w:autoSpaceDE w:val="0"/>
              <w:autoSpaceDN w:val="0"/>
              <w:spacing w:after="120"/>
              <w:ind w:right="43"/>
              <w:jc w:val="both"/>
              <w:rPr>
                <w:rFonts w:ascii="Arial Narrow" w:hAnsi="Arial Narrow" w:cs="Arial"/>
                <w:sz w:val="22"/>
                <w:szCs w:val="22"/>
                <w:lang w:val="es-EC" w:eastAsia="ja-JP"/>
              </w:rPr>
            </w:pPr>
            <w:r w:rsidRPr="00FE6AE0">
              <w:rPr>
                <w:rFonts w:ascii="Arial Narrow" w:hAnsi="Arial Narrow" w:cs="Arial"/>
                <w:b/>
                <w:i/>
                <w:sz w:val="22"/>
                <w:szCs w:val="22"/>
                <w:lang w:val="es-EC" w:eastAsia="ja-JP"/>
              </w:rPr>
              <w:t>3. Aceptación ficta por parte del Contratista:</w:t>
            </w:r>
            <w:r w:rsidRPr="00FE6AE0">
              <w:rPr>
                <w:rFonts w:ascii="Arial Narrow" w:hAnsi="Arial Narrow" w:cs="Arial"/>
                <w:sz w:val="22"/>
                <w:szCs w:val="22"/>
                <w:lang w:val="es-EC" w:eastAsia="ja-JP"/>
              </w:rPr>
              <w:t xml:space="preserve"> </w:t>
            </w:r>
          </w:p>
          <w:p w14:paraId="02D53772" w14:textId="77777777" w:rsidR="00DA4DBA" w:rsidRPr="00FE6AE0" w:rsidRDefault="00DA4DBA" w:rsidP="00DA4DBA">
            <w:pPr>
              <w:autoSpaceDE w:val="0"/>
              <w:autoSpaceDN w:val="0"/>
              <w:spacing w:after="120"/>
              <w:ind w:right="43"/>
              <w:jc w:val="both"/>
              <w:rPr>
                <w:rFonts w:ascii="Arial Narrow" w:hAnsi="Arial Narrow" w:cs="Arial"/>
                <w:sz w:val="22"/>
                <w:szCs w:val="22"/>
                <w:lang w:val="es-EC" w:eastAsia="ja-JP"/>
              </w:rPr>
            </w:pPr>
            <w:r w:rsidRPr="00FE6AE0">
              <w:rPr>
                <w:rFonts w:ascii="Arial Narrow" w:hAnsi="Arial Narrow" w:cs="Arial"/>
                <w:sz w:val="22"/>
                <w:szCs w:val="22"/>
                <w:lang w:val="es-EC" w:eastAsia="ja-JP"/>
              </w:rPr>
              <w:t>Finalmente de darse el caso que, una vez formuladas las observaciones por parte del  Fiscalizador, la Contratista no presentare el Certificados de Pago (o Planilla) con los respectivos cambios o no expresara las razones fundadas de su objeción en el plazo de diez (10) días calendario, se entenderá que las observaciones fueron aceptadas y se tramitará el Certificados de Pago (o Planilla)  por parte del Fiscalizador, para obtener la autorización del Administrador del Contrato y con dicha autorización se procederá al pago.</w:t>
            </w:r>
          </w:p>
          <w:p w14:paraId="651F5AA3" w14:textId="3AB0C2C4" w:rsidR="00DA4DBA" w:rsidRPr="00FE6AE0" w:rsidRDefault="00DA4DBA" w:rsidP="00DA4DBA">
            <w:pPr>
              <w:spacing w:after="120"/>
              <w:rPr>
                <w:rFonts w:ascii="Arial Narrow" w:hAnsi="Arial Narrow" w:cs="Arial"/>
                <w:i/>
                <w:iCs/>
                <w:sz w:val="22"/>
                <w:szCs w:val="22"/>
              </w:rPr>
            </w:pPr>
          </w:p>
        </w:tc>
      </w:tr>
      <w:tr w:rsidR="00DA4DBA" w:rsidRPr="00FE6AE0" w14:paraId="19EF16CE" w14:textId="77777777" w:rsidTr="005C6DDD">
        <w:tc>
          <w:tcPr>
            <w:tcW w:w="872" w:type="dxa"/>
          </w:tcPr>
          <w:p w14:paraId="32A34F35" w14:textId="0C7D71F0" w:rsidR="00DA4DBA" w:rsidRPr="00FE6AE0" w:rsidRDefault="00DA4DBA" w:rsidP="00DA4DBA">
            <w:pPr>
              <w:spacing w:after="120"/>
              <w:rPr>
                <w:rFonts w:ascii="Arial Narrow" w:hAnsi="Arial Narrow"/>
                <w:b/>
                <w:bCs/>
              </w:rPr>
            </w:pPr>
            <w:r w:rsidRPr="00FE6AE0">
              <w:rPr>
                <w:rFonts w:ascii="Arial Narrow" w:hAnsi="Arial Narrow"/>
                <w:b/>
                <w:bCs/>
              </w:rPr>
              <w:t>CEC 47.1</w:t>
            </w:r>
          </w:p>
        </w:tc>
        <w:tc>
          <w:tcPr>
            <w:tcW w:w="8144" w:type="dxa"/>
          </w:tcPr>
          <w:p w14:paraId="733153F5" w14:textId="77777777" w:rsidR="00DA4DBA" w:rsidRPr="00FE6AE0" w:rsidRDefault="00DA4DBA" w:rsidP="00DA4DBA">
            <w:pPr>
              <w:autoSpaceDE w:val="0"/>
              <w:autoSpaceDN w:val="0"/>
              <w:spacing w:after="120"/>
              <w:ind w:right="43"/>
              <w:jc w:val="both"/>
              <w:rPr>
                <w:rFonts w:ascii="Arial Narrow" w:hAnsi="Arial Narrow" w:cs="Arial"/>
                <w:i/>
                <w:sz w:val="22"/>
                <w:szCs w:val="22"/>
                <w:lang w:val="es-EC" w:eastAsia="ja-JP"/>
              </w:rPr>
            </w:pPr>
            <w:r w:rsidRPr="00FE6AE0">
              <w:rPr>
                <w:rFonts w:ascii="Arial Narrow" w:hAnsi="Arial Narrow" w:cs="Arial"/>
                <w:b/>
                <w:i/>
                <w:sz w:val="22"/>
                <w:szCs w:val="22"/>
                <w:lang w:val="es-EC" w:eastAsia="ja-JP"/>
              </w:rPr>
              <w:t>4. Mediciones:</w:t>
            </w:r>
            <w:r w:rsidRPr="00FE6AE0">
              <w:rPr>
                <w:rFonts w:ascii="Arial Narrow" w:hAnsi="Arial Narrow" w:cs="Arial"/>
                <w:i/>
                <w:sz w:val="22"/>
                <w:szCs w:val="22"/>
                <w:lang w:val="es-EC" w:eastAsia="ja-JP"/>
              </w:rPr>
              <w:t xml:space="preserve"> </w:t>
            </w:r>
          </w:p>
          <w:p w14:paraId="466EE134" w14:textId="77777777" w:rsidR="00DA4DBA" w:rsidRPr="00FE6AE0" w:rsidRDefault="00DA4DBA" w:rsidP="00DA4DBA">
            <w:pPr>
              <w:autoSpaceDE w:val="0"/>
              <w:autoSpaceDN w:val="0"/>
              <w:spacing w:after="120"/>
              <w:ind w:right="43"/>
              <w:jc w:val="both"/>
              <w:rPr>
                <w:rFonts w:ascii="Arial Narrow" w:hAnsi="Arial Narrow" w:cs="Arial"/>
                <w:sz w:val="22"/>
                <w:szCs w:val="22"/>
                <w:lang w:val="es-EC" w:eastAsia="ja-JP"/>
              </w:rPr>
            </w:pPr>
            <w:r w:rsidRPr="00FE6AE0">
              <w:rPr>
                <w:rFonts w:ascii="Arial Narrow" w:hAnsi="Arial Narrow" w:cs="Arial"/>
                <w:sz w:val="22"/>
                <w:szCs w:val="22"/>
                <w:lang w:val="es-EC" w:eastAsia="ja-JP"/>
              </w:rPr>
              <w:t>La fiscalización y la Contratista, de forma conjunta, efectuarán las mediciones de las cantidades de obra ejecutadas durante los meses anteriores. Se emplearán las unidades de medida y precios unitarios establecidos en la Tabla de Cantidades y Precios para cada rubro señalado en el Formulario de Oferta.</w:t>
            </w:r>
            <w:r w:rsidRPr="00FE6AE0" w:rsidDel="0016349F">
              <w:rPr>
                <w:rFonts w:ascii="Arial Narrow" w:hAnsi="Arial Narrow" w:cs="Arial"/>
                <w:sz w:val="22"/>
                <w:szCs w:val="22"/>
                <w:lang w:val="es-EC" w:eastAsia="ja-JP"/>
              </w:rPr>
              <w:t xml:space="preserve"> </w:t>
            </w:r>
            <w:r w:rsidRPr="00FE6AE0">
              <w:rPr>
                <w:rFonts w:ascii="Arial Narrow" w:hAnsi="Arial Narrow" w:cs="Arial"/>
                <w:sz w:val="22"/>
                <w:szCs w:val="22"/>
                <w:lang w:val="es-EC" w:eastAsia="ja-JP"/>
              </w:rPr>
              <w:t>Las mediciones parciales de la obra realizada, no implican entrega por parte del Contratista ni recepción por parte del Contratante de la obra. La obra será recibida parcial o totalmente, siguiendo el procedimiento estipulado para tal efecto.</w:t>
            </w:r>
          </w:p>
          <w:p w14:paraId="26C263D4" w14:textId="77777777" w:rsidR="00DA4DBA" w:rsidRPr="00FE6AE0" w:rsidRDefault="00DA4DBA" w:rsidP="00DA4DBA">
            <w:pPr>
              <w:spacing w:after="120"/>
              <w:jc w:val="both"/>
              <w:rPr>
                <w:rFonts w:ascii="Arial Narrow" w:hAnsi="Arial Narrow" w:cs="Arial"/>
                <w:sz w:val="22"/>
                <w:szCs w:val="22"/>
                <w:lang w:val="es-EC" w:eastAsia="ja-JP"/>
              </w:rPr>
            </w:pPr>
            <w:r w:rsidRPr="00FE6AE0">
              <w:rPr>
                <w:rFonts w:ascii="Arial Narrow" w:hAnsi="Arial Narrow" w:cs="Arial"/>
                <w:sz w:val="22"/>
                <w:szCs w:val="22"/>
                <w:lang w:val="es-EC" w:eastAsia="ja-JP"/>
              </w:rPr>
              <w:t>Las cantidades de obra no incluidas en una medición por discrepancia u omisión, serán incluidas cuando se haya dirimido la discrepancia o establecido la omisión.</w:t>
            </w:r>
          </w:p>
          <w:p w14:paraId="0A7C90FD" w14:textId="77777777" w:rsidR="00DA4DBA" w:rsidRPr="00FE6AE0" w:rsidRDefault="00DA4DBA" w:rsidP="00DA4DBA">
            <w:pPr>
              <w:autoSpaceDE w:val="0"/>
              <w:autoSpaceDN w:val="0"/>
              <w:spacing w:after="120"/>
              <w:ind w:right="43"/>
              <w:jc w:val="both"/>
              <w:rPr>
                <w:rFonts w:ascii="Arial Narrow" w:hAnsi="Arial Narrow" w:cs="Arial"/>
                <w:sz w:val="22"/>
                <w:szCs w:val="22"/>
                <w:lang w:val="es-EC" w:eastAsia="ja-JP"/>
              </w:rPr>
            </w:pPr>
            <w:r w:rsidRPr="00FE6AE0">
              <w:rPr>
                <w:rFonts w:ascii="Arial Narrow" w:hAnsi="Arial Narrow" w:cs="Arial"/>
                <w:b/>
                <w:i/>
                <w:sz w:val="22"/>
                <w:szCs w:val="22"/>
                <w:lang w:val="es-EC" w:eastAsia="ja-JP"/>
              </w:rPr>
              <w:t>5. Discrepancias:</w:t>
            </w:r>
            <w:r w:rsidRPr="00FE6AE0">
              <w:rPr>
                <w:rFonts w:ascii="Arial Narrow" w:hAnsi="Arial Narrow" w:cs="Arial"/>
                <w:sz w:val="22"/>
                <w:szCs w:val="22"/>
                <w:lang w:val="es-EC" w:eastAsia="ja-JP"/>
              </w:rPr>
              <w:t xml:space="preserve"> </w:t>
            </w:r>
          </w:p>
          <w:p w14:paraId="67D2ECA2" w14:textId="77777777" w:rsidR="00DA4DBA" w:rsidRPr="00FE6AE0" w:rsidRDefault="00DA4DBA" w:rsidP="00DA4DBA">
            <w:pPr>
              <w:autoSpaceDE w:val="0"/>
              <w:autoSpaceDN w:val="0"/>
              <w:spacing w:after="120"/>
              <w:ind w:right="43"/>
              <w:jc w:val="both"/>
              <w:rPr>
                <w:rFonts w:ascii="Arial Narrow" w:hAnsi="Arial Narrow" w:cs="Arial"/>
                <w:sz w:val="22"/>
                <w:szCs w:val="22"/>
                <w:lang w:val="es-EC" w:eastAsia="ja-JP"/>
              </w:rPr>
            </w:pPr>
            <w:r w:rsidRPr="00FE6AE0">
              <w:rPr>
                <w:rFonts w:ascii="Arial Narrow" w:hAnsi="Arial Narrow" w:cs="Arial"/>
                <w:sz w:val="22"/>
                <w:szCs w:val="22"/>
                <w:lang w:val="es-EC" w:eastAsia="ja-JP"/>
              </w:rPr>
              <w:t>Si existieren discrepancias entre los Certificados de Pago (o Planillas) presentadas por la Contratista y las cantidades de obra calculadas por la fiscalización, ésta notificará a la Contratista. Si no se receptare respuesta, dentro de los diez (10) días calendario, siguientes a la fecha de la notificación, se entenderá que la Contratista ha aceptado la liquidación hecha por la fiscalización y se continuará con el procedimiento de pago. Cuando se consiga un acuerdo sobre tales divergencias, se procederá como se indica en el numeral 2 de esta cláusula.</w:t>
            </w:r>
          </w:p>
          <w:p w14:paraId="21CD01EF" w14:textId="77777777" w:rsidR="00DA4DBA" w:rsidRPr="00FE6AE0" w:rsidRDefault="00DA4DBA" w:rsidP="00DA4DBA">
            <w:pPr>
              <w:autoSpaceDE w:val="0"/>
              <w:autoSpaceDN w:val="0"/>
              <w:spacing w:after="120"/>
              <w:ind w:right="43"/>
              <w:jc w:val="both"/>
              <w:rPr>
                <w:rFonts w:ascii="Arial Narrow" w:hAnsi="Arial Narrow" w:cs="Arial"/>
                <w:sz w:val="22"/>
                <w:szCs w:val="22"/>
                <w:lang w:val="es-EC" w:eastAsia="ja-JP"/>
              </w:rPr>
            </w:pPr>
            <w:r w:rsidRPr="00FE6AE0">
              <w:rPr>
                <w:rFonts w:ascii="Arial Narrow" w:hAnsi="Arial Narrow" w:cs="Arial"/>
                <w:b/>
                <w:sz w:val="22"/>
                <w:szCs w:val="22"/>
                <w:lang w:val="es-EC" w:eastAsia="ja-JP"/>
              </w:rPr>
              <w:t xml:space="preserve">6. </w:t>
            </w:r>
            <w:r w:rsidRPr="00FE6AE0">
              <w:rPr>
                <w:rFonts w:ascii="Arial Narrow" w:hAnsi="Arial Narrow" w:cs="Arial"/>
                <w:b/>
                <w:i/>
                <w:sz w:val="22"/>
                <w:szCs w:val="22"/>
                <w:lang w:val="es-EC" w:eastAsia="ja-JP"/>
              </w:rPr>
              <w:t>Formalidades de la presentación:</w:t>
            </w:r>
            <w:r w:rsidRPr="00FE6AE0">
              <w:rPr>
                <w:rFonts w:ascii="Arial Narrow" w:hAnsi="Arial Narrow" w:cs="Arial"/>
                <w:sz w:val="22"/>
                <w:szCs w:val="22"/>
                <w:lang w:val="es-EC" w:eastAsia="ja-JP"/>
              </w:rPr>
              <w:t xml:space="preserve"> </w:t>
            </w:r>
          </w:p>
          <w:p w14:paraId="50CFE3B2" w14:textId="77777777" w:rsidR="00DA4DBA" w:rsidRPr="00FE6AE0" w:rsidRDefault="00DA4DBA" w:rsidP="00DA4DBA">
            <w:pPr>
              <w:autoSpaceDE w:val="0"/>
              <w:autoSpaceDN w:val="0"/>
              <w:spacing w:after="120"/>
              <w:ind w:right="43"/>
              <w:jc w:val="both"/>
              <w:rPr>
                <w:rFonts w:ascii="Arial Narrow" w:hAnsi="Arial Narrow" w:cs="Arial"/>
                <w:sz w:val="22"/>
                <w:szCs w:val="22"/>
                <w:lang w:val="es-EC" w:eastAsia="ja-JP"/>
              </w:rPr>
            </w:pPr>
            <w:r w:rsidRPr="00FE6AE0">
              <w:rPr>
                <w:rFonts w:ascii="Arial Narrow" w:hAnsi="Arial Narrow" w:cs="Arial"/>
                <w:sz w:val="22"/>
                <w:szCs w:val="22"/>
                <w:lang w:val="es-EC" w:eastAsia="ja-JP"/>
              </w:rPr>
              <w:t>Los Certificados de Pago (o Planillas) deben ser presentadas con un cuadro informativo resumen, que indicará, para cada concepto de trabajo, el rubro, la descripción, unidad, la cantidad total y el valor total contratado, las cantidades y el valor ejecutado hasta el (periodo) anterior, y en el período en consideración, y la cantidad y el valor acumulado hasta la fecha, incluyendo el valor de los rubros subcontratados. Estos documentos serán requisito indispensable para tramitar la planilla correspondiente.</w:t>
            </w:r>
          </w:p>
          <w:p w14:paraId="525F1481" w14:textId="77777777" w:rsidR="00DA4DBA" w:rsidRPr="00FE6AE0" w:rsidRDefault="00DA4DBA" w:rsidP="00DA4DBA">
            <w:pPr>
              <w:spacing w:after="120"/>
              <w:jc w:val="both"/>
              <w:rPr>
                <w:rFonts w:ascii="Arial Narrow" w:hAnsi="Arial Narrow" w:cs="Arial"/>
                <w:sz w:val="22"/>
                <w:szCs w:val="22"/>
                <w:lang w:val="es-EC" w:eastAsia="ja-JP"/>
              </w:rPr>
            </w:pPr>
            <w:r w:rsidRPr="00FE6AE0">
              <w:rPr>
                <w:rFonts w:ascii="Arial Narrow" w:hAnsi="Arial Narrow" w:cs="Arial"/>
                <w:sz w:val="22"/>
                <w:szCs w:val="22"/>
                <w:lang w:val="es-EC" w:eastAsia="ja-JP"/>
              </w:rPr>
              <w:t>Por cada rubro, el Contratista deberá indicar el origen de los bienes y servicios, los que deben cumplir con la previsión hecha en la oferta y en este Contrato. El Ingeniero o Fiscalizador deberá verificar esta información teniendo en cuenta las facturas entregadas por el Contratista y la planilla de aportes al Instituto Ecuatoriano de Seguridad Social (IESS) del personal de la obra previo a tramitar el pago de la planilla correspondiente.</w:t>
            </w:r>
          </w:p>
          <w:p w14:paraId="770BC770" w14:textId="427B3535" w:rsidR="00DA4DBA" w:rsidRPr="00FE6AE0" w:rsidRDefault="00DA4DBA" w:rsidP="00212673">
            <w:pPr>
              <w:spacing w:after="120"/>
              <w:rPr>
                <w:rFonts w:ascii="Arial Narrow" w:hAnsi="Arial Narrow"/>
              </w:rPr>
            </w:pPr>
            <w:r w:rsidRPr="00FE6AE0">
              <w:rPr>
                <w:rFonts w:ascii="Arial Narrow" w:hAnsi="Arial Narrow" w:cs="Arial"/>
                <w:sz w:val="22"/>
                <w:szCs w:val="22"/>
              </w:rPr>
              <w:t>Esta cláu</w:t>
            </w:r>
            <w:r w:rsidR="0036148B" w:rsidRPr="00FE6AE0">
              <w:rPr>
                <w:rFonts w:ascii="Arial Narrow" w:hAnsi="Arial Narrow" w:cs="Arial"/>
                <w:sz w:val="22"/>
                <w:szCs w:val="22"/>
              </w:rPr>
              <w:t xml:space="preserve">sula complementa las cláusulas </w:t>
            </w:r>
            <w:r w:rsidRPr="00FE6AE0">
              <w:rPr>
                <w:rFonts w:ascii="Arial Narrow" w:hAnsi="Arial Narrow" w:cs="Arial"/>
                <w:sz w:val="22"/>
                <w:szCs w:val="22"/>
              </w:rPr>
              <w:t>que regulan lo referente a pago y certificación, en caso de contradicción entre lo acordado por las partes en esta cláusula y lo previsto en otra cláusula de este contrato, prevalecerá lo dispuesto en esta cláusula.</w:t>
            </w:r>
          </w:p>
        </w:tc>
      </w:tr>
      <w:tr w:rsidR="00DA4DBA" w:rsidRPr="00FE6AE0" w14:paraId="17B7D903" w14:textId="77777777" w:rsidTr="005C6DDD">
        <w:trPr>
          <w:cantSplit/>
        </w:trPr>
        <w:tc>
          <w:tcPr>
            <w:tcW w:w="872" w:type="dxa"/>
          </w:tcPr>
          <w:p w14:paraId="044AA299" w14:textId="701479C1" w:rsidR="00DA4DBA" w:rsidRPr="00FE6AE0" w:rsidRDefault="00DA4DBA" w:rsidP="00DA4DBA">
            <w:pPr>
              <w:spacing w:after="120"/>
              <w:rPr>
                <w:rFonts w:ascii="Arial Narrow" w:hAnsi="Arial Narrow"/>
                <w:b/>
                <w:bCs/>
              </w:rPr>
            </w:pPr>
            <w:r w:rsidRPr="00FE6AE0">
              <w:rPr>
                <w:rFonts w:ascii="Arial Narrow" w:hAnsi="Arial Narrow"/>
                <w:b/>
                <w:bCs/>
              </w:rPr>
              <w:t>CEC 48.1</w:t>
            </w:r>
          </w:p>
        </w:tc>
        <w:tc>
          <w:tcPr>
            <w:tcW w:w="8144" w:type="dxa"/>
          </w:tcPr>
          <w:p w14:paraId="3E4C7F2E" w14:textId="1D375982" w:rsidR="00DA4DBA" w:rsidRPr="00FE6AE0" w:rsidRDefault="00DA4DBA" w:rsidP="00DA4DBA">
            <w:pPr>
              <w:spacing w:after="120"/>
              <w:jc w:val="both"/>
              <w:rPr>
                <w:rFonts w:ascii="Arial Narrow" w:hAnsi="Arial Narrow"/>
                <w:i/>
                <w:iCs/>
              </w:rPr>
            </w:pPr>
            <w:r w:rsidRPr="00FE6AE0">
              <w:rPr>
                <w:rFonts w:ascii="Arial Narrow" w:hAnsi="Arial Narrow"/>
              </w:rPr>
              <w:t>La proporción que se retendrá de los de pagos es:</w:t>
            </w:r>
            <w:r w:rsidRPr="00FE6AE0">
              <w:rPr>
                <w:rFonts w:ascii="Arial Narrow" w:hAnsi="Arial Narrow"/>
                <w:i/>
                <w:iCs/>
              </w:rPr>
              <w:t xml:space="preserve"> 5% de cada pago o indique “No aplica” </w:t>
            </w:r>
            <w:r w:rsidRPr="00FE6AE0">
              <w:rPr>
                <w:rFonts w:ascii="Arial Narrow" w:hAnsi="Arial Narrow"/>
                <w:b/>
                <w:i/>
                <w:iCs/>
              </w:rPr>
              <w:t>NO APLICA</w:t>
            </w:r>
          </w:p>
        </w:tc>
      </w:tr>
      <w:tr w:rsidR="00DA4DBA" w:rsidRPr="00FE6AE0" w14:paraId="35B35CC0" w14:textId="77777777" w:rsidTr="005C6DDD">
        <w:trPr>
          <w:cantSplit/>
        </w:trPr>
        <w:tc>
          <w:tcPr>
            <w:tcW w:w="872" w:type="dxa"/>
          </w:tcPr>
          <w:p w14:paraId="030CFEA4" w14:textId="13AA55DF" w:rsidR="00DA4DBA" w:rsidRPr="00FE6AE0" w:rsidRDefault="00DA4DBA" w:rsidP="00DA4DBA">
            <w:pPr>
              <w:spacing w:after="120"/>
              <w:rPr>
                <w:rFonts w:ascii="Arial Narrow" w:hAnsi="Arial Narrow"/>
                <w:b/>
                <w:bCs/>
              </w:rPr>
            </w:pPr>
            <w:r w:rsidRPr="00FE6AE0">
              <w:rPr>
                <w:rFonts w:ascii="Arial Narrow" w:hAnsi="Arial Narrow"/>
                <w:b/>
                <w:bCs/>
              </w:rPr>
              <w:t>CEC 49.1</w:t>
            </w:r>
            <w:r w:rsidRPr="00FE6AE0">
              <w:rPr>
                <w:rFonts w:ascii="Arial Narrow" w:hAnsi="Arial Narrow"/>
                <w:b/>
                <w:bCs/>
              </w:rPr>
              <w:tab/>
            </w:r>
          </w:p>
        </w:tc>
        <w:tc>
          <w:tcPr>
            <w:tcW w:w="8144" w:type="dxa"/>
          </w:tcPr>
          <w:p w14:paraId="2491960C" w14:textId="0D422D27" w:rsidR="00DA4DBA" w:rsidRPr="00FE6AE0" w:rsidRDefault="00DA4DBA" w:rsidP="00DA4DBA">
            <w:pPr>
              <w:spacing w:after="120"/>
              <w:jc w:val="both"/>
              <w:rPr>
                <w:rFonts w:ascii="Arial Narrow" w:hAnsi="Arial Narrow"/>
                <w:i/>
                <w:iCs/>
              </w:rPr>
            </w:pPr>
            <w:r w:rsidRPr="00FE6AE0">
              <w:rPr>
                <w:rFonts w:ascii="Arial Narrow" w:hAnsi="Arial Narrow"/>
                <w:spacing w:val="-3"/>
              </w:rPr>
              <w:t>El contratista deberá indemnizar al contratante por demora en la entrega de la obra por un valor del</w:t>
            </w:r>
            <w:r w:rsidRPr="00FE6AE0">
              <w:rPr>
                <w:rFonts w:ascii="Arial Narrow" w:hAnsi="Arial Narrow"/>
                <w:b/>
                <w:spacing w:val="-3"/>
              </w:rPr>
              <w:t xml:space="preserve"> </w:t>
            </w:r>
            <w:r w:rsidRPr="00FE6AE0">
              <w:rPr>
                <w:rFonts w:ascii="Arial Narrow" w:hAnsi="Arial Narrow"/>
                <w:i/>
                <w:iCs/>
              </w:rPr>
              <w:t xml:space="preserve">1/1000 del precio del contrato, por cada día de atraso, a efectos de resarcir los daños y perjuicios que tal demora ha ocasionado al contratante. </w:t>
            </w:r>
          </w:p>
          <w:p w14:paraId="3D7704C6" w14:textId="7B1D721A" w:rsidR="00DA4DBA" w:rsidRPr="00FE6AE0" w:rsidRDefault="00DA4DBA" w:rsidP="00DA4DBA">
            <w:pPr>
              <w:spacing w:after="120"/>
              <w:jc w:val="both"/>
              <w:rPr>
                <w:rFonts w:ascii="Arial Narrow" w:hAnsi="Arial Narrow"/>
                <w:i/>
                <w:iCs/>
              </w:rPr>
            </w:pPr>
            <w:r w:rsidRPr="00FE6AE0">
              <w:rPr>
                <w:rFonts w:ascii="Arial Narrow" w:hAnsi="Arial Narrow"/>
                <w:i/>
                <w:iCs/>
              </w:rPr>
              <w:t>El monto de la indemnización por daños y perjuicios causados por demoras en la ejecución de la totalidad de la Obra es del UNO (1) POR MIL (1.000) del precio final del Contrato, sin IVA, por cada día de retraso en la ejecución y finalización de la Obra.</w:t>
            </w:r>
          </w:p>
          <w:p w14:paraId="19FEEBD6" w14:textId="77777777" w:rsidR="00DA4DBA" w:rsidRPr="00FE6AE0" w:rsidRDefault="00DA4DBA" w:rsidP="00DA4DBA">
            <w:pPr>
              <w:spacing w:after="120"/>
              <w:jc w:val="both"/>
              <w:rPr>
                <w:rFonts w:ascii="Arial Narrow" w:hAnsi="Arial Narrow"/>
                <w:i/>
                <w:iCs/>
              </w:rPr>
            </w:pPr>
            <w:r w:rsidRPr="00FE6AE0">
              <w:rPr>
                <w:rFonts w:ascii="Arial Narrow" w:hAnsi="Arial Narrow"/>
                <w:i/>
                <w:iCs/>
              </w:rPr>
              <w:t xml:space="preserve">El contratista deberá pagar una multa por demora en la entrega de la obra del uno por mil  del precio final del contrato por cada día de atraso, en la ejecución y  finalización de la Obra a efectos de resarcir los daños y perjuicios que tal demora ha ocasionado al contratante. </w:t>
            </w:r>
          </w:p>
          <w:p w14:paraId="113F29E4" w14:textId="77777777" w:rsidR="00DA4DBA" w:rsidRPr="00FE6AE0" w:rsidRDefault="00DA4DBA" w:rsidP="00DA4DBA">
            <w:pPr>
              <w:spacing w:after="120"/>
              <w:jc w:val="both"/>
              <w:rPr>
                <w:rFonts w:ascii="Arial Narrow" w:hAnsi="Arial Narrow"/>
                <w:i/>
                <w:iCs/>
              </w:rPr>
            </w:pPr>
            <w:r w:rsidRPr="00FE6AE0">
              <w:rPr>
                <w:rFonts w:ascii="Arial Narrow" w:hAnsi="Arial Narrow"/>
                <w:i/>
                <w:iCs/>
              </w:rPr>
              <w:t>Además de la indemnización por demora el Contratista será pasible de una multa impuesta por el Contratante otros incumplimientos (No conformidad): En caso de que el Administrador del Contrato o el Ingeniero o Fiscalizador determinen que existe un incumplimiento por parte del Contratista que genere una No Conformidad, el Contratista indemnizará al Contratante con un valor diario de doscientos dólares de los Estados Unidos de América (USD 200.00), por cada día de retraso, contado a partir del primer día de incumplimiento y por el número de días que dure el mismo, respecto de cada una de las siguientes No Conformidades:</w:t>
            </w:r>
          </w:p>
          <w:p w14:paraId="3F36BEBC" w14:textId="77777777" w:rsidR="00DA4DBA" w:rsidRPr="00FE6AE0" w:rsidRDefault="00DA4DBA" w:rsidP="00DA4DBA">
            <w:pPr>
              <w:spacing w:after="120"/>
              <w:jc w:val="both"/>
              <w:rPr>
                <w:rFonts w:ascii="Arial Narrow" w:hAnsi="Arial Narrow"/>
                <w:i/>
                <w:iCs/>
              </w:rPr>
            </w:pPr>
            <w:r w:rsidRPr="00FE6AE0">
              <w:rPr>
                <w:rFonts w:ascii="Arial Narrow" w:hAnsi="Arial Narrow"/>
                <w:i/>
                <w:iCs/>
              </w:rPr>
              <w:t>1. No acatar las disposiciones escritas del Ingeniero o Fiscalizador y/o del Administrador del Contrato en un término de 72 horas, sin que medie justificación escrita para no hacerlo;</w:t>
            </w:r>
          </w:p>
          <w:p w14:paraId="324000E6" w14:textId="77777777" w:rsidR="00DA4DBA" w:rsidRPr="00FE6AE0" w:rsidRDefault="00DA4DBA" w:rsidP="00DA4DBA">
            <w:pPr>
              <w:spacing w:after="120"/>
              <w:jc w:val="both"/>
              <w:rPr>
                <w:rFonts w:ascii="Arial Narrow" w:hAnsi="Arial Narrow"/>
                <w:i/>
                <w:iCs/>
              </w:rPr>
            </w:pPr>
            <w:r w:rsidRPr="00FE6AE0">
              <w:rPr>
                <w:rFonts w:ascii="Arial Narrow" w:hAnsi="Arial Narrow"/>
                <w:i/>
                <w:iCs/>
              </w:rPr>
              <w:t>2. No cumplir las normas vigentes y aplicables de seguridad, salud y ambiente u otras que puedan corresponder;</w:t>
            </w:r>
          </w:p>
          <w:p w14:paraId="5C6F3FC9" w14:textId="77777777" w:rsidR="00DA4DBA" w:rsidRPr="00FE6AE0" w:rsidRDefault="00DA4DBA" w:rsidP="00DA4DBA">
            <w:pPr>
              <w:spacing w:after="120"/>
              <w:jc w:val="both"/>
              <w:rPr>
                <w:rFonts w:ascii="Arial Narrow" w:hAnsi="Arial Narrow"/>
                <w:i/>
                <w:iCs/>
              </w:rPr>
            </w:pPr>
            <w:r w:rsidRPr="00FE6AE0">
              <w:rPr>
                <w:rFonts w:ascii="Arial Narrow" w:hAnsi="Arial Narrow"/>
                <w:i/>
                <w:iCs/>
              </w:rPr>
              <w:t>3. No reparar los defectos de la obra, durante la ejecución de la misma o durante el período de responsabilidad por defectos, que le sean indicados y en los plazos razonables fijados a tal efecto;</w:t>
            </w:r>
          </w:p>
          <w:p w14:paraId="32EEDFC2" w14:textId="77777777" w:rsidR="00DA4DBA" w:rsidRPr="00FE6AE0" w:rsidRDefault="00DA4DBA" w:rsidP="00DA4DBA">
            <w:pPr>
              <w:spacing w:after="120"/>
              <w:jc w:val="both"/>
              <w:rPr>
                <w:rFonts w:ascii="Arial Narrow" w:hAnsi="Arial Narrow"/>
                <w:i/>
                <w:iCs/>
              </w:rPr>
            </w:pPr>
            <w:r w:rsidRPr="00FE6AE0">
              <w:rPr>
                <w:rFonts w:ascii="Arial Narrow" w:hAnsi="Arial Narrow"/>
                <w:i/>
                <w:iCs/>
              </w:rPr>
              <w:t>4. No disponer del personal técnico de acuerdo a los compromisos contractuales;</w:t>
            </w:r>
          </w:p>
          <w:p w14:paraId="110AD1DF" w14:textId="77777777" w:rsidR="00DA4DBA" w:rsidRPr="00FE6AE0" w:rsidRDefault="00DA4DBA" w:rsidP="00DA4DBA">
            <w:pPr>
              <w:spacing w:after="120"/>
              <w:jc w:val="both"/>
              <w:rPr>
                <w:rFonts w:ascii="Arial Narrow" w:hAnsi="Arial Narrow"/>
                <w:i/>
                <w:iCs/>
              </w:rPr>
            </w:pPr>
            <w:r w:rsidRPr="00FE6AE0">
              <w:rPr>
                <w:rFonts w:ascii="Arial Narrow" w:hAnsi="Arial Narrow"/>
                <w:i/>
                <w:iCs/>
              </w:rPr>
              <w:t>5. No contar con el equipo mínimo en el sitio de las obras, conforme a lo estipulado contractualmente;</w:t>
            </w:r>
          </w:p>
          <w:p w14:paraId="67221AEC" w14:textId="78F10674" w:rsidR="00DA4DBA" w:rsidRPr="00FE6AE0" w:rsidRDefault="00DA4DBA" w:rsidP="00DA4DBA">
            <w:pPr>
              <w:spacing w:after="120"/>
              <w:jc w:val="both"/>
              <w:rPr>
                <w:rFonts w:ascii="Arial Narrow" w:hAnsi="Arial Narrow"/>
                <w:i/>
                <w:iCs/>
              </w:rPr>
            </w:pPr>
            <w:r w:rsidRPr="00FE6AE0">
              <w:rPr>
                <w:rFonts w:ascii="Arial Narrow" w:hAnsi="Arial Narrow"/>
                <w:i/>
                <w:iCs/>
              </w:rPr>
              <w:t>6. No iniciar los trabajos en los plazos comprometidos</w:t>
            </w:r>
            <w:r w:rsidR="005E286E" w:rsidRPr="00FE6AE0">
              <w:rPr>
                <w:rFonts w:ascii="Arial Narrow" w:hAnsi="Arial Narrow"/>
                <w:i/>
                <w:iCs/>
              </w:rPr>
              <w:t xml:space="preserve"> por el contratista</w:t>
            </w:r>
            <w:r w:rsidRPr="00FE6AE0">
              <w:rPr>
                <w:rFonts w:ascii="Arial Narrow" w:hAnsi="Arial Narrow"/>
                <w:i/>
                <w:iCs/>
              </w:rPr>
              <w:t>;</w:t>
            </w:r>
          </w:p>
          <w:p w14:paraId="226FB171" w14:textId="77777777" w:rsidR="00DA4DBA" w:rsidRPr="00FE6AE0" w:rsidRDefault="00DA4DBA" w:rsidP="00DA4DBA">
            <w:pPr>
              <w:spacing w:after="120"/>
              <w:jc w:val="both"/>
              <w:rPr>
                <w:rFonts w:ascii="Arial Narrow" w:hAnsi="Arial Narrow"/>
                <w:i/>
                <w:iCs/>
              </w:rPr>
            </w:pPr>
            <w:r w:rsidRPr="00FE6AE0">
              <w:rPr>
                <w:rFonts w:ascii="Arial Narrow" w:hAnsi="Arial Narrow"/>
                <w:i/>
                <w:iCs/>
              </w:rPr>
              <w:t>7. No cumplir con el plan de trabajos;</w:t>
            </w:r>
          </w:p>
          <w:p w14:paraId="31F7107F" w14:textId="51120098" w:rsidR="00DA4DBA" w:rsidRPr="00FE6AE0" w:rsidRDefault="00DA4DBA" w:rsidP="00DA4DBA">
            <w:pPr>
              <w:spacing w:after="120"/>
              <w:jc w:val="both"/>
              <w:rPr>
                <w:rFonts w:ascii="Arial Narrow" w:hAnsi="Arial Narrow"/>
                <w:i/>
                <w:iCs/>
              </w:rPr>
            </w:pPr>
            <w:r w:rsidRPr="00FE6AE0">
              <w:rPr>
                <w:rFonts w:ascii="Arial Narrow" w:hAnsi="Arial Narrow"/>
                <w:i/>
                <w:iCs/>
              </w:rPr>
              <w:t>8. Suspensión de los trabajos sin causas justificadas.</w:t>
            </w:r>
          </w:p>
          <w:p w14:paraId="3AADAFD2" w14:textId="2DAA41AF" w:rsidR="005E286E" w:rsidRPr="00FE6AE0" w:rsidRDefault="005E286E" w:rsidP="00DA4DBA">
            <w:pPr>
              <w:spacing w:after="120"/>
              <w:jc w:val="both"/>
              <w:rPr>
                <w:rFonts w:ascii="Arial Narrow" w:hAnsi="Arial Narrow"/>
                <w:i/>
                <w:iCs/>
              </w:rPr>
            </w:pPr>
            <w:r w:rsidRPr="00FE6AE0">
              <w:rPr>
                <w:rFonts w:ascii="Arial Narrow" w:hAnsi="Arial Narrow"/>
                <w:i/>
                <w:iCs/>
              </w:rPr>
              <w:t>9. Por incumplimiento en el tiempo establecido para las suspensiones de servicio de energía eléctrica, autorizadas por la EERSSA.</w:t>
            </w:r>
          </w:p>
          <w:p w14:paraId="77A69895" w14:textId="6DBD67C1" w:rsidR="005E286E" w:rsidRPr="00FE6AE0" w:rsidRDefault="005E286E" w:rsidP="00DA4DBA">
            <w:pPr>
              <w:spacing w:after="120"/>
              <w:jc w:val="both"/>
              <w:rPr>
                <w:rFonts w:ascii="Arial Narrow" w:hAnsi="Arial Narrow"/>
                <w:i/>
                <w:iCs/>
              </w:rPr>
            </w:pPr>
            <w:r w:rsidRPr="00FE6AE0">
              <w:rPr>
                <w:rFonts w:ascii="Arial Narrow" w:hAnsi="Arial Narrow"/>
                <w:i/>
                <w:iCs/>
              </w:rPr>
              <w:t>10. Por daños producidos en el sistema de distribución de la EERSSA, causados por el contratista o personal a su cargo, (en este caso a más de la sanción el contratista deberá proceder con la reposición e instalación del material y/o equipo dañado).</w:t>
            </w:r>
          </w:p>
          <w:p w14:paraId="164248EF" w14:textId="6DA06BF4" w:rsidR="005E286E" w:rsidRPr="00FE6AE0" w:rsidRDefault="005E286E" w:rsidP="00DA4DBA">
            <w:pPr>
              <w:spacing w:after="120"/>
              <w:jc w:val="both"/>
              <w:rPr>
                <w:rFonts w:ascii="Arial Narrow" w:hAnsi="Arial Narrow"/>
                <w:i/>
                <w:iCs/>
              </w:rPr>
            </w:pPr>
            <w:r w:rsidRPr="00FE6AE0">
              <w:rPr>
                <w:rFonts w:ascii="Arial Narrow" w:hAnsi="Arial Narrow"/>
                <w:i/>
                <w:iCs/>
              </w:rPr>
              <w:t>11. Por energizar u operar equipos eléctricos de propiedad de la EERSSA, sin previa autorización del Fiscalizador y de la Superintendencia de Operación y Mantenimiento de la zona que corresponda.</w:t>
            </w:r>
          </w:p>
          <w:p w14:paraId="6E40A6CF" w14:textId="3D8FFA87" w:rsidR="00DA4DBA" w:rsidRPr="00FE6AE0" w:rsidRDefault="005E286E" w:rsidP="00DA4DBA">
            <w:pPr>
              <w:spacing w:after="120"/>
              <w:jc w:val="both"/>
              <w:rPr>
                <w:rFonts w:ascii="Arial Narrow" w:hAnsi="Arial Narrow"/>
                <w:i/>
                <w:iCs/>
              </w:rPr>
            </w:pPr>
            <w:r w:rsidRPr="00FE6AE0">
              <w:rPr>
                <w:rFonts w:ascii="Arial Narrow" w:hAnsi="Arial Narrow"/>
                <w:i/>
                <w:iCs/>
              </w:rPr>
              <w:t>10</w:t>
            </w:r>
            <w:r w:rsidR="00DA4DBA" w:rsidRPr="00FE6AE0">
              <w:rPr>
                <w:rFonts w:ascii="Arial Narrow" w:hAnsi="Arial Narrow"/>
                <w:i/>
                <w:iCs/>
              </w:rPr>
              <w:t>. Por no entregar en los plazos previstos contractualmente la documentación que acredite el avance de la obra.</w:t>
            </w:r>
          </w:p>
          <w:p w14:paraId="44AFA736" w14:textId="76D32920" w:rsidR="00DA4DBA" w:rsidRPr="00FE6AE0" w:rsidRDefault="00DA4DBA" w:rsidP="00DA4DBA">
            <w:pPr>
              <w:spacing w:after="120"/>
              <w:jc w:val="both"/>
              <w:rPr>
                <w:rFonts w:ascii="Arial Narrow" w:hAnsi="Arial Narrow"/>
                <w:i/>
                <w:iCs/>
              </w:rPr>
            </w:pPr>
            <w:r w:rsidRPr="00FE6AE0">
              <w:rPr>
                <w:rFonts w:ascii="Arial Narrow" w:hAnsi="Arial Narrow"/>
                <w:i/>
                <w:iCs/>
              </w:rPr>
              <w:t>1</w:t>
            </w:r>
            <w:r w:rsidR="005E286E" w:rsidRPr="00FE6AE0">
              <w:rPr>
                <w:rFonts w:ascii="Arial Narrow" w:hAnsi="Arial Narrow"/>
                <w:i/>
                <w:iCs/>
              </w:rPr>
              <w:t>1</w:t>
            </w:r>
            <w:r w:rsidRPr="00FE6AE0">
              <w:rPr>
                <w:rFonts w:ascii="Arial Narrow" w:hAnsi="Arial Narrow"/>
                <w:i/>
                <w:iCs/>
              </w:rPr>
              <w:t>. Por cada día de retraso en el incumplimiento de lo estipulado en la sección de especificaciones técnicas.</w:t>
            </w:r>
          </w:p>
          <w:p w14:paraId="36FEED37" w14:textId="63D6C5A6" w:rsidR="005E286E" w:rsidRPr="00FE6AE0" w:rsidRDefault="005E286E" w:rsidP="005E286E">
            <w:pPr>
              <w:spacing w:after="120"/>
              <w:jc w:val="both"/>
              <w:rPr>
                <w:rFonts w:ascii="Arial Narrow" w:hAnsi="Arial Narrow"/>
                <w:i/>
                <w:iCs/>
              </w:rPr>
            </w:pPr>
            <w:r w:rsidRPr="00FE6AE0">
              <w:rPr>
                <w:rFonts w:ascii="Arial Narrow" w:hAnsi="Arial Narrow"/>
                <w:i/>
                <w:iCs/>
              </w:rPr>
              <w:t>12. Se aplicará las multas, por existir retraso en:</w:t>
            </w:r>
          </w:p>
          <w:p w14:paraId="469D99C6" w14:textId="77777777" w:rsidR="005E286E" w:rsidRPr="00FE6AE0" w:rsidRDefault="005E286E" w:rsidP="005E286E">
            <w:pPr>
              <w:spacing w:after="120"/>
              <w:jc w:val="both"/>
              <w:rPr>
                <w:rFonts w:ascii="Arial Narrow" w:hAnsi="Arial Narrow"/>
                <w:i/>
                <w:iCs/>
              </w:rPr>
            </w:pPr>
            <w:r w:rsidRPr="00FE6AE0">
              <w:rPr>
                <w:rFonts w:ascii="Arial Narrow" w:hAnsi="Arial Narrow"/>
                <w:i/>
                <w:iCs/>
              </w:rPr>
              <w:t>•</w:t>
            </w:r>
            <w:r w:rsidRPr="00FE6AE0">
              <w:rPr>
                <w:rFonts w:ascii="Arial Narrow" w:hAnsi="Arial Narrow"/>
                <w:i/>
                <w:iCs/>
              </w:rPr>
              <w:tab/>
              <w:t>La entrega recepción provisional de la obra en situ.</w:t>
            </w:r>
          </w:p>
          <w:p w14:paraId="27212AA8" w14:textId="0BF1FD44" w:rsidR="005E286E" w:rsidRPr="00FE6AE0" w:rsidRDefault="005E286E" w:rsidP="005E286E">
            <w:pPr>
              <w:spacing w:after="120"/>
              <w:jc w:val="both"/>
              <w:rPr>
                <w:rFonts w:ascii="Arial Narrow" w:hAnsi="Arial Narrow"/>
                <w:i/>
                <w:iCs/>
              </w:rPr>
            </w:pPr>
            <w:r w:rsidRPr="00FE6AE0">
              <w:rPr>
                <w:rFonts w:ascii="Arial Narrow" w:hAnsi="Arial Narrow"/>
                <w:i/>
                <w:iCs/>
              </w:rPr>
              <w:t>•</w:t>
            </w:r>
            <w:r w:rsidRPr="00FE6AE0">
              <w:rPr>
                <w:rFonts w:ascii="Arial Narrow" w:hAnsi="Arial Narrow"/>
                <w:i/>
                <w:iCs/>
              </w:rPr>
              <w:tab/>
              <w:t>La actualización en los sistemas SIG y</w:t>
            </w:r>
            <w:r w:rsidR="007D1428">
              <w:rPr>
                <w:rFonts w:ascii="Arial Narrow" w:hAnsi="Arial Narrow"/>
                <w:i/>
                <w:iCs/>
              </w:rPr>
              <w:t xml:space="preserve"> CIS/CRM</w:t>
            </w:r>
            <w:r w:rsidRPr="00FE6AE0">
              <w:rPr>
                <w:rFonts w:ascii="Arial Narrow" w:hAnsi="Arial Narrow"/>
                <w:i/>
                <w:iCs/>
              </w:rPr>
              <w:t xml:space="preserve"> de la EERSSA (la actualización en el sistema</w:t>
            </w:r>
            <w:r w:rsidR="007D1428">
              <w:rPr>
                <w:rFonts w:ascii="Arial Narrow" w:hAnsi="Arial Narrow"/>
                <w:i/>
                <w:iCs/>
              </w:rPr>
              <w:t xml:space="preserve"> CIS/CRM</w:t>
            </w:r>
            <w:r w:rsidRPr="00FE6AE0">
              <w:rPr>
                <w:rFonts w:ascii="Arial Narrow" w:hAnsi="Arial Narrow"/>
                <w:i/>
                <w:iCs/>
              </w:rPr>
              <w:t xml:space="preserve"> se realizará cuando él o los proyectos contemplen la instalación o restitución de acometidas y contadores de energía).</w:t>
            </w:r>
          </w:p>
          <w:p w14:paraId="221BDB3E" w14:textId="3E6E2DD2" w:rsidR="005E286E" w:rsidRPr="00FE6AE0" w:rsidRDefault="005E286E" w:rsidP="005E286E">
            <w:pPr>
              <w:spacing w:after="120"/>
              <w:jc w:val="both"/>
              <w:rPr>
                <w:rFonts w:ascii="Arial Narrow" w:hAnsi="Arial Narrow"/>
                <w:i/>
                <w:iCs/>
              </w:rPr>
            </w:pPr>
            <w:r w:rsidRPr="00FE6AE0">
              <w:rPr>
                <w:rFonts w:ascii="Arial Narrow" w:hAnsi="Arial Narrow"/>
                <w:i/>
                <w:iCs/>
              </w:rPr>
              <w:t>•</w:t>
            </w:r>
            <w:r w:rsidRPr="00FE6AE0">
              <w:rPr>
                <w:rFonts w:ascii="Arial Narrow" w:hAnsi="Arial Narrow"/>
                <w:i/>
                <w:iCs/>
              </w:rPr>
              <w:tab/>
              <w:t>Presentación de la información y documentación requerida para la liquidación final del contrato (planos, fichas SIG, listado de contadores de energía), o suscripción del acta de recepción provisional.</w:t>
            </w:r>
          </w:p>
          <w:p w14:paraId="0036143F" w14:textId="0BB5001C" w:rsidR="00DA4DBA" w:rsidRPr="00FE6AE0" w:rsidRDefault="00DA4DBA" w:rsidP="00DA4DBA">
            <w:pPr>
              <w:spacing w:after="120"/>
              <w:jc w:val="both"/>
              <w:rPr>
                <w:rFonts w:ascii="Arial Narrow" w:hAnsi="Arial Narrow"/>
                <w:i/>
                <w:iCs/>
              </w:rPr>
            </w:pPr>
            <w:r w:rsidRPr="00FE6AE0">
              <w:rPr>
                <w:rFonts w:ascii="Arial Narrow" w:hAnsi="Arial Narrow"/>
                <w:i/>
                <w:iCs/>
              </w:rPr>
              <w:t xml:space="preserve">Los montos correspondientes a las multas arriba referidas serán deducidos del </w:t>
            </w:r>
            <w:r w:rsidR="00A8385F" w:rsidRPr="00FE6AE0">
              <w:rPr>
                <w:rFonts w:ascii="Arial Narrow" w:hAnsi="Arial Narrow"/>
                <w:i/>
                <w:iCs/>
              </w:rPr>
              <w:t>valor del</w:t>
            </w:r>
            <w:r w:rsidRPr="00FE6AE0">
              <w:rPr>
                <w:rFonts w:ascii="Arial Narrow" w:hAnsi="Arial Narrow"/>
                <w:i/>
                <w:iCs/>
              </w:rPr>
              <w:t xml:space="preserve"> Certificado de Pago del periodo en que se produjo el hecho y se verificó el incumplimiento que motiva la sanción. Los montos de estas penalidades serán retenidos en el Certificado de pago siguiente al que aplicó la penalidad.</w:t>
            </w:r>
          </w:p>
        </w:tc>
      </w:tr>
      <w:tr w:rsidR="00DA4DBA" w:rsidRPr="00FE6AE0" w14:paraId="6FD14528" w14:textId="77777777" w:rsidTr="005C6DDD">
        <w:trPr>
          <w:cantSplit/>
        </w:trPr>
        <w:tc>
          <w:tcPr>
            <w:tcW w:w="872" w:type="dxa"/>
          </w:tcPr>
          <w:p w14:paraId="3CF9FD81" w14:textId="6EC6DC1B" w:rsidR="00DA4DBA" w:rsidRPr="00FE6AE0" w:rsidRDefault="00DA4DBA" w:rsidP="00DA4DBA">
            <w:pPr>
              <w:spacing w:after="120"/>
              <w:rPr>
                <w:rFonts w:ascii="Arial Narrow" w:hAnsi="Arial Narrow"/>
                <w:b/>
                <w:bCs/>
              </w:rPr>
            </w:pPr>
            <w:r w:rsidRPr="00FE6AE0">
              <w:rPr>
                <w:rFonts w:ascii="Arial Narrow" w:hAnsi="Arial Narrow"/>
                <w:b/>
                <w:bCs/>
              </w:rPr>
              <w:t>CEC 50.1</w:t>
            </w:r>
          </w:p>
        </w:tc>
        <w:tc>
          <w:tcPr>
            <w:tcW w:w="8144" w:type="dxa"/>
          </w:tcPr>
          <w:p w14:paraId="5D7F183A" w14:textId="366F73F9" w:rsidR="00DA4DBA" w:rsidRPr="00FE6AE0" w:rsidRDefault="00DA4DBA" w:rsidP="00DA4DBA">
            <w:pPr>
              <w:spacing w:after="120"/>
              <w:jc w:val="both"/>
              <w:rPr>
                <w:rFonts w:ascii="Arial Narrow" w:hAnsi="Arial Narrow"/>
                <w:i/>
                <w:iCs/>
                <w:spacing w:val="-3"/>
              </w:rPr>
            </w:pPr>
            <w:r w:rsidRPr="00FE6AE0">
              <w:rPr>
                <w:rFonts w:ascii="Arial Narrow" w:hAnsi="Arial Narrow"/>
                <w:spacing w:val="-3"/>
              </w:rPr>
              <w:t xml:space="preserve">La bonificación para la totalidad de las Obras es </w:t>
            </w:r>
            <w:r w:rsidRPr="00FE6AE0">
              <w:rPr>
                <w:rFonts w:ascii="Arial Narrow" w:hAnsi="Arial Narrow"/>
                <w:i/>
                <w:iCs/>
                <w:spacing w:val="-3"/>
              </w:rPr>
              <w:t xml:space="preserve">0% </w:t>
            </w:r>
            <w:r w:rsidRPr="00FE6AE0">
              <w:rPr>
                <w:rFonts w:ascii="Arial Narrow" w:hAnsi="Arial Narrow"/>
                <w:spacing w:val="-3"/>
              </w:rPr>
              <w:t xml:space="preserve">por día. El monto máximo de la bonificación por la totalidad de las Obras es </w:t>
            </w:r>
            <w:r w:rsidRPr="00FE6AE0">
              <w:rPr>
                <w:rFonts w:ascii="Arial Narrow" w:hAnsi="Arial Narrow"/>
                <w:i/>
                <w:iCs/>
                <w:spacing w:val="-3"/>
              </w:rPr>
              <w:t xml:space="preserve">[indicar el porcentaje] </w:t>
            </w:r>
            <w:r w:rsidRPr="00FE6AE0">
              <w:rPr>
                <w:rFonts w:ascii="Arial Narrow" w:hAnsi="Arial Narrow"/>
                <w:spacing w:val="-3"/>
              </w:rPr>
              <w:t xml:space="preserve">del precio final del Contrato. </w:t>
            </w:r>
            <w:r w:rsidRPr="00FE6AE0">
              <w:rPr>
                <w:rFonts w:ascii="Arial Narrow" w:hAnsi="Arial Narrow"/>
                <w:i/>
                <w:iCs/>
              </w:rPr>
              <w:t>[indique si no corresponde, no aplica]</w:t>
            </w:r>
            <w:r w:rsidRPr="00FE6AE0">
              <w:rPr>
                <w:rFonts w:ascii="Arial Narrow" w:hAnsi="Arial Narrow"/>
                <w:b/>
                <w:spacing w:val="-3"/>
              </w:rPr>
              <w:t xml:space="preserve"> NO APLICA</w:t>
            </w:r>
          </w:p>
        </w:tc>
      </w:tr>
      <w:tr w:rsidR="00DA4DBA" w:rsidRPr="00FE6AE0" w14:paraId="49E3DDD2" w14:textId="77777777" w:rsidTr="005C6DDD">
        <w:trPr>
          <w:cantSplit/>
        </w:trPr>
        <w:tc>
          <w:tcPr>
            <w:tcW w:w="872" w:type="dxa"/>
          </w:tcPr>
          <w:p w14:paraId="03B685CC" w14:textId="34332CAF" w:rsidR="00DA4DBA" w:rsidRPr="00FE6AE0" w:rsidRDefault="00DA4DBA" w:rsidP="00DA4DBA">
            <w:pPr>
              <w:spacing w:after="120"/>
              <w:rPr>
                <w:rFonts w:ascii="Arial Narrow" w:hAnsi="Arial Narrow"/>
                <w:b/>
                <w:bCs/>
              </w:rPr>
            </w:pPr>
            <w:r w:rsidRPr="00FE6AE0">
              <w:rPr>
                <w:rFonts w:ascii="Arial Narrow" w:hAnsi="Arial Narrow"/>
                <w:b/>
                <w:bCs/>
              </w:rPr>
              <w:t>CEC  51.1</w:t>
            </w:r>
          </w:p>
        </w:tc>
        <w:tc>
          <w:tcPr>
            <w:tcW w:w="8144" w:type="dxa"/>
          </w:tcPr>
          <w:p w14:paraId="3F589FA6" w14:textId="5894358D" w:rsidR="00DA4DBA" w:rsidRPr="00FE6AE0" w:rsidRDefault="00DA4DBA" w:rsidP="00DA4DBA">
            <w:pPr>
              <w:spacing w:after="120"/>
              <w:jc w:val="both"/>
              <w:rPr>
                <w:rFonts w:ascii="Arial Narrow" w:hAnsi="Arial Narrow"/>
                <w:spacing w:val="-3"/>
              </w:rPr>
            </w:pPr>
            <w:r w:rsidRPr="00FE6AE0">
              <w:rPr>
                <w:rFonts w:ascii="Arial Narrow" w:hAnsi="Arial Narrow"/>
                <w:spacing w:val="-3"/>
              </w:rPr>
              <w:t xml:space="preserve">El contratante pagará al contratista por anticipo el: </w:t>
            </w:r>
            <w:r w:rsidRPr="00FE6AE0">
              <w:rPr>
                <w:rFonts w:ascii="Arial Narrow" w:hAnsi="Arial Narrow"/>
                <w:i/>
                <w:iCs/>
              </w:rPr>
              <w:t xml:space="preserve">50 %, </w:t>
            </w:r>
            <w:r w:rsidRPr="00FE6AE0">
              <w:rPr>
                <w:rFonts w:ascii="Arial Narrow" w:hAnsi="Arial Narrow"/>
                <w:spacing w:val="-3"/>
              </w:rPr>
              <w:t>el que</w:t>
            </w:r>
            <w:r w:rsidRPr="00FE6AE0">
              <w:rPr>
                <w:rFonts w:ascii="Arial Narrow" w:hAnsi="Arial Narrow"/>
              </w:rPr>
              <w:t xml:space="preserve"> </w:t>
            </w:r>
            <w:r w:rsidRPr="00FE6AE0">
              <w:rPr>
                <w:rFonts w:ascii="Arial Narrow" w:hAnsi="Arial Narrow"/>
                <w:spacing w:val="-3"/>
              </w:rPr>
              <w:t xml:space="preserve">se pagará al Contratista a más tardar dentro de los </w:t>
            </w:r>
            <w:r w:rsidRPr="00FE6AE0">
              <w:rPr>
                <w:rFonts w:ascii="Arial Narrow" w:hAnsi="Arial Narrow"/>
                <w:i/>
                <w:iCs/>
              </w:rPr>
              <w:t>30</w:t>
            </w:r>
            <w:r w:rsidRPr="00FE6AE0">
              <w:rPr>
                <w:rFonts w:ascii="Arial Narrow" w:hAnsi="Arial Narrow"/>
                <w:spacing w:val="-3"/>
              </w:rPr>
              <w:t xml:space="preserve"> días computados a partir de la suscripción del contrato. </w:t>
            </w:r>
          </w:p>
          <w:p w14:paraId="45F181DD" w14:textId="77777777" w:rsidR="00DA4DBA" w:rsidRPr="00FE6AE0" w:rsidRDefault="00DA4DBA" w:rsidP="00DA4DBA">
            <w:pPr>
              <w:spacing w:after="120"/>
              <w:jc w:val="both"/>
              <w:rPr>
                <w:rFonts w:ascii="Arial Narrow" w:hAnsi="Arial Narrow"/>
                <w:bCs/>
                <w:lang w:val="es-ES"/>
              </w:rPr>
            </w:pPr>
            <w:r w:rsidRPr="00FE6AE0">
              <w:rPr>
                <w:rFonts w:ascii="Arial Narrow" w:hAnsi="Arial Narrow"/>
                <w:bCs/>
                <w:lang w:val="es-ES"/>
              </w:rPr>
              <w:t>En caso de anticipo, se deberá presentar una Garantía por el buen uso del anticipo.</w:t>
            </w:r>
          </w:p>
          <w:p w14:paraId="5D0FDDF7" w14:textId="77777777" w:rsidR="00DA4DBA" w:rsidRPr="00FE6AE0" w:rsidRDefault="00DA4DBA" w:rsidP="004640AB">
            <w:pPr>
              <w:numPr>
                <w:ilvl w:val="2"/>
                <w:numId w:val="24"/>
              </w:numPr>
              <w:spacing w:after="120"/>
              <w:ind w:left="0"/>
              <w:jc w:val="both"/>
              <w:rPr>
                <w:rFonts w:ascii="Arial Narrow" w:hAnsi="Arial Narrow"/>
                <w:i/>
                <w:iCs/>
              </w:rPr>
            </w:pPr>
            <w:r w:rsidRPr="00FE6AE0">
              <w:rPr>
                <w:rFonts w:ascii="Arial Narrow" w:hAnsi="Arial Narrow"/>
              </w:rPr>
              <w:t>La Garantía de buen uso del anticipo aceptable al Contratante deberá ser:</w:t>
            </w:r>
          </w:p>
          <w:p w14:paraId="44C32F09" w14:textId="77777777" w:rsidR="00DA4DBA" w:rsidRPr="00FE6AE0" w:rsidRDefault="00DA4DBA" w:rsidP="004640AB">
            <w:pPr>
              <w:numPr>
                <w:ilvl w:val="2"/>
                <w:numId w:val="24"/>
              </w:numPr>
              <w:spacing w:after="120"/>
              <w:ind w:left="0"/>
              <w:jc w:val="both"/>
              <w:rPr>
                <w:rFonts w:ascii="Arial Narrow" w:hAnsi="Arial Narrow"/>
                <w:i/>
                <w:iCs/>
              </w:rPr>
            </w:pPr>
            <w:r w:rsidRPr="00FE6AE0">
              <w:rPr>
                <w:rFonts w:ascii="Arial Narrow" w:hAnsi="Arial Narrow"/>
                <w:bCs/>
                <w:lang w:val="es-ES"/>
              </w:rPr>
              <w:t xml:space="preserve">Garantía por un valor equivalente al total del anticipo incondicional irrevocable y de cobro inmediato, otorgada por un banco o institución financiera, establecida en el país o por intermedio de ellos o </w:t>
            </w:r>
          </w:p>
          <w:p w14:paraId="0EF0521A" w14:textId="77777777" w:rsidR="00DA4DBA" w:rsidRPr="00FE6AE0" w:rsidRDefault="00DA4DBA" w:rsidP="004640AB">
            <w:pPr>
              <w:numPr>
                <w:ilvl w:val="2"/>
                <w:numId w:val="24"/>
              </w:numPr>
              <w:spacing w:after="120"/>
              <w:ind w:left="0"/>
              <w:jc w:val="both"/>
              <w:rPr>
                <w:rFonts w:ascii="Arial Narrow" w:hAnsi="Arial Narrow"/>
                <w:i/>
                <w:iCs/>
              </w:rPr>
            </w:pPr>
            <w:r w:rsidRPr="00FE6AE0">
              <w:rPr>
                <w:rFonts w:ascii="Arial Narrow" w:hAnsi="Arial Narrow"/>
                <w:bCs/>
                <w:lang w:val="es-ES"/>
              </w:rPr>
              <w:t>Fianza instrumentada en una póliza de seguros, por un valor equivalente al total del anticipo incondicional e irrevocable, de cobro inmediato, emitida por una compañía de seguro establecida en el país.</w:t>
            </w:r>
          </w:p>
          <w:p w14:paraId="348A5D27" w14:textId="77777777" w:rsidR="00DA4DBA" w:rsidRPr="00FE6AE0" w:rsidRDefault="00DA4DBA" w:rsidP="00DA4DBA">
            <w:pPr>
              <w:spacing w:after="120"/>
              <w:jc w:val="both"/>
              <w:rPr>
                <w:rFonts w:ascii="Arial Narrow" w:hAnsi="Arial Narrow"/>
              </w:rPr>
            </w:pPr>
            <w:r w:rsidRPr="00FE6AE0">
              <w:rPr>
                <w:rFonts w:ascii="Arial Narrow" w:hAnsi="Arial Narrow"/>
              </w:rPr>
              <w:t xml:space="preserve">Estas garantías no admitirán cláusula alguna que establezca trámite administrativo previo, bastando para su ejecución el requerimiento por escrito del CONTRATANTE. </w:t>
            </w:r>
          </w:p>
          <w:p w14:paraId="3B24735D" w14:textId="73633A32" w:rsidR="00DA4DBA" w:rsidRPr="00FE6AE0" w:rsidRDefault="00DA4DBA" w:rsidP="00DA4DBA">
            <w:pPr>
              <w:spacing w:after="120"/>
              <w:jc w:val="both"/>
              <w:rPr>
                <w:rFonts w:ascii="Arial Narrow" w:hAnsi="Arial Narrow"/>
                <w:spacing w:val="-3"/>
              </w:rPr>
            </w:pPr>
            <w:r w:rsidRPr="00FE6AE0">
              <w:rPr>
                <w:rFonts w:ascii="Arial Narrow" w:hAnsi="Arial Narrow"/>
                <w:spacing w:val="-3"/>
              </w:rPr>
              <w:t>Valor total del contrato: el pago del valor total del contrato se realizará contra presentación y aprobación de planillas</w:t>
            </w:r>
            <w:r w:rsidRPr="00FE6AE0">
              <w:rPr>
                <w:rFonts w:ascii="Arial Narrow" w:hAnsi="Arial Narrow"/>
                <w:bCs/>
                <w:i/>
                <w:lang w:val="es-ES"/>
              </w:rPr>
              <w:t xml:space="preserve"> </w:t>
            </w:r>
            <w:r w:rsidR="00175A02" w:rsidRPr="00FE6AE0">
              <w:rPr>
                <w:rFonts w:ascii="Arial Narrow" w:hAnsi="Arial Narrow"/>
                <w:bCs/>
                <w:i/>
                <w:lang w:val="es-ES"/>
              </w:rPr>
              <w:t>Mensuales</w:t>
            </w:r>
            <w:r w:rsidR="00175A02" w:rsidRPr="00FE6AE0">
              <w:rPr>
                <w:rFonts w:ascii="Arial Narrow" w:hAnsi="Arial Narrow"/>
                <w:spacing w:val="-3"/>
              </w:rPr>
              <w:t xml:space="preserve"> </w:t>
            </w:r>
            <w:r w:rsidRPr="00FE6AE0">
              <w:rPr>
                <w:rFonts w:ascii="Arial Narrow" w:hAnsi="Arial Narrow"/>
                <w:spacing w:val="-3"/>
              </w:rPr>
              <w:t xml:space="preserve">que reflejen las cantidades efectivamente ejecutadas por cada uno de los rubros al precio unitario cotizado por el contratista en la Lista de Cantidades de su oferta, para lo cual se deberá contar con el Informe a satisfacción del fiscalizador y administrador de la obra.  </w:t>
            </w:r>
          </w:p>
          <w:p w14:paraId="006A9A98" w14:textId="77777777" w:rsidR="00DA4DBA" w:rsidRPr="00FE6AE0" w:rsidRDefault="00DA4DBA" w:rsidP="00DA4DBA">
            <w:pPr>
              <w:spacing w:after="120"/>
              <w:jc w:val="both"/>
              <w:rPr>
                <w:rFonts w:ascii="Arial Narrow" w:hAnsi="Arial Narrow"/>
                <w:spacing w:val="-3"/>
              </w:rPr>
            </w:pPr>
            <w:r w:rsidRPr="00FE6AE0">
              <w:rPr>
                <w:rFonts w:ascii="Arial Narrow" w:hAnsi="Arial Narrow"/>
                <w:spacing w:val="-3"/>
              </w:rPr>
              <w:t>El anticipo será devengado en la misma proporción que se entregó en cada planilla hasta la liquidación de la obra.</w:t>
            </w:r>
          </w:p>
          <w:p w14:paraId="0C378B33" w14:textId="14B96A99" w:rsidR="00DA4DBA" w:rsidRPr="00FE6AE0" w:rsidRDefault="00DA4DBA" w:rsidP="00DA4DBA">
            <w:pPr>
              <w:spacing w:after="120"/>
              <w:jc w:val="both"/>
              <w:rPr>
                <w:rFonts w:ascii="Arial Narrow" w:hAnsi="Arial Narrow"/>
                <w:spacing w:val="-3"/>
              </w:rPr>
            </w:pPr>
            <w:r w:rsidRPr="00FE6AE0">
              <w:rPr>
                <w:rFonts w:ascii="Arial Narrow" w:hAnsi="Arial Narrow"/>
                <w:spacing w:val="-3"/>
              </w:rPr>
              <w:t>En caso de que el oferente no requiera anticipo, el pago se realizará contra presentación y aprobación de planillas mensuales que reflejen las cantidades efectivamente ejecutadas por cada uno de los rubros al precio unitario cotizado por el contratista en la Lista de Cantidades de su oferta, para lo cual se deberá contar con el Informe a satisfacción del fiscalizador y administrador de la obra.</w:t>
            </w:r>
          </w:p>
        </w:tc>
      </w:tr>
      <w:tr w:rsidR="00DA4DBA" w:rsidRPr="00FE6AE0" w14:paraId="62935663" w14:textId="77777777" w:rsidTr="005C6DDD">
        <w:tc>
          <w:tcPr>
            <w:tcW w:w="872" w:type="dxa"/>
          </w:tcPr>
          <w:p w14:paraId="61F4C27E" w14:textId="5A464426" w:rsidR="00DA4DBA" w:rsidRPr="00FE6AE0" w:rsidRDefault="00DA4DBA" w:rsidP="00DA4DBA">
            <w:pPr>
              <w:spacing w:after="120"/>
              <w:rPr>
                <w:rFonts w:ascii="Arial Narrow" w:hAnsi="Arial Narrow"/>
                <w:b/>
                <w:bCs/>
              </w:rPr>
            </w:pPr>
            <w:r w:rsidRPr="00FE6AE0">
              <w:rPr>
                <w:rFonts w:ascii="Arial Narrow" w:hAnsi="Arial Narrow"/>
                <w:b/>
                <w:bCs/>
              </w:rPr>
              <w:t>CEC 52.1</w:t>
            </w:r>
            <w:r w:rsidRPr="00FE6AE0">
              <w:rPr>
                <w:rFonts w:ascii="Arial Narrow" w:hAnsi="Arial Narrow"/>
                <w:b/>
                <w:bCs/>
              </w:rPr>
              <w:tab/>
            </w:r>
          </w:p>
        </w:tc>
        <w:tc>
          <w:tcPr>
            <w:tcW w:w="8144" w:type="dxa"/>
          </w:tcPr>
          <w:p w14:paraId="05D64BF2" w14:textId="77777777" w:rsidR="00DA4DBA" w:rsidRPr="00FE6AE0" w:rsidRDefault="00DA4DBA" w:rsidP="00DA4DBA">
            <w:pPr>
              <w:spacing w:after="120"/>
              <w:jc w:val="both"/>
              <w:rPr>
                <w:rFonts w:ascii="Arial Narrow" w:hAnsi="Arial Narrow"/>
                <w:i/>
                <w:iCs/>
                <w:spacing w:val="-3"/>
              </w:rPr>
            </w:pPr>
            <w:r w:rsidRPr="00FE6AE0">
              <w:rPr>
                <w:rFonts w:ascii="Arial Narrow" w:hAnsi="Arial Narrow"/>
                <w:spacing w:val="-3"/>
              </w:rPr>
              <w:t xml:space="preserve">La Garantía de Cumplimiento aceptable al Contratante será emitida en dólares de los Estados Unidos de América y deberá ser: </w:t>
            </w:r>
          </w:p>
          <w:p w14:paraId="092C332C" w14:textId="303A296C" w:rsidR="00DA4DBA" w:rsidRPr="00FE6AE0" w:rsidRDefault="00DA4DBA" w:rsidP="004640AB">
            <w:pPr>
              <w:numPr>
                <w:ilvl w:val="2"/>
                <w:numId w:val="24"/>
              </w:numPr>
              <w:spacing w:after="120"/>
              <w:ind w:left="0"/>
              <w:jc w:val="both"/>
              <w:rPr>
                <w:rFonts w:ascii="Arial Narrow" w:hAnsi="Arial Narrow"/>
                <w:i/>
                <w:iCs/>
              </w:rPr>
            </w:pPr>
            <w:r w:rsidRPr="00FE6AE0">
              <w:rPr>
                <w:rFonts w:ascii="Arial Narrow" w:hAnsi="Arial Narrow"/>
                <w:bCs/>
                <w:lang w:val="es-ES"/>
              </w:rPr>
              <w:t>a) Garantía por un valor equivalente al</w:t>
            </w:r>
            <w:r w:rsidRPr="00FE6AE0">
              <w:rPr>
                <w:rFonts w:ascii="Arial Narrow" w:hAnsi="Arial Narrow"/>
                <w:spacing w:val="-3"/>
              </w:rPr>
              <w:t xml:space="preserve">: </w:t>
            </w:r>
            <w:r w:rsidRPr="00FE6AE0">
              <w:rPr>
                <w:rFonts w:ascii="Arial Narrow" w:hAnsi="Arial Narrow"/>
                <w:bCs/>
                <w:i/>
                <w:lang w:val="es-ES"/>
              </w:rPr>
              <w:t>cinco por ciento (5%) del monto del contrato</w:t>
            </w:r>
            <w:r w:rsidRPr="00FE6AE0">
              <w:rPr>
                <w:rFonts w:ascii="Arial Narrow" w:hAnsi="Arial Narrow"/>
                <w:bCs/>
                <w:lang w:val="es-ES"/>
              </w:rPr>
              <w:t xml:space="preserve">.  incondicional irrevocable y de cobro inmediato, otorgada por un banco o institución financiera, establecida en el país o por intermedio de ellos, o </w:t>
            </w:r>
          </w:p>
          <w:p w14:paraId="7FB3D18F" w14:textId="29039F06" w:rsidR="00DA4DBA" w:rsidRPr="00FE6AE0" w:rsidRDefault="00DA4DBA" w:rsidP="004640AB">
            <w:pPr>
              <w:numPr>
                <w:ilvl w:val="2"/>
                <w:numId w:val="24"/>
              </w:numPr>
              <w:spacing w:after="120"/>
              <w:ind w:left="0"/>
              <w:jc w:val="both"/>
              <w:rPr>
                <w:rFonts w:ascii="Arial Narrow" w:hAnsi="Arial Narrow"/>
                <w:i/>
                <w:iCs/>
              </w:rPr>
            </w:pPr>
            <w:r w:rsidRPr="00FE6AE0">
              <w:rPr>
                <w:rFonts w:ascii="Arial Narrow" w:hAnsi="Arial Narrow"/>
                <w:bCs/>
                <w:lang w:val="es-ES"/>
              </w:rPr>
              <w:t>b) Fianza instrumentada en una póliza de seguros, por un valor equivalente al</w:t>
            </w:r>
            <w:r w:rsidRPr="00FE6AE0">
              <w:rPr>
                <w:rFonts w:ascii="Arial Narrow" w:hAnsi="Arial Narrow"/>
                <w:spacing w:val="-3"/>
              </w:rPr>
              <w:t xml:space="preserve">: </w:t>
            </w:r>
            <w:r w:rsidRPr="00FE6AE0">
              <w:rPr>
                <w:rFonts w:ascii="Arial Narrow" w:hAnsi="Arial Narrow"/>
                <w:bCs/>
                <w:i/>
                <w:lang w:val="es-ES"/>
              </w:rPr>
              <w:t>cinco por ciento 5% del monto del contrato</w:t>
            </w:r>
            <w:r w:rsidRPr="00FE6AE0">
              <w:rPr>
                <w:rFonts w:ascii="Arial Narrow" w:hAnsi="Arial Narrow"/>
                <w:bCs/>
                <w:lang w:val="es-ES"/>
              </w:rPr>
              <w:t xml:space="preserve"> incondicional e irrevocable, de cobro inmediato, emitida por una compañía de seguro establecida en el país.</w:t>
            </w:r>
          </w:p>
          <w:p w14:paraId="20C0D410" w14:textId="77777777" w:rsidR="00DA4DBA" w:rsidRPr="00FE6AE0" w:rsidRDefault="00DA4DBA" w:rsidP="00DA4DBA">
            <w:pPr>
              <w:pStyle w:val="Outline"/>
              <w:spacing w:before="0" w:after="120"/>
              <w:jc w:val="both"/>
              <w:rPr>
                <w:rFonts w:ascii="Arial Narrow" w:hAnsi="Arial Narrow"/>
                <w:szCs w:val="24"/>
                <w:lang w:val="es-AR"/>
              </w:rPr>
            </w:pPr>
            <w:r w:rsidRPr="00FE6AE0">
              <w:rPr>
                <w:rFonts w:ascii="Arial Narrow" w:hAnsi="Arial Narrow"/>
                <w:szCs w:val="24"/>
                <w:lang w:val="es-AR"/>
              </w:rPr>
              <w:t xml:space="preserve">Estas garantías no admitirán cláusula alguna que establezca trámite administrativo previo, bastando para su ejecución el requerimiento por escrito del CONTRATANTE. </w:t>
            </w:r>
          </w:p>
          <w:p w14:paraId="28D08537" w14:textId="1991C852" w:rsidR="00DA4DBA" w:rsidRPr="00FE6AE0" w:rsidRDefault="00DA4DBA" w:rsidP="00DA4DBA">
            <w:pPr>
              <w:pStyle w:val="Outline"/>
              <w:spacing w:before="0" w:after="120"/>
              <w:jc w:val="both"/>
              <w:rPr>
                <w:rFonts w:ascii="Arial Narrow" w:hAnsi="Arial Narrow"/>
                <w:i/>
                <w:iCs/>
                <w:spacing w:val="-3"/>
                <w:kern w:val="0"/>
                <w:szCs w:val="24"/>
                <w:lang w:val="es-ES_tradnl"/>
              </w:rPr>
            </w:pPr>
            <w:r w:rsidRPr="00FE6AE0">
              <w:rPr>
                <w:rFonts w:ascii="Arial Narrow" w:hAnsi="Arial Narrow"/>
                <w:i/>
                <w:iCs/>
                <w:szCs w:val="24"/>
                <w:lang w:val="es-AR"/>
              </w:rPr>
              <w:t>Garantía Técnica: El contratista tendrá la obligación de entregar la garantía técnica emitida por el fabricante por cada uno de los equipos (según el listado adjunto en las Especificaciones técnicas) que formen parte de este contrato, los equipos deben tener una garantía técnica mínima de dos años.</w:t>
            </w:r>
          </w:p>
        </w:tc>
      </w:tr>
      <w:tr w:rsidR="00DA4DBA" w:rsidRPr="00FE6AE0" w14:paraId="66F922A7" w14:textId="77777777" w:rsidTr="005C6DDD">
        <w:trPr>
          <w:cantSplit/>
        </w:trPr>
        <w:tc>
          <w:tcPr>
            <w:tcW w:w="9016" w:type="dxa"/>
            <w:gridSpan w:val="2"/>
          </w:tcPr>
          <w:p w14:paraId="4965F1C6" w14:textId="77777777" w:rsidR="00DA4DBA" w:rsidRPr="00FE6AE0" w:rsidRDefault="00DA4DBA" w:rsidP="00DA4DBA">
            <w:pPr>
              <w:pStyle w:val="Ttulo4"/>
              <w:numPr>
                <w:ilvl w:val="0"/>
                <w:numId w:val="0"/>
              </w:numPr>
              <w:spacing w:after="120"/>
              <w:rPr>
                <w:rFonts w:ascii="Arial Narrow" w:hAnsi="Arial Narrow"/>
                <w:spacing w:val="-3"/>
                <w:sz w:val="24"/>
              </w:rPr>
            </w:pPr>
            <w:r w:rsidRPr="00FE6AE0">
              <w:rPr>
                <w:rFonts w:ascii="Arial Narrow" w:hAnsi="Arial Narrow"/>
                <w:spacing w:val="-3"/>
                <w:sz w:val="24"/>
              </w:rPr>
              <w:t>E. Finalización del Contrato</w:t>
            </w:r>
          </w:p>
        </w:tc>
      </w:tr>
      <w:tr w:rsidR="00DA4DBA" w:rsidRPr="00FE6AE0" w14:paraId="188F1EA1" w14:textId="77777777" w:rsidTr="005C6DDD">
        <w:trPr>
          <w:cantSplit/>
        </w:trPr>
        <w:tc>
          <w:tcPr>
            <w:tcW w:w="872" w:type="dxa"/>
          </w:tcPr>
          <w:p w14:paraId="7EB345D1" w14:textId="2F2E2B41" w:rsidR="00DA4DBA" w:rsidRPr="00FE6AE0" w:rsidRDefault="00DA4DBA" w:rsidP="00DA4DBA">
            <w:pPr>
              <w:spacing w:after="120"/>
              <w:rPr>
                <w:rFonts w:ascii="Arial Narrow" w:hAnsi="Arial Narrow"/>
                <w:b/>
                <w:bCs/>
              </w:rPr>
            </w:pPr>
            <w:r w:rsidRPr="00FE6AE0">
              <w:rPr>
                <w:rFonts w:ascii="Arial Narrow" w:hAnsi="Arial Narrow"/>
                <w:b/>
                <w:bCs/>
              </w:rPr>
              <w:t>CEC 58.1</w:t>
            </w:r>
          </w:p>
        </w:tc>
        <w:tc>
          <w:tcPr>
            <w:tcW w:w="8144" w:type="dxa"/>
          </w:tcPr>
          <w:p w14:paraId="5F45EC82" w14:textId="7E76A224" w:rsidR="00D03E93" w:rsidRPr="00FE6AE0" w:rsidRDefault="00F81CDA" w:rsidP="00F81CDA">
            <w:pPr>
              <w:spacing w:after="120"/>
              <w:jc w:val="both"/>
              <w:rPr>
                <w:rFonts w:ascii="Arial Narrow" w:hAnsi="Arial Narrow"/>
                <w:i/>
                <w:iCs/>
                <w:spacing w:val="-3"/>
              </w:rPr>
            </w:pPr>
            <w:r w:rsidRPr="00FE6AE0">
              <w:rPr>
                <w:rFonts w:ascii="Arial Narrow" w:hAnsi="Arial Narrow"/>
                <w:i/>
                <w:iCs/>
                <w:spacing w:val="-3"/>
              </w:rPr>
              <w:t>Los planos actualizados finales</w:t>
            </w:r>
            <w:r w:rsidR="00175A02" w:rsidRPr="00FE6AE0">
              <w:rPr>
                <w:rFonts w:ascii="Arial Narrow" w:hAnsi="Arial Narrow"/>
                <w:i/>
                <w:iCs/>
                <w:spacing w:val="-3"/>
              </w:rPr>
              <w:t>,</w:t>
            </w:r>
            <w:r w:rsidRPr="00FE6AE0">
              <w:rPr>
                <w:rFonts w:ascii="Arial Narrow" w:hAnsi="Arial Narrow"/>
                <w:i/>
                <w:iCs/>
                <w:spacing w:val="-3"/>
              </w:rPr>
              <w:t xml:space="preserve"> </w:t>
            </w:r>
            <w:r w:rsidR="00D03E93" w:rsidRPr="00FE6AE0">
              <w:rPr>
                <w:rFonts w:ascii="Arial Narrow" w:hAnsi="Arial Narrow"/>
                <w:i/>
                <w:iCs/>
                <w:spacing w:val="-3"/>
              </w:rPr>
              <w:t>actualización en el sistema SIG y</w:t>
            </w:r>
            <w:r w:rsidR="007D1428">
              <w:rPr>
                <w:rFonts w:ascii="Arial Narrow" w:hAnsi="Arial Narrow"/>
                <w:i/>
                <w:iCs/>
                <w:spacing w:val="-3"/>
              </w:rPr>
              <w:t xml:space="preserve"> CIS/CRM</w:t>
            </w:r>
            <w:r w:rsidR="00D03E93" w:rsidRPr="00FE6AE0">
              <w:rPr>
                <w:rFonts w:ascii="Arial Narrow" w:hAnsi="Arial Narrow"/>
                <w:i/>
                <w:iCs/>
                <w:spacing w:val="-3"/>
              </w:rPr>
              <w:t xml:space="preserve"> de la EERSSA, (la actualización en el sistema</w:t>
            </w:r>
            <w:r w:rsidR="007D1428">
              <w:rPr>
                <w:rFonts w:ascii="Arial Narrow" w:hAnsi="Arial Narrow"/>
                <w:i/>
                <w:iCs/>
                <w:spacing w:val="-3"/>
              </w:rPr>
              <w:t xml:space="preserve"> CIS/CRM</w:t>
            </w:r>
            <w:r w:rsidR="00D03E93" w:rsidRPr="00FE6AE0">
              <w:rPr>
                <w:rFonts w:ascii="Arial Narrow" w:hAnsi="Arial Narrow"/>
                <w:i/>
                <w:iCs/>
                <w:spacing w:val="-3"/>
              </w:rPr>
              <w:t xml:space="preserve"> se realizará cuando él o los proyectos contemplen la instalación o restitución de acometidas y contadores de energía) presentación de toda la información y documentación requerida para la liquidación final del contrato, y suscripción del acta de recepción provisional</w:t>
            </w:r>
            <w:r w:rsidR="00DA4DBA" w:rsidRPr="00FE6AE0">
              <w:rPr>
                <w:rFonts w:ascii="Arial Narrow" w:hAnsi="Arial Narrow"/>
                <w:i/>
                <w:iCs/>
                <w:spacing w:val="-3"/>
              </w:rPr>
              <w:t>, deberán presentarse y elaborarse antes de la presentación de la solicitud de recepción de las obras por parte del contratista. Adicionalmente el contratista debe considerar lo estipulado en la sección de Especificaciones Técnicas del presente documento.</w:t>
            </w:r>
          </w:p>
        </w:tc>
      </w:tr>
      <w:tr w:rsidR="00DA4DBA" w:rsidRPr="00FE6AE0" w14:paraId="48458DA2" w14:textId="77777777" w:rsidTr="005C6DDD">
        <w:trPr>
          <w:cantSplit/>
        </w:trPr>
        <w:tc>
          <w:tcPr>
            <w:tcW w:w="872" w:type="dxa"/>
          </w:tcPr>
          <w:p w14:paraId="4596D371" w14:textId="7E1B8717" w:rsidR="00DA4DBA" w:rsidRPr="00FE6AE0" w:rsidRDefault="00DA4DBA" w:rsidP="00DA4DBA">
            <w:pPr>
              <w:spacing w:after="120"/>
              <w:rPr>
                <w:rFonts w:ascii="Arial Narrow" w:hAnsi="Arial Narrow"/>
                <w:b/>
                <w:bCs/>
              </w:rPr>
            </w:pPr>
            <w:r w:rsidRPr="00FE6AE0">
              <w:rPr>
                <w:rFonts w:ascii="Arial Narrow" w:hAnsi="Arial Narrow"/>
                <w:b/>
                <w:bCs/>
              </w:rPr>
              <w:t>CEC 58.2</w:t>
            </w:r>
          </w:p>
        </w:tc>
        <w:tc>
          <w:tcPr>
            <w:tcW w:w="8144" w:type="dxa"/>
          </w:tcPr>
          <w:p w14:paraId="463A5E6E" w14:textId="55B659C2" w:rsidR="00DA4DBA" w:rsidRPr="00FE6AE0" w:rsidRDefault="00DA4DBA" w:rsidP="00DA4DBA">
            <w:pPr>
              <w:spacing w:after="120"/>
              <w:jc w:val="both"/>
              <w:rPr>
                <w:rFonts w:ascii="Arial Narrow" w:hAnsi="Arial Narrow"/>
                <w:i/>
                <w:iCs/>
                <w:spacing w:val="-3"/>
              </w:rPr>
            </w:pPr>
            <w:r w:rsidRPr="00FE6AE0">
              <w:rPr>
                <w:rFonts w:ascii="Arial Narrow" w:hAnsi="Arial Narrow"/>
                <w:spacing w:val="-3"/>
              </w:rPr>
              <w:t xml:space="preserve">La suma que se retendrá por no cumplir con la presentación de los planos actualizados finales y/o los manuales de operación y mantenimiento, </w:t>
            </w:r>
            <w:r w:rsidRPr="00FE6AE0">
              <w:rPr>
                <w:rFonts w:ascii="Arial Narrow" w:hAnsi="Arial Narrow"/>
                <w:i/>
                <w:iCs/>
                <w:spacing w:val="-3"/>
              </w:rPr>
              <w:t xml:space="preserve">y </w:t>
            </w:r>
            <w:r w:rsidR="00FB619C" w:rsidRPr="00FE6AE0">
              <w:rPr>
                <w:rFonts w:ascii="Arial Narrow" w:hAnsi="Arial Narrow"/>
                <w:i/>
                <w:iCs/>
                <w:spacing w:val="-3"/>
              </w:rPr>
              <w:t>toda</w:t>
            </w:r>
            <w:r w:rsidRPr="00FE6AE0">
              <w:rPr>
                <w:rFonts w:ascii="Arial Narrow" w:hAnsi="Arial Narrow"/>
                <w:i/>
                <w:iCs/>
                <w:spacing w:val="-3"/>
              </w:rPr>
              <w:t xml:space="preserve"> documentación y </w:t>
            </w:r>
            <w:r w:rsidRPr="00FE6AE0">
              <w:rPr>
                <w:rFonts w:ascii="Arial Narrow" w:hAnsi="Arial Narrow"/>
                <w:spacing w:val="-3"/>
              </w:rPr>
              <w:t xml:space="preserve">fecha establecida en las CGC 58.1 es de </w:t>
            </w:r>
            <w:r w:rsidR="00FB619C" w:rsidRPr="00FE6AE0">
              <w:rPr>
                <w:rFonts w:ascii="Arial Narrow" w:hAnsi="Arial Narrow"/>
                <w:i/>
                <w:iCs/>
                <w:spacing w:val="-3"/>
              </w:rPr>
              <w:t>USD 200 por cada</w:t>
            </w:r>
            <w:r w:rsidRPr="00FE6AE0">
              <w:rPr>
                <w:rFonts w:ascii="Arial Narrow" w:hAnsi="Arial Narrow"/>
                <w:i/>
                <w:iCs/>
                <w:spacing w:val="-3"/>
              </w:rPr>
              <w:t xml:space="preserve"> día de retraso. </w:t>
            </w:r>
          </w:p>
        </w:tc>
      </w:tr>
      <w:tr w:rsidR="00DA4DBA" w:rsidRPr="00FE6AE0" w14:paraId="3F2A5EDD" w14:textId="77777777" w:rsidTr="005C6DDD">
        <w:trPr>
          <w:cantSplit/>
        </w:trPr>
        <w:tc>
          <w:tcPr>
            <w:tcW w:w="872" w:type="dxa"/>
          </w:tcPr>
          <w:p w14:paraId="2F575A5E" w14:textId="71B9D866" w:rsidR="00DA4DBA" w:rsidRPr="00FE6AE0" w:rsidRDefault="00DA4DBA" w:rsidP="00DA4DBA">
            <w:pPr>
              <w:spacing w:after="120"/>
              <w:rPr>
                <w:rFonts w:ascii="Arial Narrow" w:hAnsi="Arial Narrow"/>
                <w:b/>
                <w:bCs/>
              </w:rPr>
            </w:pPr>
            <w:r w:rsidRPr="00FE6AE0">
              <w:rPr>
                <w:rFonts w:ascii="Arial Narrow" w:hAnsi="Arial Narrow"/>
                <w:b/>
                <w:bCs/>
              </w:rPr>
              <w:t>CEC 59.2 (g)</w:t>
            </w:r>
          </w:p>
        </w:tc>
        <w:tc>
          <w:tcPr>
            <w:tcW w:w="8144" w:type="dxa"/>
          </w:tcPr>
          <w:p w14:paraId="45328BCF" w14:textId="750EA8AE" w:rsidR="00DA4DBA" w:rsidRPr="00FE6AE0" w:rsidRDefault="00DA4DBA" w:rsidP="00DA4DBA">
            <w:pPr>
              <w:spacing w:after="120"/>
              <w:jc w:val="both"/>
              <w:rPr>
                <w:rFonts w:ascii="Arial Narrow" w:hAnsi="Arial Narrow"/>
                <w:i/>
                <w:iCs/>
                <w:spacing w:val="-3"/>
              </w:rPr>
            </w:pPr>
            <w:r w:rsidRPr="00FE6AE0">
              <w:rPr>
                <w:rFonts w:ascii="Arial Narrow" w:hAnsi="Arial Narrow"/>
                <w:spacing w:val="-3"/>
              </w:rPr>
              <w:t xml:space="preserve">El número máximo de días es </w:t>
            </w:r>
            <w:r w:rsidRPr="00FE6AE0">
              <w:rPr>
                <w:rFonts w:ascii="Arial Narrow" w:hAnsi="Arial Narrow"/>
                <w:iCs/>
                <w:spacing w:val="-3"/>
              </w:rPr>
              <w:t xml:space="preserve">100 días; consistente con la </w:t>
            </w:r>
            <w:proofErr w:type="spellStart"/>
            <w:r w:rsidRPr="00FE6AE0">
              <w:rPr>
                <w:rFonts w:ascii="Arial Narrow" w:hAnsi="Arial Narrow"/>
                <w:iCs/>
                <w:spacing w:val="-3"/>
              </w:rPr>
              <w:t>subcláusula</w:t>
            </w:r>
            <w:proofErr w:type="spellEnd"/>
            <w:r w:rsidRPr="00FE6AE0">
              <w:rPr>
                <w:rFonts w:ascii="Arial Narrow" w:hAnsi="Arial Narrow"/>
                <w:iCs/>
                <w:spacing w:val="-3"/>
              </w:rPr>
              <w:t xml:space="preserve"> 49.1 de las condiciones generales del contrato, sobre liquidación por daños y perjuicios.</w:t>
            </w:r>
            <w:r w:rsidRPr="00FE6AE0">
              <w:rPr>
                <w:rFonts w:ascii="Arial Narrow" w:hAnsi="Arial Narrow"/>
                <w:i/>
                <w:iCs/>
                <w:spacing w:val="-3"/>
              </w:rPr>
              <w:t xml:space="preserve"> </w:t>
            </w:r>
          </w:p>
        </w:tc>
      </w:tr>
      <w:tr w:rsidR="00DA4DBA" w:rsidRPr="00FE6AE0" w14:paraId="49FE5407" w14:textId="77777777" w:rsidTr="005C6DDD">
        <w:trPr>
          <w:cantSplit/>
        </w:trPr>
        <w:tc>
          <w:tcPr>
            <w:tcW w:w="872" w:type="dxa"/>
          </w:tcPr>
          <w:p w14:paraId="578615E2" w14:textId="4C7C565F" w:rsidR="00DA4DBA" w:rsidRPr="00FE6AE0" w:rsidRDefault="00DA4DBA" w:rsidP="00DA4DBA">
            <w:pPr>
              <w:spacing w:after="120"/>
              <w:rPr>
                <w:rFonts w:ascii="Arial Narrow" w:hAnsi="Arial Narrow"/>
                <w:b/>
                <w:bCs/>
              </w:rPr>
            </w:pPr>
            <w:r w:rsidRPr="00FE6AE0">
              <w:rPr>
                <w:rFonts w:ascii="Arial Narrow" w:hAnsi="Arial Narrow"/>
                <w:b/>
                <w:bCs/>
              </w:rPr>
              <w:t>CEC 61.1</w:t>
            </w:r>
          </w:p>
        </w:tc>
        <w:tc>
          <w:tcPr>
            <w:tcW w:w="8144" w:type="dxa"/>
          </w:tcPr>
          <w:p w14:paraId="4E025186" w14:textId="2662EF46" w:rsidR="00DA4DBA" w:rsidRPr="00FE6AE0" w:rsidRDefault="00DA4DBA" w:rsidP="00DA4DBA">
            <w:pPr>
              <w:spacing w:after="120"/>
              <w:jc w:val="both"/>
              <w:rPr>
                <w:rFonts w:ascii="Arial Narrow" w:hAnsi="Arial Narrow"/>
                <w:i/>
                <w:iCs/>
                <w:spacing w:val="-3"/>
              </w:rPr>
            </w:pPr>
            <w:r w:rsidRPr="00FE6AE0">
              <w:rPr>
                <w:rFonts w:ascii="Arial Narrow" w:hAnsi="Arial Narrow"/>
                <w:spacing w:val="-3"/>
              </w:rPr>
              <w:t xml:space="preserve">El porcentaje que se aplicará al valor de las Obras no terminadas </w:t>
            </w:r>
            <w:r w:rsidRPr="00FE6AE0">
              <w:rPr>
                <w:rFonts w:ascii="Arial Narrow" w:hAnsi="Arial Narrow"/>
                <w:iCs/>
                <w:spacing w:val="-3"/>
              </w:rPr>
              <w:t xml:space="preserve">es del UNO (1) POR MIL (1.000) del precio final del Contrato, sin IVA, de conformidad con lo establecido en la </w:t>
            </w:r>
            <w:proofErr w:type="spellStart"/>
            <w:r w:rsidRPr="00FE6AE0">
              <w:rPr>
                <w:rFonts w:ascii="Arial Narrow" w:hAnsi="Arial Narrow"/>
                <w:iCs/>
                <w:spacing w:val="-3"/>
              </w:rPr>
              <w:t>subcláusula</w:t>
            </w:r>
            <w:proofErr w:type="spellEnd"/>
            <w:r w:rsidRPr="00FE6AE0">
              <w:rPr>
                <w:rFonts w:ascii="Arial Narrow" w:hAnsi="Arial Narrow"/>
                <w:iCs/>
                <w:spacing w:val="-3"/>
              </w:rPr>
              <w:t xml:space="preserve"> CGC 49.1 y a las sanciones establecidas en los DDL.</w:t>
            </w:r>
            <w:r w:rsidRPr="00FE6AE0">
              <w:rPr>
                <w:rFonts w:ascii="Arial Narrow" w:hAnsi="Arial Narrow"/>
                <w:i/>
                <w:iCs/>
                <w:spacing w:val="-3"/>
              </w:rPr>
              <w:t xml:space="preserve"> </w:t>
            </w:r>
          </w:p>
        </w:tc>
      </w:tr>
    </w:tbl>
    <w:p w14:paraId="3CEA5BEC" w14:textId="77777777" w:rsidR="003F79AA" w:rsidRPr="00FE6AE0" w:rsidRDefault="003F79AA" w:rsidP="00A1003A">
      <w:pPr>
        <w:pStyle w:val="Outline"/>
        <w:spacing w:before="0" w:after="120"/>
        <w:rPr>
          <w:rFonts w:ascii="Arial Narrow" w:hAnsi="Arial Narrow"/>
          <w:kern w:val="0"/>
          <w:szCs w:val="24"/>
          <w:lang w:val="es-ES_tradnl"/>
        </w:rPr>
      </w:pPr>
    </w:p>
    <w:p w14:paraId="05D53C3D" w14:textId="77777777" w:rsidR="003F79AA" w:rsidRPr="00FE6AE0" w:rsidRDefault="003F79AA" w:rsidP="00A1003A">
      <w:pPr>
        <w:pStyle w:val="Ttulo4"/>
        <w:numPr>
          <w:ilvl w:val="0"/>
          <w:numId w:val="0"/>
        </w:numPr>
        <w:spacing w:after="120"/>
        <w:rPr>
          <w:rFonts w:ascii="Arial Narrow" w:hAnsi="Arial Narrow"/>
          <w:sz w:val="24"/>
        </w:rPr>
      </w:pPr>
    </w:p>
    <w:p w14:paraId="607498EB" w14:textId="77777777" w:rsidR="003F79AA" w:rsidRPr="00FE6AE0" w:rsidRDefault="003F79AA" w:rsidP="00A1003A">
      <w:pPr>
        <w:spacing w:after="120"/>
        <w:jc w:val="center"/>
        <w:rPr>
          <w:rFonts w:ascii="Arial Narrow" w:hAnsi="Arial Narrow"/>
        </w:rPr>
      </w:pPr>
    </w:p>
    <w:p w14:paraId="741B6861" w14:textId="77777777" w:rsidR="003F79AA" w:rsidRPr="00FE6AE0" w:rsidRDefault="003F79AA" w:rsidP="00A1003A">
      <w:pPr>
        <w:spacing w:after="120"/>
        <w:jc w:val="center"/>
        <w:rPr>
          <w:rFonts w:ascii="Arial Narrow" w:hAnsi="Arial Narrow"/>
          <w:b/>
          <w:bCs/>
        </w:rPr>
        <w:sectPr w:rsidR="003F79AA" w:rsidRPr="00FE6AE0" w:rsidSect="00A95685">
          <w:headerReference w:type="even" r:id="rId25"/>
          <w:headerReference w:type="default" r:id="rId26"/>
          <w:headerReference w:type="first" r:id="rId27"/>
          <w:endnotePr>
            <w:numFmt w:val="decimal"/>
          </w:endnotePr>
          <w:type w:val="oddPage"/>
          <w:pgSz w:w="11906" w:h="16838" w:code="9"/>
          <w:pgMar w:top="1440" w:right="1440" w:bottom="1440" w:left="1440" w:header="720" w:footer="720" w:gutter="0"/>
          <w:cols w:space="720"/>
          <w:titlePg/>
          <w:docGrid w:linePitch="326"/>
        </w:sectPr>
      </w:pPr>
    </w:p>
    <w:p w14:paraId="5A80387D" w14:textId="77777777" w:rsidR="003F79AA" w:rsidRPr="00FE6AE0" w:rsidRDefault="003F79AA" w:rsidP="00A1003A">
      <w:pPr>
        <w:pStyle w:val="Ttulo1"/>
        <w:spacing w:before="0" w:after="120"/>
        <w:rPr>
          <w:rFonts w:ascii="Arial Narrow" w:hAnsi="Arial Narrow"/>
          <w:sz w:val="24"/>
        </w:rPr>
      </w:pPr>
      <w:bookmarkStart w:id="130" w:name="_Toc112839697"/>
      <w:r w:rsidRPr="00FE6AE0">
        <w:rPr>
          <w:rFonts w:ascii="Arial Narrow" w:hAnsi="Arial Narrow"/>
          <w:sz w:val="24"/>
        </w:rPr>
        <w:t>Sección VII. Especificaciones y Condiciones de Cumplimiento</w:t>
      </w:r>
      <w:bookmarkEnd w:id="130"/>
    </w:p>
    <w:p w14:paraId="6DE1278D" w14:textId="77777777" w:rsidR="00254111" w:rsidRPr="00FE6AE0" w:rsidRDefault="00254111" w:rsidP="00254111">
      <w:pPr>
        <w:ind w:right="-1"/>
        <w:rPr>
          <w:rFonts w:ascii="Arial Narrow" w:hAnsi="Arial Narrow" w:cs="Arial"/>
          <w:b/>
          <w:bCs/>
          <w:sz w:val="22"/>
          <w:szCs w:val="22"/>
        </w:rPr>
      </w:pPr>
    </w:p>
    <w:p w14:paraId="71B746F4" w14:textId="77777777" w:rsidR="00254111" w:rsidRPr="00FE6AE0" w:rsidRDefault="00254111" w:rsidP="004640AB">
      <w:pPr>
        <w:numPr>
          <w:ilvl w:val="0"/>
          <w:numId w:val="31"/>
        </w:numPr>
        <w:suppressAutoHyphens/>
        <w:spacing w:line="240" w:lineRule="atLeast"/>
        <w:ind w:right="-1"/>
        <w:jc w:val="both"/>
        <w:rPr>
          <w:rFonts w:ascii="Arial Narrow" w:hAnsi="Arial Narrow" w:cs="Arial"/>
          <w:b/>
          <w:sz w:val="22"/>
          <w:szCs w:val="22"/>
        </w:rPr>
      </w:pPr>
      <w:r w:rsidRPr="00FE6AE0">
        <w:rPr>
          <w:rFonts w:ascii="Arial Narrow" w:hAnsi="Arial Narrow" w:cs="Arial"/>
          <w:b/>
          <w:sz w:val="22"/>
          <w:szCs w:val="22"/>
        </w:rPr>
        <w:t>GENERALIDADES:</w:t>
      </w:r>
    </w:p>
    <w:p w14:paraId="1F29ECDD" w14:textId="77777777" w:rsidR="00254111" w:rsidRPr="00FE6AE0" w:rsidRDefault="00254111" w:rsidP="00254111">
      <w:pPr>
        <w:spacing w:line="240" w:lineRule="atLeast"/>
        <w:ind w:right="-1"/>
        <w:jc w:val="both"/>
        <w:rPr>
          <w:rFonts w:ascii="Arial Narrow" w:hAnsi="Arial Narrow" w:cs="Arial"/>
          <w:sz w:val="22"/>
          <w:szCs w:val="22"/>
        </w:rPr>
      </w:pPr>
    </w:p>
    <w:p w14:paraId="26709541" w14:textId="77777777" w:rsidR="00254111" w:rsidRPr="00FE6AE0" w:rsidRDefault="00254111" w:rsidP="00254111">
      <w:pPr>
        <w:spacing w:line="240" w:lineRule="atLeast"/>
        <w:ind w:right="-1"/>
        <w:jc w:val="both"/>
        <w:rPr>
          <w:rFonts w:ascii="Arial Narrow" w:hAnsi="Arial Narrow" w:cs="Arial"/>
          <w:sz w:val="22"/>
          <w:szCs w:val="22"/>
        </w:rPr>
      </w:pPr>
      <w:r w:rsidRPr="00FE6AE0">
        <w:rPr>
          <w:rFonts w:ascii="Arial Narrow" w:hAnsi="Arial Narrow" w:cs="Arial"/>
          <w:sz w:val="22"/>
          <w:szCs w:val="22"/>
        </w:rPr>
        <w:t>En caso de que se requiere realizar trabajos adicionales que no están contemplados en los estudios y diseños de los proyectos, siempre y cuando pertenezcan al mismo cantón en donde se ejecutan los mismos, se podrá autorizar la ejecución de dichos trabajos previo informe de fiscalizador y análisis de la disponibilidad de presupuesto en el contrato por parte del Administrador, para el pago de los rubros,  se lo podrá considerar dentro de cualquier barrio analizando la cercanía de los sectores o se lo podrá considerará como un sector independiente.</w:t>
      </w:r>
    </w:p>
    <w:p w14:paraId="481AB694" w14:textId="77777777" w:rsidR="00254111" w:rsidRPr="00FE6AE0" w:rsidRDefault="00254111" w:rsidP="00254111">
      <w:pPr>
        <w:spacing w:line="240" w:lineRule="atLeast"/>
        <w:ind w:right="-1"/>
        <w:jc w:val="both"/>
        <w:rPr>
          <w:rFonts w:ascii="Arial Narrow" w:hAnsi="Arial Narrow" w:cs="Arial"/>
          <w:sz w:val="22"/>
          <w:szCs w:val="22"/>
        </w:rPr>
      </w:pPr>
    </w:p>
    <w:p w14:paraId="43DB2F0C" w14:textId="77777777" w:rsidR="00254111" w:rsidRPr="00FE6AE0" w:rsidRDefault="00254111" w:rsidP="00254111">
      <w:pPr>
        <w:spacing w:line="240" w:lineRule="atLeast"/>
        <w:ind w:right="-1"/>
        <w:jc w:val="both"/>
        <w:rPr>
          <w:rFonts w:ascii="Arial Narrow" w:hAnsi="Arial Narrow" w:cs="Arial"/>
          <w:sz w:val="22"/>
          <w:szCs w:val="22"/>
        </w:rPr>
      </w:pPr>
      <w:r w:rsidRPr="00FE6AE0">
        <w:rPr>
          <w:rFonts w:ascii="Arial Narrow" w:hAnsi="Arial Narrow" w:cs="Arial"/>
          <w:sz w:val="22"/>
          <w:szCs w:val="22"/>
        </w:rPr>
        <w:t>Conforme a estipulaciones del MERNNR, en lo que respecta a abrazaderas, crucetas, pie amigo y bastidores, las especificaciones técnicas de dichos materiales deberán cumplir con lo estipulado en las normas publicadas por el Servicio Ecuatoriano de Normalización INEN.</w:t>
      </w:r>
    </w:p>
    <w:p w14:paraId="4AA8ACAF" w14:textId="77777777" w:rsidR="00254111" w:rsidRPr="00FE6AE0" w:rsidRDefault="00254111" w:rsidP="00254111">
      <w:pPr>
        <w:spacing w:line="240" w:lineRule="atLeast"/>
        <w:ind w:right="-1"/>
        <w:jc w:val="both"/>
        <w:rPr>
          <w:rFonts w:ascii="Arial Narrow" w:hAnsi="Arial Narrow" w:cs="Arial"/>
          <w:sz w:val="22"/>
          <w:szCs w:val="22"/>
        </w:rPr>
      </w:pPr>
    </w:p>
    <w:p w14:paraId="43F5A0CC" w14:textId="77777777" w:rsidR="00254111" w:rsidRPr="00FE6AE0" w:rsidRDefault="00254111" w:rsidP="00254111">
      <w:pPr>
        <w:spacing w:line="240" w:lineRule="atLeast"/>
        <w:ind w:right="-1"/>
        <w:jc w:val="both"/>
        <w:rPr>
          <w:rFonts w:ascii="Arial Narrow" w:hAnsi="Arial Narrow" w:cs="Arial"/>
          <w:sz w:val="22"/>
          <w:szCs w:val="22"/>
        </w:rPr>
      </w:pPr>
      <w:r w:rsidRPr="00FE6AE0">
        <w:rPr>
          <w:rFonts w:ascii="Arial Narrow" w:hAnsi="Arial Narrow" w:cs="Arial"/>
          <w:sz w:val="22"/>
          <w:szCs w:val="22"/>
        </w:rPr>
        <w:t>Todo material y equipos a instalarse y colocarse en las obras deben cumplir con las especificaciones correspondientes al INEN en lo que corresponda.</w:t>
      </w:r>
    </w:p>
    <w:p w14:paraId="4126892D" w14:textId="77777777" w:rsidR="00254111" w:rsidRPr="00FE6AE0" w:rsidRDefault="00254111" w:rsidP="00254111">
      <w:pPr>
        <w:spacing w:line="240" w:lineRule="atLeast"/>
        <w:ind w:right="-1"/>
        <w:jc w:val="both"/>
        <w:rPr>
          <w:rFonts w:ascii="Arial Narrow" w:hAnsi="Arial Narrow" w:cs="Arial"/>
          <w:sz w:val="22"/>
          <w:szCs w:val="22"/>
        </w:rPr>
      </w:pPr>
    </w:p>
    <w:p w14:paraId="7E695FBB" w14:textId="77777777" w:rsidR="00254111" w:rsidRPr="00FE6AE0" w:rsidRDefault="00254111" w:rsidP="00254111">
      <w:pPr>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Estas especificaciones cubren algunos requerimientos técnicos y procedimientos para construcción de las obras de electrificación a ejecutarse dentro del área de concesión de la EERSSA. </w:t>
      </w:r>
    </w:p>
    <w:p w14:paraId="2B8A87B7" w14:textId="77777777" w:rsidR="00254111" w:rsidRPr="00FE6AE0" w:rsidRDefault="00254111" w:rsidP="00254111">
      <w:pPr>
        <w:spacing w:line="240" w:lineRule="atLeast"/>
        <w:ind w:right="-1"/>
        <w:jc w:val="both"/>
        <w:rPr>
          <w:rFonts w:ascii="Arial Narrow" w:hAnsi="Arial Narrow" w:cs="Arial"/>
          <w:sz w:val="22"/>
          <w:szCs w:val="22"/>
        </w:rPr>
      </w:pPr>
    </w:p>
    <w:p w14:paraId="7C8537D7" w14:textId="77777777" w:rsidR="00254111" w:rsidRPr="00FE6AE0" w:rsidRDefault="00254111" w:rsidP="00254111">
      <w:pPr>
        <w:spacing w:line="240" w:lineRule="atLeast"/>
        <w:ind w:right="-1"/>
        <w:jc w:val="both"/>
        <w:rPr>
          <w:rFonts w:ascii="Arial Narrow" w:hAnsi="Arial Narrow" w:cs="Arial"/>
          <w:sz w:val="22"/>
          <w:szCs w:val="22"/>
        </w:rPr>
      </w:pPr>
      <w:r w:rsidRPr="00FE6AE0">
        <w:rPr>
          <w:rFonts w:ascii="Arial Narrow" w:hAnsi="Arial Narrow" w:cs="Arial"/>
          <w:sz w:val="22"/>
          <w:szCs w:val="22"/>
        </w:rPr>
        <w:t>Todo lo indicado en estas especificaciones técnicas deberá ser ejecutado por el contratista adjudicado de la obra, para lo cual debe considerar este documento de especificaciones técnicas para la cotización de la oferta en la etapa precontractual; para que se lleve a cabo el cumplimiento de todo lo indicado en estas especificaciones técnicas la EERSSA no reconocerá costos adicionales a los cotizados por el oferente.</w:t>
      </w:r>
    </w:p>
    <w:p w14:paraId="1DBC346F" w14:textId="77777777" w:rsidR="00254111" w:rsidRPr="00FE6AE0" w:rsidRDefault="00254111" w:rsidP="00254111">
      <w:pPr>
        <w:spacing w:line="240" w:lineRule="atLeast"/>
        <w:ind w:right="-1"/>
        <w:jc w:val="both"/>
        <w:rPr>
          <w:rFonts w:ascii="Arial Narrow" w:hAnsi="Arial Narrow" w:cs="Arial"/>
          <w:sz w:val="22"/>
          <w:szCs w:val="22"/>
        </w:rPr>
      </w:pPr>
    </w:p>
    <w:p w14:paraId="58344D94" w14:textId="77777777" w:rsidR="00254111" w:rsidRPr="00FE6AE0" w:rsidRDefault="00254111" w:rsidP="00254111">
      <w:pPr>
        <w:spacing w:line="240" w:lineRule="atLeast"/>
        <w:ind w:right="-1"/>
        <w:jc w:val="both"/>
        <w:rPr>
          <w:rFonts w:ascii="Arial Narrow" w:hAnsi="Arial Narrow" w:cs="Arial"/>
          <w:sz w:val="22"/>
          <w:szCs w:val="22"/>
        </w:rPr>
      </w:pPr>
      <w:r w:rsidRPr="00FE6AE0">
        <w:rPr>
          <w:rFonts w:ascii="Arial Narrow" w:hAnsi="Arial Narrow" w:cs="Arial"/>
          <w:sz w:val="22"/>
          <w:szCs w:val="22"/>
        </w:rPr>
        <w:t>Respecto a los análisis de precios unitarios, no es necesario que el oferente presente esta información, sin embargo, se recomienda que el oferente considere lo indicado respecto a los APU’S con el objeto de que determine los precios a cotizar.</w:t>
      </w:r>
    </w:p>
    <w:p w14:paraId="69911D00" w14:textId="77777777" w:rsidR="00254111" w:rsidRPr="00FE6AE0" w:rsidRDefault="00254111" w:rsidP="00254111">
      <w:pPr>
        <w:spacing w:line="240" w:lineRule="atLeast"/>
        <w:ind w:right="-1"/>
        <w:jc w:val="both"/>
        <w:rPr>
          <w:rFonts w:ascii="Arial Narrow" w:hAnsi="Arial Narrow" w:cs="Arial"/>
          <w:sz w:val="22"/>
          <w:szCs w:val="22"/>
        </w:rPr>
      </w:pPr>
    </w:p>
    <w:p w14:paraId="7F127AF6" w14:textId="77777777" w:rsidR="00254111" w:rsidRPr="00FE6AE0" w:rsidRDefault="00254111" w:rsidP="00254111">
      <w:pPr>
        <w:spacing w:line="240" w:lineRule="atLeast"/>
        <w:ind w:right="-1"/>
        <w:jc w:val="both"/>
        <w:rPr>
          <w:rFonts w:ascii="Arial Narrow" w:hAnsi="Arial Narrow" w:cs="Arial"/>
          <w:sz w:val="22"/>
          <w:szCs w:val="22"/>
        </w:rPr>
      </w:pPr>
      <w:r w:rsidRPr="00FE6AE0">
        <w:rPr>
          <w:rFonts w:ascii="Arial Narrow" w:hAnsi="Arial Narrow" w:cs="Arial"/>
          <w:sz w:val="22"/>
          <w:szCs w:val="22"/>
        </w:rPr>
        <w:t>El análisis de precios unitarios que se anexan al pliego es referencial; la descripción de los materiales y sus cantidades son requisitos que debe cumplir el contratista durante la ejecución de las obras.</w:t>
      </w:r>
    </w:p>
    <w:p w14:paraId="03043A23" w14:textId="77777777" w:rsidR="00254111" w:rsidRPr="00FE6AE0" w:rsidRDefault="00254111" w:rsidP="00254111">
      <w:pPr>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 </w:t>
      </w:r>
    </w:p>
    <w:p w14:paraId="5437137A" w14:textId="77777777" w:rsidR="00254111" w:rsidRPr="00FE6AE0" w:rsidRDefault="00254111" w:rsidP="00254111">
      <w:pPr>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El Contratista de la obra deberá proporcionar la dirección técnica, proveer los materiales acordes a lo estipulado en la </w:t>
      </w:r>
      <w:r w:rsidRPr="00FE6AE0">
        <w:rPr>
          <w:rFonts w:ascii="Arial Narrow" w:hAnsi="Arial Narrow" w:cs="Arial"/>
          <w:b/>
          <w:bCs/>
          <w:spacing w:val="-2"/>
          <w:sz w:val="22"/>
          <w:szCs w:val="22"/>
        </w:rPr>
        <w:t>Homologación de las Unidades de Propiedad (UP) y unidades de Construcción (UC) del sistema de distribución eléctrica, emitidas por el Ministerio de Energía y Recursos Naturales no Renovables, en el presente documento y en las Normas Ecuatorianas INEN</w:t>
      </w:r>
      <w:r w:rsidRPr="00FE6AE0">
        <w:rPr>
          <w:rFonts w:ascii="Arial Narrow" w:hAnsi="Arial Narrow" w:cs="Arial"/>
          <w:sz w:val="22"/>
          <w:szCs w:val="22"/>
        </w:rPr>
        <w:t>, así como facilitar la construcción, mantener embodegado el material a utilizar en la obra, de ser necesario levantará campamentos, poseer equipos y herramientas necesarias para el transporte del personal y material necesarios para la construcción de las obras, así como también equipos de seguridad y protección personal.</w:t>
      </w:r>
    </w:p>
    <w:p w14:paraId="5FF30317" w14:textId="77777777" w:rsidR="00254111" w:rsidRPr="00FE6AE0" w:rsidRDefault="00254111" w:rsidP="00254111">
      <w:pPr>
        <w:spacing w:line="240" w:lineRule="atLeast"/>
        <w:ind w:right="-1"/>
        <w:jc w:val="both"/>
        <w:rPr>
          <w:rFonts w:ascii="Arial Narrow" w:hAnsi="Arial Narrow" w:cs="Arial"/>
          <w:sz w:val="22"/>
          <w:szCs w:val="22"/>
        </w:rPr>
      </w:pPr>
    </w:p>
    <w:p w14:paraId="08CA7D0C" w14:textId="77777777" w:rsidR="00254111" w:rsidRPr="00FE6AE0" w:rsidRDefault="00254111" w:rsidP="00254111">
      <w:pPr>
        <w:spacing w:line="240" w:lineRule="atLeast"/>
        <w:ind w:right="-1"/>
        <w:jc w:val="both"/>
        <w:rPr>
          <w:rFonts w:ascii="Arial Narrow" w:hAnsi="Arial Narrow" w:cs="Arial"/>
          <w:sz w:val="22"/>
          <w:szCs w:val="22"/>
        </w:rPr>
      </w:pPr>
      <w:r w:rsidRPr="00FE6AE0">
        <w:rPr>
          <w:rFonts w:ascii="Arial Narrow" w:hAnsi="Arial Narrow" w:cs="Arial"/>
          <w:sz w:val="22"/>
          <w:szCs w:val="22"/>
        </w:rPr>
        <w:t>Los trabajos para la construcción de las obras deben ser realizados por personal capacitado y con experiencia para realizar las siguientes actividades:</w:t>
      </w:r>
    </w:p>
    <w:p w14:paraId="5B2BFA38" w14:textId="77777777" w:rsidR="00254111" w:rsidRPr="00FE6AE0" w:rsidRDefault="00254111" w:rsidP="00254111">
      <w:pPr>
        <w:spacing w:line="240" w:lineRule="atLeast"/>
        <w:ind w:right="-1"/>
        <w:jc w:val="both"/>
        <w:rPr>
          <w:rFonts w:ascii="Arial Narrow" w:hAnsi="Arial Narrow" w:cs="Arial"/>
          <w:sz w:val="22"/>
          <w:szCs w:val="22"/>
        </w:rPr>
      </w:pPr>
    </w:p>
    <w:p w14:paraId="412B0D69" w14:textId="77777777" w:rsidR="00254111" w:rsidRPr="00FE6AE0" w:rsidRDefault="00254111" w:rsidP="004640AB">
      <w:pPr>
        <w:numPr>
          <w:ilvl w:val="0"/>
          <w:numId w:val="30"/>
        </w:numPr>
        <w:spacing w:line="240" w:lineRule="atLeast"/>
        <w:ind w:right="-1"/>
        <w:jc w:val="both"/>
        <w:rPr>
          <w:rFonts w:ascii="Arial Narrow" w:hAnsi="Arial Narrow" w:cs="Arial"/>
          <w:sz w:val="22"/>
          <w:szCs w:val="22"/>
        </w:rPr>
      </w:pPr>
      <w:r w:rsidRPr="00FE6AE0">
        <w:rPr>
          <w:rFonts w:ascii="Arial Narrow" w:hAnsi="Arial Narrow" w:cs="Arial"/>
          <w:sz w:val="22"/>
          <w:szCs w:val="22"/>
        </w:rPr>
        <w:t>Replanteo de los puntos de ubicación de los postes.</w:t>
      </w:r>
    </w:p>
    <w:p w14:paraId="2BAE5188" w14:textId="77777777" w:rsidR="00254111" w:rsidRPr="00FE6AE0" w:rsidRDefault="00254111" w:rsidP="004640AB">
      <w:pPr>
        <w:numPr>
          <w:ilvl w:val="0"/>
          <w:numId w:val="30"/>
        </w:numPr>
        <w:spacing w:line="240" w:lineRule="atLeast"/>
        <w:ind w:right="-1"/>
        <w:jc w:val="both"/>
        <w:rPr>
          <w:rFonts w:ascii="Arial Narrow" w:hAnsi="Arial Narrow" w:cs="Arial"/>
          <w:sz w:val="22"/>
          <w:szCs w:val="22"/>
        </w:rPr>
      </w:pPr>
      <w:r w:rsidRPr="00FE6AE0">
        <w:rPr>
          <w:rFonts w:ascii="Arial Narrow" w:hAnsi="Arial Narrow" w:cs="Arial"/>
          <w:sz w:val="22"/>
          <w:szCs w:val="22"/>
        </w:rPr>
        <w:t>Desbroce de vegetación, apertura de trocha y limpieza de la franja de servidumbre.</w:t>
      </w:r>
    </w:p>
    <w:p w14:paraId="597AA6D2" w14:textId="77777777" w:rsidR="00254111" w:rsidRPr="00FE6AE0" w:rsidRDefault="00254111" w:rsidP="004640AB">
      <w:pPr>
        <w:numPr>
          <w:ilvl w:val="0"/>
          <w:numId w:val="30"/>
        </w:numPr>
        <w:spacing w:line="240" w:lineRule="atLeast"/>
        <w:ind w:right="-1"/>
        <w:jc w:val="both"/>
        <w:rPr>
          <w:rFonts w:ascii="Arial Narrow" w:hAnsi="Arial Narrow" w:cs="Arial"/>
          <w:sz w:val="22"/>
          <w:szCs w:val="22"/>
        </w:rPr>
      </w:pPr>
      <w:r w:rsidRPr="00FE6AE0">
        <w:rPr>
          <w:rFonts w:ascii="Arial Narrow" w:hAnsi="Arial Narrow" w:cs="Arial"/>
          <w:sz w:val="22"/>
          <w:szCs w:val="22"/>
        </w:rPr>
        <w:t>Carga, y descarga de postes y materiales necesarios para la construcción de la obra.</w:t>
      </w:r>
    </w:p>
    <w:p w14:paraId="515EAD04" w14:textId="77777777" w:rsidR="00254111" w:rsidRPr="00FE6AE0" w:rsidRDefault="00254111" w:rsidP="004640AB">
      <w:pPr>
        <w:numPr>
          <w:ilvl w:val="0"/>
          <w:numId w:val="30"/>
        </w:numPr>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Transporte de postes y materiales necesarios para la construcción de la obra. </w:t>
      </w:r>
    </w:p>
    <w:p w14:paraId="38204D6B" w14:textId="77777777" w:rsidR="00254111" w:rsidRPr="00FE6AE0" w:rsidRDefault="00254111" w:rsidP="004640AB">
      <w:pPr>
        <w:numPr>
          <w:ilvl w:val="0"/>
          <w:numId w:val="30"/>
        </w:numPr>
        <w:spacing w:line="240" w:lineRule="atLeast"/>
        <w:ind w:right="-1"/>
        <w:jc w:val="both"/>
        <w:rPr>
          <w:rFonts w:ascii="Arial Narrow" w:hAnsi="Arial Narrow" w:cs="Arial"/>
          <w:sz w:val="22"/>
          <w:szCs w:val="22"/>
        </w:rPr>
      </w:pPr>
      <w:r w:rsidRPr="00FE6AE0">
        <w:rPr>
          <w:rFonts w:ascii="Arial Narrow" w:hAnsi="Arial Narrow" w:cs="Arial"/>
          <w:sz w:val="22"/>
          <w:szCs w:val="22"/>
        </w:rPr>
        <w:t>Izado de postes de hormigón armado con carro tipo grúa u otro medio, incluyendo aplomado, excavación, relleno y compactación.</w:t>
      </w:r>
    </w:p>
    <w:p w14:paraId="4A46C8FA" w14:textId="77777777" w:rsidR="00254111" w:rsidRPr="00FE6AE0" w:rsidRDefault="00254111" w:rsidP="004640AB">
      <w:pPr>
        <w:numPr>
          <w:ilvl w:val="0"/>
          <w:numId w:val="30"/>
        </w:numPr>
        <w:spacing w:line="240" w:lineRule="atLeast"/>
        <w:ind w:right="-1"/>
        <w:jc w:val="both"/>
        <w:rPr>
          <w:rFonts w:ascii="Arial Narrow" w:hAnsi="Arial Narrow" w:cs="Arial"/>
          <w:sz w:val="22"/>
          <w:szCs w:val="22"/>
        </w:rPr>
      </w:pPr>
      <w:r w:rsidRPr="00FE6AE0">
        <w:rPr>
          <w:rFonts w:ascii="Arial Narrow" w:hAnsi="Arial Narrow" w:cs="Arial"/>
          <w:sz w:val="22"/>
          <w:szCs w:val="22"/>
        </w:rPr>
        <w:t>Armado de tensores, incluye excavación, relleno y compactación del bloque de anclaje.</w:t>
      </w:r>
    </w:p>
    <w:p w14:paraId="18990720" w14:textId="77777777" w:rsidR="00254111" w:rsidRPr="00FE6AE0" w:rsidRDefault="00254111" w:rsidP="004640AB">
      <w:pPr>
        <w:numPr>
          <w:ilvl w:val="0"/>
          <w:numId w:val="30"/>
        </w:numPr>
        <w:spacing w:line="240" w:lineRule="atLeast"/>
        <w:ind w:right="-1"/>
        <w:jc w:val="both"/>
        <w:rPr>
          <w:rFonts w:ascii="Arial Narrow" w:hAnsi="Arial Narrow" w:cs="Arial"/>
          <w:sz w:val="22"/>
          <w:szCs w:val="22"/>
        </w:rPr>
      </w:pPr>
      <w:r w:rsidRPr="00FE6AE0">
        <w:rPr>
          <w:rFonts w:ascii="Arial Narrow" w:hAnsi="Arial Narrow" w:cs="Arial"/>
          <w:sz w:val="22"/>
          <w:szCs w:val="22"/>
        </w:rPr>
        <w:t>Armado y desarmado de estructuras tipo, medio y bajo voltaje.</w:t>
      </w:r>
    </w:p>
    <w:p w14:paraId="41B3041B" w14:textId="77777777" w:rsidR="00254111" w:rsidRPr="00FE6AE0" w:rsidRDefault="00254111" w:rsidP="004640AB">
      <w:pPr>
        <w:numPr>
          <w:ilvl w:val="0"/>
          <w:numId w:val="30"/>
        </w:numPr>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Montaje y desmontaje de transformadores de diferentes potencias. </w:t>
      </w:r>
    </w:p>
    <w:p w14:paraId="0BB16377" w14:textId="77777777" w:rsidR="00254111" w:rsidRPr="00FE6AE0" w:rsidRDefault="00254111" w:rsidP="004640AB">
      <w:pPr>
        <w:numPr>
          <w:ilvl w:val="0"/>
          <w:numId w:val="30"/>
        </w:numPr>
        <w:spacing w:line="240" w:lineRule="atLeast"/>
        <w:ind w:right="-1"/>
        <w:jc w:val="both"/>
        <w:rPr>
          <w:rFonts w:ascii="Arial Narrow" w:hAnsi="Arial Narrow" w:cs="Arial"/>
          <w:sz w:val="22"/>
          <w:szCs w:val="22"/>
        </w:rPr>
      </w:pPr>
      <w:r w:rsidRPr="00FE6AE0">
        <w:rPr>
          <w:rFonts w:ascii="Arial Narrow" w:hAnsi="Arial Narrow" w:cs="Arial"/>
          <w:sz w:val="22"/>
          <w:szCs w:val="22"/>
        </w:rPr>
        <w:t>Tendido y regulado de conductores de varios tipos y calibres.</w:t>
      </w:r>
    </w:p>
    <w:p w14:paraId="2F419609" w14:textId="77777777" w:rsidR="00254111" w:rsidRPr="00FE6AE0" w:rsidRDefault="00254111" w:rsidP="004640AB">
      <w:pPr>
        <w:numPr>
          <w:ilvl w:val="0"/>
          <w:numId w:val="30"/>
        </w:numPr>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Retiro de conductores de varios tipos y calibres. </w:t>
      </w:r>
    </w:p>
    <w:p w14:paraId="0225ADE4" w14:textId="77777777" w:rsidR="00254111" w:rsidRPr="00FE6AE0" w:rsidRDefault="00254111" w:rsidP="004640AB">
      <w:pPr>
        <w:numPr>
          <w:ilvl w:val="0"/>
          <w:numId w:val="30"/>
        </w:numPr>
        <w:spacing w:line="240" w:lineRule="atLeast"/>
        <w:ind w:right="-1"/>
        <w:jc w:val="both"/>
        <w:rPr>
          <w:rFonts w:ascii="Arial Narrow" w:hAnsi="Arial Narrow" w:cs="Arial"/>
          <w:sz w:val="22"/>
          <w:szCs w:val="22"/>
        </w:rPr>
      </w:pPr>
      <w:r w:rsidRPr="00FE6AE0">
        <w:rPr>
          <w:rFonts w:ascii="Arial Narrow" w:hAnsi="Arial Narrow" w:cs="Arial"/>
          <w:sz w:val="22"/>
          <w:szCs w:val="22"/>
        </w:rPr>
        <w:t>Instalación de sistemas de puesta a tierra</w:t>
      </w:r>
    </w:p>
    <w:p w14:paraId="7A8CB667" w14:textId="77777777" w:rsidR="00254111" w:rsidRPr="00FE6AE0" w:rsidRDefault="00254111" w:rsidP="004640AB">
      <w:pPr>
        <w:numPr>
          <w:ilvl w:val="0"/>
          <w:numId w:val="30"/>
        </w:numPr>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Montaje y desmontaje de luminarias de varias potencias y tipos.   </w:t>
      </w:r>
    </w:p>
    <w:p w14:paraId="033E7E91" w14:textId="77777777" w:rsidR="00254111" w:rsidRPr="00FE6AE0" w:rsidRDefault="00254111" w:rsidP="004640AB">
      <w:pPr>
        <w:numPr>
          <w:ilvl w:val="0"/>
          <w:numId w:val="30"/>
        </w:numPr>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Instalación, retiro y reubicación de acometidas y contadores de energía. </w:t>
      </w:r>
    </w:p>
    <w:p w14:paraId="0F8A2F82" w14:textId="77777777" w:rsidR="00254111" w:rsidRPr="00FE6AE0" w:rsidRDefault="00254111" w:rsidP="004640AB">
      <w:pPr>
        <w:numPr>
          <w:ilvl w:val="0"/>
          <w:numId w:val="30"/>
        </w:numPr>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Pruebas eléctricas necesarias para energizar una nueva obra.  </w:t>
      </w:r>
    </w:p>
    <w:p w14:paraId="434D55DC" w14:textId="77777777" w:rsidR="00254111" w:rsidRPr="00FE6AE0" w:rsidRDefault="00254111" w:rsidP="004640AB">
      <w:pPr>
        <w:numPr>
          <w:ilvl w:val="0"/>
          <w:numId w:val="30"/>
        </w:numPr>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Prevención de riesgos eléctricos. </w:t>
      </w:r>
    </w:p>
    <w:p w14:paraId="08E3BC48" w14:textId="77777777" w:rsidR="00254111" w:rsidRPr="00FE6AE0" w:rsidRDefault="00254111" w:rsidP="00254111">
      <w:pPr>
        <w:spacing w:line="240" w:lineRule="atLeast"/>
        <w:ind w:right="-1"/>
        <w:jc w:val="both"/>
        <w:rPr>
          <w:rFonts w:ascii="Arial Narrow" w:hAnsi="Arial Narrow" w:cs="Arial"/>
          <w:sz w:val="22"/>
          <w:szCs w:val="22"/>
        </w:rPr>
      </w:pPr>
    </w:p>
    <w:p w14:paraId="23BAC417" w14:textId="77777777" w:rsidR="00254111" w:rsidRPr="00FE6AE0" w:rsidRDefault="00254111" w:rsidP="00254111">
      <w:pPr>
        <w:spacing w:line="240" w:lineRule="atLeast"/>
        <w:ind w:right="-1"/>
        <w:jc w:val="both"/>
        <w:rPr>
          <w:rFonts w:ascii="Arial Narrow" w:hAnsi="Arial Narrow" w:cs="Arial"/>
          <w:sz w:val="22"/>
          <w:szCs w:val="22"/>
        </w:rPr>
      </w:pPr>
      <w:r w:rsidRPr="00FE6AE0">
        <w:rPr>
          <w:rFonts w:ascii="Arial Narrow" w:hAnsi="Arial Narrow" w:cs="Arial"/>
          <w:sz w:val="22"/>
          <w:szCs w:val="22"/>
        </w:rPr>
        <w:t>Todo el personal a emplearse en la ejecución de la obra, el representante técnico y el residente de obra, deberá tener el conocimiento y la suficiente experiencia en la construcción de redes de distribución eléctricas.</w:t>
      </w:r>
    </w:p>
    <w:p w14:paraId="462CFCC3" w14:textId="77777777" w:rsidR="00E0245A" w:rsidRPr="00FE6AE0" w:rsidRDefault="00E0245A" w:rsidP="00254111">
      <w:pPr>
        <w:spacing w:line="240" w:lineRule="atLeast"/>
        <w:ind w:right="-1"/>
        <w:jc w:val="both"/>
        <w:rPr>
          <w:rFonts w:ascii="Arial Narrow" w:hAnsi="Arial Narrow" w:cs="Arial"/>
          <w:sz w:val="22"/>
          <w:szCs w:val="22"/>
        </w:rPr>
      </w:pPr>
    </w:p>
    <w:p w14:paraId="4AD08CC2" w14:textId="77777777" w:rsidR="00254111" w:rsidRPr="00FE6AE0" w:rsidRDefault="00254111" w:rsidP="004640AB">
      <w:pPr>
        <w:numPr>
          <w:ilvl w:val="0"/>
          <w:numId w:val="31"/>
        </w:numPr>
        <w:tabs>
          <w:tab w:val="left" w:pos="-11"/>
        </w:tabs>
        <w:suppressAutoHyphens/>
        <w:ind w:right="-1"/>
        <w:jc w:val="both"/>
        <w:rPr>
          <w:rFonts w:ascii="Arial Narrow" w:hAnsi="Arial Narrow" w:cs="Arial"/>
          <w:b/>
          <w:bCs/>
          <w:spacing w:val="-2"/>
          <w:sz w:val="22"/>
          <w:szCs w:val="22"/>
        </w:rPr>
      </w:pPr>
      <w:r w:rsidRPr="00FE6AE0">
        <w:rPr>
          <w:rFonts w:ascii="Arial Narrow" w:hAnsi="Arial Narrow" w:cs="Arial"/>
          <w:b/>
          <w:bCs/>
          <w:spacing w:val="-2"/>
          <w:sz w:val="22"/>
          <w:szCs w:val="22"/>
        </w:rPr>
        <w:t>CUMPLIMIENTO DE NORMATIVA AMBIENTAL, GESTIÓN SOCIO AMBIENTAL Y SEGURIDAD INDUSTRIAL</w:t>
      </w:r>
    </w:p>
    <w:p w14:paraId="3DB4D8A7" w14:textId="77777777" w:rsidR="00254111" w:rsidRPr="00FE6AE0" w:rsidRDefault="00254111" w:rsidP="00254111">
      <w:pPr>
        <w:tabs>
          <w:tab w:val="left" w:pos="-11"/>
        </w:tabs>
        <w:spacing w:line="240" w:lineRule="atLeast"/>
        <w:ind w:right="-1"/>
        <w:jc w:val="both"/>
        <w:rPr>
          <w:rFonts w:ascii="Arial Narrow" w:hAnsi="Arial Narrow" w:cs="Arial"/>
          <w:bCs/>
          <w:spacing w:val="-2"/>
          <w:sz w:val="22"/>
          <w:szCs w:val="22"/>
        </w:rPr>
      </w:pPr>
    </w:p>
    <w:p w14:paraId="5DE840E7" w14:textId="77777777" w:rsidR="00254111" w:rsidRPr="00FE6AE0" w:rsidRDefault="00254111" w:rsidP="00254111">
      <w:pPr>
        <w:pStyle w:val="Prrafodelista"/>
        <w:spacing w:after="0" w:line="240" w:lineRule="atLeast"/>
        <w:ind w:left="0" w:right="-1"/>
        <w:jc w:val="both"/>
        <w:rPr>
          <w:rFonts w:ascii="Arial Narrow" w:hAnsi="Arial Narrow" w:cs="Arial"/>
        </w:rPr>
      </w:pPr>
      <w:r w:rsidRPr="00FE6AE0">
        <w:rPr>
          <w:rFonts w:ascii="Arial Narrow" w:hAnsi="Arial Narrow" w:cs="Arial"/>
        </w:rPr>
        <w:t>La construcción de las obras deberá realizarse en observancia de las normas ambientales vigentes y de seguridad industrial.</w:t>
      </w:r>
    </w:p>
    <w:p w14:paraId="320ECDA3" w14:textId="77777777" w:rsidR="00254111" w:rsidRPr="00FE6AE0" w:rsidRDefault="00254111" w:rsidP="00254111">
      <w:pPr>
        <w:pStyle w:val="Prrafodelista"/>
        <w:spacing w:after="0" w:line="240" w:lineRule="atLeast"/>
        <w:ind w:left="0" w:right="-1"/>
        <w:jc w:val="both"/>
        <w:rPr>
          <w:rFonts w:ascii="Arial Narrow" w:hAnsi="Arial Narrow" w:cs="Arial"/>
        </w:rPr>
      </w:pPr>
    </w:p>
    <w:p w14:paraId="7CF3B962" w14:textId="77777777" w:rsidR="00254111" w:rsidRPr="00FE6AE0" w:rsidRDefault="00254111" w:rsidP="00254111">
      <w:pPr>
        <w:autoSpaceDE w:val="0"/>
        <w:autoSpaceDN w:val="0"/>
        <w:adjustRightInd w:val="0"/>
        <w:ind w:right="-1"/>
        <w:jc w:val="both"/>
        <w:rPr>
          <w:rFonts w:ascii="Arial Narrow" w:hAnsi="Arial Narrow" w:cs="Arial"/>
          <w:b/>
          <w:bCs/>
          <w:sz w:val="22"/>
          <w:szCs w:val="22"/>
        </w:rPr>
      </w:pPr>
      <w:r w:rsidRPr="00FE6AE0">
        <w:rPr>
          <w:rFonts w:ascii="Arial Narrow" w:hAnsi="Arial Narrow" w:cs="Arial"/>
          <w:b/>
          <w:bCs/>
          <w:sz w:val="22"/>
          <w:szCs w:val="22"/>
        </w:rPr>
        <w:t>Adicionalmente el contratista debe presentar mensualmente, los formatos correspondientes a la gestión socio ambiental que se anexan al pliego, mismos que deben ser analizados por los oferentes con el objeto de considerar las actividades que se deben realizar durante la ejecución del contrato; la EERSSA no reconocerá costos adicionales por la ejecución de esta actividad.</w:t>
      </w:r>
    </w:p>
    <w:p w14:paraId="2D1BD645" w14:textId="77777777" w:rsidR="00254111" w:rsidRPr="00FE6AE0" w:rsidRDefault="00254111" w:rsidP="00254111">
      <w:pPr>
        <w:autoSpaceDE w:val="0"/>
        <w:autoSpaceDN w:val="0"/>
        <w:adjustRightInd w:val="0"/>
        <w:ind w:right="-1"/>
        <w:jc w:val="both"/>
        <w:rPr>
          <w:rFonts w:ascii="Arial Narrow" w:hAnsi="Arial Narrow" w:cs="Arial"/>
          <w:b/>
          <w:bCs/>
          <w:sz w:val="22"/>
          <w:szCs w:val="22"/>
        </w:rPr>
      </w:pPr>
    </w:p>
    <w:p w14:paraId="1FF7DDAD" w14:textId="77777777" w:rsidR="00254111" w:rsidRPr="00FE6AE0" w:rsidRDefault="00254111" w:rsidP="00254111">
      <w:pPr>
        <w:autoSpaceDE w:val="0"/>
        <w:autoSpaceDN w:val="0"/>
        <w:adjustRightInd w:val="0"/>
        <w:ind w:right="-1"/>
        <w:jc w:val="both"/>
        <w:rPr>
          <w:rFonts w:ascii="Arial Narrow" w:hAnsi="Arial Narrow" w:cs="Arial"/>
          <w:b/>
          <w:bCs/>
          <w:sz w:val="22"/>
          <w:szCs w:val="22"/>
        </w:rPr>
      </w:pPr>
      <w:r w:rsidRPr="00FE6AE0">
        <w:rPr>
          <w:rFonts w:ascii="Arial Narrow" w:hAnsi="Arial Narrow" w:cs="Arial"/>
          <w:b/>
          <w:bCs/>
          <w:sz w:val="22"/>
          <w:szCs w:val="22"/>
        </w:rPr>
        <w:t>Los formatos correspondientes a la gestión socio ambiental y los anexos respectivos solicitados en dichos formatos, deben llenarse, elaborarse y crearse durante la ejecución de cada obra, se los debe elaborar por cada obra y deben ser presentados a la EERSSA por parte del contratista cuando el administrador del contrato lo solicite; dichos formatos son los siguientes:</w:t>
      </w:r>
    </w:p>
    <w:p w14:paraId="02FFE9B4" w14:textId="77777777" w:rsidR="00254111" w:rsidRPr="00FE6AE0" w:rsidRDefault="00254111" w:rsidP="00254111">
      <w:pPr>
        <w:autoSpaceDE w:val="0"/>
        <w:autoSpaceDN w:val="0"/>
        <w:adjustRightInd w:val="0"/>
        <w:ind w:right="-1"/>
        <w:jc w:val="both"/>
        <w:rPr>
          <w:rFonts w:ascii="Arial Narrow" w:hAnsi="Arial Narrow" w:cs="Arial"/>
          <w:b/>
          <w:bCs/>
          <w:sz w:val="22"/>
          <w:szCs w:val="22"/>
        </w:rPr>
      </w:pPr>
    </w:p>
    <w:p w14:paraId="2EB5462E" w14:textId="77777777" w:rsidR="00254111" w:rsidRPr="00FE6AE0" w:rsidRDefault="00254111" w:rsidP="004640AB">
      <w:pPr>
        <w:numPr>
          <w:ilvl w:val="0"/>
          <w:numId w:val="45"/>
        </w:numPr>
        <w:autoSpaceDE w:val="0"/>
        <w:autoSpaceDN w:val="0"/>
        <w:adjustRightInd w:val="0"/>
        <w:ind w:right="-1"/>
        <w:jc w:val="both"/>
        <w:rPr>
          <w:rFonts w:ascii="Arial Narrow" w:hAnsi="Arial Narrow" w:cs="Arial"/>
          <w:b/>
          <w:bCs/>
          <w:sz w:val="22"/>
          <w:szCs w:val="22"/>
        </w:rPr>
      </w:pPr>
      <w:r w:rsidRPr="00FE6AE0">
        <w:rPr>
          <w:rFonts w:ascii="Arial Narrow" w:hAnsi="Arial Narrow" w:cs="Arial"/>
          <w:b/>
          <w:bCs/>
          <w:sz w:val="22"/>
          <w:szCs w:val="22"/>
        </w:rPr>
        <w:t>INFORME AMBIENTAL DEL PROYECTO PARA PROYECTOS CON CERTIFICADO AMBIENTAL</w:t>
      </w:r>
    </w:p>
    <w:p w14:paraId="7B52177F" w14:textId="77777777" w:rsidR="00254111" w:rsidRPr="00FE6AE0" w:rsidRDefault="00254111" w:rsidP="004640AB">
      <w:pPr>
        <w:numPr>
          <w:ilvl w:val="0"/>
          <w:numId w:val="45"/>
        </w:numPr>
        <w:autoSpaceDE w:val="0"/>
        <w:autoSpaceDN w:val="0"/>
        <w:adjustRightInd w:val="0"/>
        <w:ind w:right="-1"/>
        <w:jc w:val="both"/>
        <w:rPr>
          <w:rFonts w:ascii="Arial Narrow" w:hAnsi="Arial Narrow" w:cs="Arial"/>
          <w:b/>
          <w:bCs/>
          <w:sz w:val="22"/>
          <w:szCs w:val="22"/>
        </w:rPr>
      </w:pPr>
      <w:r w:rsidRPr="00FE6AE0">
        <w:rPr>
          <w:rFonts w:ascii="Arial Narrow" w:hAnsi="Arial Narrow" w:cs="Arial"/>
          <w:b/>
          <w:bCs/>
          <w:sz w:val="22"/>
          <w:szCs w:val="22"/>
        </w:rPr>
        <w:t>INFORME AMBIENTAL DEL PROYECTO PARA PROYECTOS CON LICENCIAS AMBIENTAL</w:t>
      </w:r>
    </w:p>
    <w:p w14:paraId="175C4A3E" w14:textId="77777777" w:rsidR="00254111" w:rsidRPr="00FE6AE0" w:rsidRDefault="00254111" w:rsidP="004640AB">
      <w:pPr>
        <w:numPr>
          <w:ilvl w:val="0"/>
          <w:numId w:val="45"/>
        </w:numPr>
        <w:autoSpaceDE w:val="0"/>
        <w:autoSpaceDN w:val="0"/>
        <w:adjustRightInd w:val="0"/>
        <w:ind w:right="-1"/>
        <w:jc w:val="both"/>
        <w:rPr>
          <w:rFonts w:ascii="Arial Narrow" w:hAnsi="Arial Narrow" w:cs="Arial"/>
          <w:b/>
          <w:bCs/>
          <w:sz w:val="22"/>
          <w:szCs w:val="22"/>
        </w:rPr>
      </w:pPr>
      <w:r w:rsidRPr="00FE6AE0">
        <w:rPr>
          <w:rFonts w:ascii="Arial Narrow" w:hAnsi="Arial Narrow" w:cs="Arial"/>
          <w:b/>
          <w:bCs/>
          <w:sz w:val="22"/>
          <w:szCs w:val="22"/>
        </w:rPr>
        <w:t>INFORME AMBIENTAL DEL PROYECTO PARA PROYECTOS CON REGISTRO AMBIENTAL</w:t>
      </w:r>
    </w:p>
    <w:p w14:paraId="4A98DD9A" w14:textId="77777777" w:rsidR="00254111" w:rsidRPr="00FE6AE0" w:rsidRDefault="00254111" w:rsidP="00254111">
      <w:pPr>
        <w:pStyle w:val="Prrafodelista"/>
        <w:spacing w:after="0" w:line="240" w:lineRule="atLeast"/>
        <w:ind w:left="0" w:right="-1"/>
        <w:jc w:val="both"/>
        <w:rPr>
          <w:rFonts w:ascii="Arial Narrow" w:hAnsi="Arial Narrow" w:cs="Arial"/>
          <w:b/>
        </w:rPr>
      </w:pPr>
    </w:p>
    <w:p w14:paraId="657A35CF" w14:textId="211AFF40" w:rsidR="00254111" w:rsidRPr="00FE6AE0" w:rsidRDefault="00254111" w:rsidP="00254111">
      <w:pPr>
        <w:pStyle w:val="Prrafodelista"/>
        <w:spacing w:after="0" w:line="240" w:lineRule="atLeast"/>
        <w:ind w:left="0" w:right="-1"/>
        <w:jc w:val="both"/>
        <w:rPr>
          <w:rFonts w:ascii="Arial Narrow" w:hAnsi="Arial Narrow" w:cs="Arial"/>
          <w:b/>
          <w:bCs/>
        </w:rPr>
      </w:pPr>
      <w:r w:rsidRPr="00FE6AE0">
        <w:rPr>
          <w:rFonts w:ascii="Arial Narrow" w:hAnsi="Arial Narrow" w:cs="Arial"/>
          <w:b/>
          <w:bCs/>
        </w:rPr>
        <w:t>Adicionalmente, previo a la construcción de la obra el contratista deberá realizar una socialización del proyecto, la ejecución de esta actividad será coordinada entre contratista y fiscalizador y corroborada por el fiscalizador, administrador de contrato o por la EERSSA, misma que deberá evidenciarse por parte del contratista con la presentación de toda la información conforme al modelo de socialización y a toda la documentación que se anexan al pliego en la carpeta digital “</w:t>
      </w:r>
      <w:r w:rsidR="00E73B90" w:rsidRPr="00FE6AE0">
        <w:rPr>
          <w:rFonts w:ascii="Arial Narrow" w:hAnsi="Arial Narrow" w:cs="Arial"/>
          <w:b/>
          <w:bCs/>
        </w:rPr>
        <w:t xml:space="preserve">ANEXO </w:t>
      </w:r>
      <w:r w:rsidRPr="00FE6AE0">
        <w:rPr>
          <w:rFonts w:ascii="Arial Narrow" w:hAnsi="Arial Narrow" w:cs="Arial"/>
          <w:b/>
          <w:bCs/>
        </w:rPr>
        <w:t>Modelo de socialización p</w:t>
      </w:r>
      <w:r w:rsidR="00E73B90" w:rsidRPr="00FE6AE0">
        <w:rPr>
          <w:rFonts w:ascii="Arial Narrow" w:hAnsi="Arial Narrow" w:cs="Arial"/>
          <w:b/>
          <w:bCs/>
        </w:rPr>
        <w:t>ara</w:t>
      </w:r>
      <w:r w:rsidRPr="00FE6AE0">
        <w:rPr>
          <w:rFonts w:ascii="Arial Narrow" w:hAnsi="Arial Narrow" w:cs="Arial"/>
          <w:b/>
          <w:bCs/>
        </w:rPr>
        <w:t xml:space="preserve"> cada proyecto”, esta actividad es un requisito que debe cumplir el contratista adjudicado previa a la ejecución de las obras; los costos que impliquen el desarrollo de esta actividad deben ser asumidos por el contratista, quién deberá considerar dichos costos en los costos indirectos de los rubros; la EERSSA no pagará costos adicionales a los cotizados, por el desarrollo de esta actividad.</w:t>
      </w:r>
    </w:p>
    <w:p w14:paraId="1C6F3060" w14:textId="77777777" w:rsidR="00254111" w:rsidRPr="00FE6AE0" w:rsidRDefault="00254111" w:rsidP="00254111">
      <w:pPr>
        <w:pStyle w:val="Prrafodelista"/>
        <w:spacing w:after="0" w:line="240" w:lineRule="atLeast"/>
        <w:ind w:left="0" w:right="-1"/>
        <w:jc w:val="both"/>
        <w:rPr>
          <w:rFonts w:ascii="Arial Narrow" w:hAnsi="Arial Narrow" w:cs="Arial"/>
          <w:bCs/>
        </w:rPr>
      </w:pPr>
    </w:p>
    <w:p w14:paraId="709F951C" w14:textId="77777777" w:rsidR="00254111" w:rsidRPr="00FE6AE0" w:rsidRDefault="00254111" w:rsidP="00254111">
      <w:pPr>
        <w:pStyle w:val="Prrafodelista"/>
        <w:spacing w:after="0" w:line="240" w:lineRule="atLeast"/>
        <w:ind w:left="0" w:right="-1"/>
        <w:jc w:val="both"/>
        <w:rPr>
          <w:rFonts w:ascii="Arial Narrow" w:hAnsi="Arial Narrow" w:cs="Arial"/>
          <w:bCs/>
        </w:rPr>
      </w:pPr>
      <w:r w:rsidRPr="00FE6AE0">
        <w:rPr>
          <w:rFonts w:ascii="Arial Narrow" w:hAnsi="Arial Narrow" w:cs="Arial"/>
          <w:bCs/>
        </w:rPr>
        <w:t xml:space="preserve">Los costos que implican estas actividades están incluidos </w:t>
      </w:r>
      <w:r w:rsidRPr="00FE6AE0">
        <w:rPr>
          <w:rFonts w:ascii="Arial Narrow" w:eastAsia="Arial" w:hAnsi="Arial Narrow" w:cs="Arial"/>
        </w:rPr>
        <w:t>dentro de los costos indirectos de cada uno de los rubros</w:t>
      </w:r>
      <w:r w:rsidRPr="00FE6AE0">
        <w:rPr>
          <w:rFonts w:ascii="Arial Narrow" w:hAnsi="Arial Narrow" w:cs="Arial"/>
          <w:bCs/>
        </w:rPr>
        <w:t xml:space="preserve"> a contratar, la EERSSA no reconocerá ningún valor adicional por este concepto.</w:t>
      </w:r>
    </w:p>
    <w:p w14:paraId="352842E4" w14:textId="77777777" w:rsidR="00254111" w:rsidRPr="00FE6AE0" w:rsidRDefault="00254111" w:rsidP="00254111">
      <w:pPr>
        <w:tabs>
          <w:tab w:val="left" w:pos="-11"/>
        </w:tabs>
        <w:spacing w:line="240" w:lineRule="atLeast"/>
        <w:ind w:right="-1"/>
        <w:jc w:val="both"/>
        <w:rPr>
          <w:rFonts w:ascii="Arial Narrow" w:hAnsi="Arial Narrow" w:cs="Arial"/>
          <w:bCs/>
          <w:spacing w:val="-2"/>
          <w:sz w:val="22"/>
          <w:szCs w:val="22"/>
        </w:rPr>
      </w:pPr>
    </w:p>
    <w:p w14:paraId="649AF812" w14:textId="77777777" w:rsidR="00254111" w:rsidRPr="00FE6AE0" w:rsidRDefault="00254111" w:rsidP="00254111">
      <w:pPr>
        <w:pStyle w:val="Prrafodelista"/>
        <w:spacing w:line="240" w:lineRule="atLeast"/>
        <w:ind w:left="0" w:right="-1"/>
        <w:jc w:val="both"/>
        <w:rPr>
          <w:rFonts w:ascii="Arial Narrow" w:hAnsi="Arial Narrow" w:cs="Arial"/>
          <w:bCs/>
        </w:rPr>
      </w:pPr>
      <w:r w:rsidRPr="00FE6AE0">
        <w:rPr>
          <w:rFonts w:ascii="Arial Narrow" w:hAnsi="Arial Narrow" w:cs="Arial"/>
          <w:bCs/>
        </w:rPr>
        <w:t>Previo al inicio de la obra, el Contratista junto con el personal técnico que trabajará en la construcción de la obra, deberá asistir a la EERSSA para recibir charlas de inducción en aspectos técnicos, medioambientales y de seguridad industrial, para el cual, entregará copia de la Certificación de Riesgos Laborables al Jefe de Seguridad Industrial de la Institución. La EERSSA no procederá a la entrega de planos ni materiales si no se cumple con este requisito. La asistencia a las charlas será coordinada con el Fiscalizador asignado.</w:t>
      </w:r>
    </w:p>
    <w:p w14:paraId="282BC32D" w14:textId="77777777" w:rsidR="00254111" w:rsidRPr="00FE6AE0" w:rsidRDefault="00254111" w:rsidP="00254111">
      <w:pPr>
        <w:autoSpaceDE w:val="0"/>
        <w:autoSpaceDN w:val="0"/>
        <w:adjustRightInd w:val="0"/>
        <w:ind w:right="-1"/>
        <w:jc w:val="both"/>
        <w:rPr>
          <w:rFonts w:ascii="Arial Narrow" w:hAnsi="Arial Narrow" w:cs="Arial"/>
          <w:bCs/>
          <w:sz w:val="22"/>
          <w:szCs w:val="22"/>
        </w:rPr>
      </w:pPr>
      <w:r w:rsidRPr="00FE6AE0">
        <w:rPr>
          <w:rFonts w:ascii="Arial Narrow" w:hAnsi="Arial Narrow" w:cs="Arial"/>
          <w:bCs/>
          <w:sz w:val="22"/>
          <w:szCs w:val="22"/>
        </w:rPr>
        <w:t>Las personas que falten a la inducción, serán impedidas de laborar en la ejecución de la obra, recalcando además que, en caso de no asistencia a la charla programada, se coordinará un nuevo evento, cuyos costos serán asumidos por el Contratista.</w:t>
      </w:r>
    </w:p>
    <w:p w14:paraId="31EB59C2" w14:textId="77777777" w:rsidR="00254111" w:rsidRPr="00FE6AE0" w:rsidRDefault="00254111" w:rsidP="00254111">
      <w:pPr>
        <w:autoSpaceDE w:val="0"/>
        <w:autoSpaceDN w:val="0"/>
        <w:adjustRightInd w:val="0"/>
        <w:ind w:right="-1"/>
        <w:jc w:val="both"/>
        <w:rPr>
          <w:rFonts w:ascii="Arial Narrow" w:hAnsi="Arial Narrow" w:cs="Arial"/>
          <w:bCs/>
          <w:sz w:val="22"/>
          <w:szCs w:val="22"/>
        </w:rPr>
      </w:pPr>
    </w:p>
    <w:p w14:paraId="2CDF3B19" w14:textId="77777777" w:rsidR="00254111" w:rsidRPr="00FE6AE0" w:rsidRDefault="00254111" w:rsidP="00254111">
      <w:pPr>
        <w:autoSpaceDE w:val="0"/>
        <w:autoSpaceDN w:val="0"/>
        <w:adjustRightInd w:val="0"/>
        <w:ind w:right="-1"/>
        <w:jc w:val="both"/>
        <w:rPr>
          <w:rFonts w:ascii="Arial Narrow" w:hAnsi="Arial Narrow" w:cs="Arial"/>
          <w:bCs/>
          <w:sz w:val="22"/>
          <w:szCs w:val="22"/>
        </w:rPr>
      </w:pPr>
      <w:r w:rsidRPr="00FE6AE0">
        <w:rPr>
          <w:rFonts w:ascii="Arial Narrow" w:hAnsi="Arial Narrow" w:cs="Arial"/>
          <w:bCs/>
          <w:sz w:val="22"/>
          <w:szCs w:val="22"/>
        </w:rPr>
        <w:t>El contratista debe coordinar las charlas de inducción conforme su planificación estipulada para el cumplimiento del plazo contractual, por cuanto si existieran retrasos en la realización de esta actividad no será causal para prórroga de plazo.</w:t>
      </w:r>
    </w:p>
    <w:p w14:paraId="5D18A49A" w14:textId="77777777" w:rsidR="00943B0D" w:rsidRPr="00FE6AE0" w:rsidRDefault="00943B0D" w:rsidP="00254111">
      <w:pPr>
        <w:autoSpaceDE w:val="0"/>
        <w:autoSpaceDN w:val="0"/>
        <w:adjustRightInd w:val="0"/>
        <w:ind w:right="-1"/>
        <w:jc w:val="both"/>
        <w:rPr>
          <w:rFonts w:ascii="Arial Narrow" w:hAnsi="Arial Narrow" w:cs="Arial"/>
          <w:bCs/>
          <w:sz w:val="22"/>
          <w:szCs w:val="22"/>
        </w:rPr>
      </w:pPr>
    </w:p>
    <w:p w14:paraId="67FE4F25" w14:textId="39C2E4DC" w:rsidR="00943B0D" w:rsidRPr="00FE6AE0" w:rsidRDefault="00943B0D" w:rsidP="00943B0D">
      <w:pPr>
        <w:autoSpaceDE w:val="0"/>
        <w:autoSpaceDN w:val="0"/>
        <w:adjustRightInd w:val="0"/>
        <w:ind w:right="-1"/>
        <w:jc w:val="both"/>
        <w:rPr>
          <w:rFonts w:ascii="Arial Narrow" w:hAnsi="Arial Narrow" w:cs="Arial"/>
          <w:bCs/>
          <w:sz w:val="22"/>
          <w:szCs w:val="22"/>
        </w:rPr>
      </w:pPr>
      <w:r w:rsidRPr="00FE6AE0">
        <w:rPr>
          <w:rFonts w:ascii="Arial Narrow" w:hAnsi="Arial Narrow" w:cs="Arial"/>
          <w:bCs/>
          <w:sz w:val="22"/>
          <w:szCs w:val="22"/>
        </w:rPr>
        <w:t>En la ejecución de las obras objeto de este contrato, se deberá dar cumplimiento tanto a las salvaguardas así como a la Guía General de Buenas Prácticas Ambientales, por lo que se elaboró la Matriz de Obligaciones Socio-Ambientales incluida en el ANEXO adjunto.</w:t>
      </w:r>
    </w:p>
    <w:p w14:paraId="04D2A491" w14:textId="77777777" w:rsidR="00943B0D" w:rsidRPr="00FE6AE0" w:rsidRDefault="00943B0D" w:rsidP="00943B0D">
      <w:pPr>
        <w:autoSpaceDE w:val="0"/>
        <w:autoSpaceDN w:val="0"/>
        <w:adjustRightInd w:val="0"/>
        <w:ind w:right="-1"/>
        <w:jc w:val="both"/>
        <w:rPr>
          <w:rFonts w:ascii="Arial Narrow" w:hAnsi="Arial Narrow" w:cs="Arial"/>
          <w:bCs/>
          <w:sz w:val="22"/>
          <w:szCs w:val="22"/>
        </w:rPr>
      </w:pPr>
    </w:p>
    <w:p w14:paraId="222F29F7" w14:textId="77777777" w:rsidR="00943B0D" w:rsidRPr="00FE6AE0" w:rsidRDefault="00943B0D" w:rsidP="00943B0D">
      <w:pPr>
        <w:autoSpaceDE w:val="0"/>
        <w:autoSpaceDN w:val="0"/>
        <w:adjustRightInd w:val="0"/>
        <w:ind w:right="-1"/>
        <w:jc w:val="both"/>
        <w:rPr>
          <w:rFonts w:ascii="Arial Narrow" w:hAnsi="Arial Narrow" w:cs="Arial"/>
          <w:bCs/>
          <w:sz w:val="22"/>
          <w:szCs w:val="22"/>
        </w:rPr>
      </w:pPr>
      <w:r w:rsidRPr="00FE6AE0">
        <w:rPr>
          <w:rFonts w:ascii="Arial Narrow" w:hAnsi="Arial Narrow" w:cs="Arial"/>
          <w:bCs/>
          <w:sz w:val="22"/>
          <w:szCs w:val="22"/>
        </w:rPr>
        <w:t>Los desperdicios de conductor, cartón, plásticos, y otros materiales, no deberán ser dejados en los lugares intervenidos, por lo que estos deberán ser retirados el mismo día en que se genere el desperdicio; de existir incumplimiento del contratista a esta disposición, la Empresa realizará estos trabajos por administración directa o por contrato, en cuyo caso los costos por este trabajo serán valorados y descontados de las planillas de pago.</w:t>
      </w:r>
    </w:p>
    <w:p w14:paraId="1FFFFD95" w14:textId="77777777" w:rsidR="00943B0D" w:rsidRPr="00FE6AE0" w:rsidRDefault="00943B0D" w:rsidP="00943B0D">
      <w:pPr>
        <w:autoSpaceDE w:val="0"/>
        <w:autoSpaceDN w:val="0"/>
        <w:adjustRightInd w:val="0"/>
        <w:ind w:right="-1"/>
        <w:jc w:val="both"/>
        <w:rPr>
          <w:rFonts w:ascii="Arial Narrow" w:hAnsi="Arial Narrow" w:cs="Arial"/>
          <w:bCs/>
          <w:sz w:val="22"/>
          <w:szCs w:val="22"/>
        </w:rPr>
      </w:pPr>
    </w:p>
    <w:p w14:paraId="156F98B7" w14:textId="3AB00BBB" w:rsidR="00943B0D" w:rsidRPr="00FE6AE0" w:rsidRDefault="00943B0D" w:rsidP="00943B0D">
      <w:pPr>
        <w:autoSpaceDE w:val="0"/>
        <w:autoSpaceDN w:val="0"/>
        <w:adjustRightInd w:val="0"/>
        <w:ind w:right="-1"/>
        <w:jc w:val="both"/>
        <w:rPr>
          <w:rFonts w:ascii="Arial Narrow" w:hAnsi="Arial Narrow" w:cs="Arial"/>
          <w:bCs/>
          <w:sz w:val="22"/>
          <w:szCs w:val="22"/>
        </w:rPr>
      </w:pPr>
      <w:r w:rsidRPr="00FE6AE0">
        <w:rPr>
          <w:rFonts w:ascii="Arial Narrow" w:hAnsi="Arial Narrow" w:cs="Arial"/>
          <w:bCs/>
          <w:sz w:val="22"/>
          <w:szCs w:val="22"/>
        </w:rPr>
        <w:t>El Oferente deberá adjuntar el compromiso expreso de cumplir con el Informe de Gestión Ambiental y Social (IGAS).</w:t>
      </w:r>
    </w:p>
    <w:p w14:paraId="73F24D8B" w14:textId="77777777" w:rsidR="00254111" w:rsidRPr="00FE6AE0" w:rsidRDefault="00254111" w:rsidP="00254111">
      <w:pPr>
        <w:spacing w:line="240" w:lineRule="atLeast"/>
        <w:ind w:right="-1"/>
        <w:jc w:val="both"/>
        <w:rPr>
          <w:rFonts w:ascii="Arial Narrow" w:hAnsi="Arial Narrow" w:cs="Arial"/>
          <w:sz w:val="22"/>
          <w:szCs w:val="22"/>
        </w:rPr>
      </w:pPr>
    </w:p>
    <w:p w14:paraId="3195C95B" w14:textId="77777777" w:rsidR="00254111" w:rsidRPr="00FE6AE0" w:rsidRDefault="00254111" w:rsidP="004640AB">
      <w:pPr>
        <w:numPr>
          <w:ilvl w:val="0"/>
          <w:numId w:val="31"/>
        </w:numPr>
        <w:suppressAutoHyphens/>
        <w:spacing w:line="240" w:lineRule="atLeast"/>
        <w:ind w:right="-1"/>
        <w:jc w:val="both"/>
        <w:rPr>
          <w:rFonts w:ascii="Arial Narrow" w:hAnsi="Arial Narrow" w:cs="Arial"/>
          <w:bCs/>
          <w:spacing w:val="-2"/>
          <w:sz w:val="22"/>
          <w:szCs w:val="22"/>
        </w:rPr>
      </w:pPr>
      <w:r w:rsidRPr="00FE6AE0">
        <w:rPr>
          <w:rFonts w:ascii="Arial Narrow" w:hAnsi="Arial Narrow" w:cs="Arial"/>
          <w:b/>
          <w:sz w:val="22"/>
          <w:szCs w:val="22"/>
        </w:rPr>
        <w:t>INFORMACION A PRESENTAR PARA LIQUIDAR EL CONTRATO</w:t>
      </w:r>
    </w:p>
    <w:p w14:paraId="5A5A6546" w14:textId="77777777" w:rsidR="00254111" w:rsidRPr="00FE6AE0" w:rsidRDefault="00254111" w:rsidP="00254111">
      <w:pPr>
        <w:tabs>
          <w:tab w:val="left" w:pos="-11"/>
        </w:tabs>
        <w:ind w:right="-1"/>
        <w:jc w:val="both"/>
        <w:rPr>
          <w:rFonts w:ascii="Arial Narrow" w:hAnsi="Arial Narrow" w:cs="Arial"/>
          <w:bCs/>
          <w:color w:val="FF0000"/>
          <w:spacing w:val="-2"/>
          <w:sz w:val="22"/>
          <w:szCs w:val="22"/>
        </w:rPr>
      </w:pPr>
    </w:p>
    <w:p w14:paraId="58EC17A1" w14:textId="14D6462D" w:rsidR="00254111" w:rsidRPr="00FE6AE0" w:rsidRDefault="00254111" w:rsidP="00254111">
      <w:pPr>
        <w:tabs>
          <w:tab w:val="left" w:pos="0"/>
        </w:tabs>
        <w:spacing w:line="276" w:lineRule="auto"/>
        <w:ind w:right="-1"/>
        <w:jc w:val="both"/>
        <w:rPr>
          <w:rFonts w:ascii="Arial Narrow" w:eastAsia="Arial" w:hAnsi="Arial Narrow" w:cs="Arial"/>
          <w:sz w:val="22"/>
          <w:szCs w:val="22"/>
        </w:rPr>
      </w:pPr>
      <w:r w:rsidRPr="00FE6AE0">
        <w:rPr>
          <w:rFonts w:ascii="Arial Narrow" w:eastAsia="Arial" w:hAnsi="Arial Narrow" w:cs="Arial"/>
          <w:b/>
          <w:sz w:val="22"/>
          <w:szCs w:val="22"/>
        </w:rPr>
        <w:t>Ingreso de datos al sistema</w:t>
      </w:r>
      <w:r w:rsidR="007D1428">
        <w:rPr>
          <w:rFonts w:ascii="Arial Narrow" w:eastAsia="Arial" w:hAnsi="Arial Narrow" w:cs="Arial"/>
          <w:b/>
          <w:sz w:val="22"/>
          <w:szCs w:val="22"/>
        </w:rPr>
        <w:t xml:space="preserve"> CIS/CRM</w:t>
      </w:r>
      <w:r w:rsidRPr="00FE6AE0">
        <w:rPr>
          <w:rFonts w:ascii="Arial Narrow" w:eastAsia="Arial" w:hAnsi="Arial Narrow" w:cs="Arial"/>
          <w:b/>
          <w:sz w:val="22"/>
          <w:szCs w:val="22"/>
        </w:rPr>
        <w:t xml:space="preserve">: </w:t>
      </w:r>
    </w:p>
    <w:p w14:paraId="74535639" w14:textId="77777777" w:rsidR="00254111" w:rsidRPr="00FE6AE0" w:rsidRDefault="00254111" w:rsidP="00254111">
      <w:pPr>
        <w:tabs>
          <w:tab w:val="left" w:pos="0"/>
        </w:tabs>
        <w:spacing w:line="276" w:lineRule="auto"/>
        <w:ind w:right="-1"/>
        <w:jc w:val="both"/>
        <w:rPr>
          <w:rFonts w:ascii="Arial Narrow" w:eastAsia="Arial" w:hAnsi="Arial Narrow" w:cs="Arial"/>
          <w:sz w:val="22"/>
          <w:szCs w:val="22"/>
        </w:rPr>
      </w:pPr>
    </w:p>
    <w:p w14:paraId="59C048F5" w14:textId="77777777" w:rsidR="007D1428" w:rsidRPr="00F04A42" w:rsidRDefault="007D1428" w:rsidP="007D1428">
      <w:pPr>
        <w:tabs>
          <w:tab w:val="left" w:pos="0"/>
        </w:tabs>
        <w:spacing w:line="276" w:lineRule="auto"/>
        <w:ind w:right="-1"/>
        <w:jc w:val="both"/>
        <w:rPr>
          <w:rFonts w:ascii="Arial Narrow" w:eastAsia="Arial" w:hAnsi="Arial Narrow" w:cs="Arial"/>
          <w:sz w:val="22"/>
          <w:szCs w:val="22"/>
        </w:rPr>
      </w:pPr>
      <w:r>
        <w:rPr>
          <w:rFonts w:ascii="Arial Narrow" w:eastAsia="Arial" w:hAnsi="Arial Narrow" w:cs="Arial"/>
          <w:sz w:val="22"/>
          <w:szCs w:val="22"/>
        </w:rPr>
        <w:t xml:space="preserve">Luego de la construcción de las redes de distribución y previo a la instalación de medidores (nuevos servicios o restitución) y acometidas, el contratista deberá ingresar toda la información de las redes construidas en el sistema SIG de la EERSSA, excepto información correspondiente a acometidas y medidores; luego deberá proporcionar al fiscalizador la lista de los propietarios de las viviendas beneficiadas con la instalación de los medidores, luego fiscalización revisará y remitirá esta información a la EERSSA con el objeto de que la Gerencia de Comercialización remita a la agencia respectiva dicha documentación. Los propietarios de las viviendas deben presentar en la agencia respectiva, copia del título de propiedad, copia del certificado de votación y copia de cédula de identidad, luego el administrador de la agencia informará la lista de los propietarios de las viviendas beneficiadas que efectivamente presentaron la documentación, con esta información el contratista entregará los medidores en el laboratorio de medidores de la EERSSA para el sellado y emisión del número de medidores para finalmente ser instalados en situ. </w:t>
      </w:r>
    </w:p>
    <w:p w14:paraId="69360DE7" w14:textId="77777777" w:rsidR="007D1428" w:rsidRDefault="007D1428" w:rsidP="00254111">
      <w:pPr>
        <w:tabs>
          <w:tab w:val="left" w:pos="0"/>
        </w:tabs>
        <w:spacing w:line="276" w:lineRule="auto"/>
        <w:ind w:right="-1"/>
        <w:jc w:val="both"/>
        <w:rPr>
          <w:rFonts w:ascii="Arial Narrow" w:eastAsia="Arial" w:hAnsi="Arial Narrow" w:cs="Arial"/>
          <w:sz w:val="22"/>
          <w:szCs w:val="22"/>
        </w:rPr>
      </w:pPr>
    </w:p>
    <w:p w14:paraId="3C1FC7A3" w14:textId="60C7C4D2" w:rsidR="00254111" w:rsidRPr="00FE6AE0" w:rsidRDefault="00254111" w:rsidP="00254111">
      <w:pPr>
        <w:tabs>
          <w:tab w:val="left" w:pos="0"/>
        </w:tabs>
        <w:spacing w:line="276" w:lineRule="auto"/>
        <w:ind w:right="-1"/>
        <w:jc w:val="both"/>
        <w:rPr>
          <w:rFonts w:ascii="Arial Narrow" w:eastAsia="Arial" w:hAnsi="Arial Narrow" w:cs="Arial"/>
          <w:sz w:val="22"/>
          <w:szCs w:val="22"/>
        </w:rPr>
      </w:pPr>
      <w:r w:rsidRPr="00FE6AE0">
        <w:rPr>
          <w:rFonts w:ascii="Arial Narrow" w:eastAsia="Arial" w:hAnsi="Arial Narrow" w:cs="Arial"/>
          <w:sz w:val="22"/>
          <w:szCs w:val="22"/>
        </w:rPr>
        <w:t>Una vez realizada la instalación o restitución de cada medidor de energía eléctrica de cualquiera de los proyectos o proyecto contemplado en el objeto del contrato, el CONTRATISTA en un plazo no mayor a 15 días y antes de la culminación del plazo contractual, está en la obligación de tener ingresada en forma correcta (sin errores en el ingreso de datos) toda la información en el sistema SIG y</w:t>
      </w:r>
      <w:r w:rsidR="007D1428">
        <w:rPr>
          <w:rFonts w:ascii="Arial Narrow" w:eastAsia="Arial" w:hAnsi="Arial Narrow" w:cs="Arial"/>
          <w:sz w:val="22"/>
          <w:szCs w:val="22"/>
        </w:rPr>
        <w:t xml:space="preserve"> CIS/CRM</w:t>
      </w:r>
      <w:r w:rsidRPr="00FE6AE0">
        <w:rPr>
          <w:rFonts w:ascii="Arial Narrow" w:eastAsia="Arial" w:hAnsi="Arial Narrow" w:cs="Arial"/>
          <w:sz w:val="22"/>
          <w:szCs w:val="22"/>
        </w:rPr>
        <w:t xml:space="preserve"> y de comunicar el listado de los medidores instalados con todos los datos que se requiere, para ingresar al sistema de comercialización y poder realizar la facturación de consumo. Además, en dicha información, deberá constar el número de cédula del propietario del medidor, tanto de las viviendas que no tenían el servicio como el de las viviendas que tenían ya el servicio de energía eléctrica y que por medio de la ejecución del proyecto fueron beneficiados en la mejora del servicio. Así mismo, en el plazo anteriormente indicado remitirá la información de los medidores restituidos, la EERSSA no cancelará costos adicionales por la ejecución de estos trabajos, el costo de los mismos está considerado dentro de los costos indirectos del cada uno de los rubros, los plazos indicados deben estar acordes a la programación indicada en el cronograma valorado de trabajos para control de la fiscalización. La actualización del sistema</w:t>
      </w:r>
      <w:r w:rsidR="007D1428">
        <w:rPr>
          <w:rFonts w:ascii="Arial Narrow" w:eastAsia="Arial" w:hAnsi="Arial Narrow" w:cs="Arial"/>
          <w:sz w:val="22"/>
          <w:szCs w:val="22"/>
        </w:rPr>
        <w:t xml:space="preserve"> CIS/CRM</w:t>
      </w:r>
      <w:r w:rsidRPr="00FE6AE0">
        <w:rPr>
          <w:rFonts w:ascii="Arial Narrow" w:eastAsia="Arial" w:hAnsi="Arial Narrow" w:cs="Arial"/>
          <w:sz w:val="22"/>
          <w:szCs w:val="22"/>
        </w:rPr>
        <w:t xml:space="preserve"> debe realizarse dentro del plazo contractual.</w:t>
      </w:r>
    </w:p>
    <w:p w14:paraId="2A3A86AB" w14:textId="77777777" w:rsidR="00254111" w:rsidRPr="00FE6AE0" w:rsidRDefault="00254111" w:rsidP="00254111">
      <w:pPr>
        <w:tabs>
          <w:tab w:val="left" w:pos="0"/>
        </w:tabs>
        <w:spacing w:line="276" w:lineRule="auto"/>
        <w:ind w:right="-1"/>
        <w:jc w:val="both"/>
        <w:rPr>
          <w:rFonts w:ascii="Arial Narrow" w:eastAsia="Arial" w:hAnsi="Arial Narrow" w:cs="Arial"/>
          <w:b/>
          <w:sz w:val="22"/>
          <w:szCs w:val="22"/>
        </w:rPr>
      </w:pPr>
    </w:p>
    <w:p w14:paraId="224D086B" w14:textId="77777777" w:rsidR="00254111" w:rsidRPr="00FE6AE0" w:rsidRDefault="00254111" w:rsidP="00254111">
      <w:pPr>
        <w:tabs>
          <w:tab w:val="left" w:pos="0"/>
        </w:tabs>
        <w:spacing w:line="276" w:lineRule="auto"/>
        <w:ind w:right="-1"/>
        <w:jc w:val="both"/>
        <w:rPr>
          <w:rFonts w:ascii="Arial Narrow" w:eastAsia="Arial" w:hAnsi="Arial Narrow" w:cs="Arial"/>
          <w:b/>
          <w:sz w:val="22"/>
          <w:szCs w:val="22"/>
        </w:rPr>
      </w:pPr>
      <w:r w:rsidRPr="00FE6AE0">
        <w:rPr>
          <w:rFonts w:ascii="Arial Narrow" w:eastAsia="Arial" w:hAnsi="Arial Narrow" w:cs="Arial"/>
          <w:b/>
          <w:sz w:val="22"/>
          <w:szCs w:val="22"/>
        </w:rPr>
        <w:t xml:space="preserve">Ingreso de datos al sistema SIG: </w:t>
      </w:r>
    </w:p>
    <w:p w14:paraId="0048B07D" w14:textId="77777777" w:rsidR="00254111" w:rsidRPr="00FE6AE0" w:rsidRDefault="00254111" w:rsidP="00254111">
      <w:pPr>
        <w:tabs>
          <w:tab w:val="left" w:pos="0"/>
        </w:tabs>
        <w:spacing w:line="276" w:lineRule="auto"/>
        <w:ind w:right="-1"/>
        <w:jc w:val="both"/>
        <w:rPr>
          <w:rFonts w:ascii="Arial Narrow" w:eastAsia="Arial" w:hAnsi="Arial Narrow" w:cs="Arial"/>
          <w:sz w:val="22"/>
          <w:szCs w:val="22"/>
        </w:rPr>
      </w:pPr>
    </w:p>
    <w:p w14:paraId="7FA7670D" w14:textId="77777777" w:rsidR="00254111" w:rsidRPr="00FE6AE0" w:rsidRDefault="00254111" w:rsidP="00254111">
      <w:pPr>
        <w:tabs>
          <w:tab w:val="left" w:pos="0"/>
        </w:tabs>
        <w:spacing w:line="276" w:lineRule="auto"/>
        <w:ind w:right="-1"/>
        <w:jc w:val="both"/>
        <w:rPr>
          <w:rFonts w:ascii="Arial Narrow" w:eastAsia="Arial" w:hAnsi="Arial Narrow" w:cs="Arial"/>
          <w:sz w:val="22"/>
          <w:szCs w:val="22"/>
        </w:rPr>
      </w:pPr>
      <w:r w:rsidRPr="00FE6AE0">
        <w:rPr>
          <w:rFonts w:ascii="Arial Narrow" w:eastAsia="Arial" w:hAnsi="Arial Narrow" w:cs="Arial"/>
          <w:sz w:val="22"/>
          <w:szCs w:val="22"/>
        </w:rPr>
        <w:t>Terminada la ejecución de cada proyecto (o del proyecto en caso de que el objeto del contrato contemple uno solo), sin considerar la instalación o restitución de los medidores, el CONTRATISTA en un plazo no mayor a 15 días y antes de la culminación del plazo contractual, está en la obligación de tener ingresado en forma correcta (sin errores en el ingreso de datos) toda la información en el sistema SIG de la EERSSA y de presentar en físico y digital la documentación de las obras ejecutadas tales como: fichas SIG, fotografías de estructuras, garantía y protocolo de transformadores. La EERSSA no cancelará costos adicionales por la ejecución de estos trabajos, el costo de los mismos está considerado dentro de los costos indirectos de cada uno de los rubros. Los plazos indicados deben estar acordes a la programación indicada en el cronograma valorado de trabajos para control de la fiscalización. La actualización de la información en el SIG, debe realizarse dentro del plazo contractual.</w:t>
      </w:r>
    </w:p>
    <w:p w14:paraId="54294E0A" w14:textId="77777777" w:rsidR="00254111" w:rsidRPr="00FE6AE0" w:rsidRDefault="00254111" w:rsidP="00254111">
      <w:pPr>
        <w:tabs>
          <w:tab w:val="left" w:pos="-11"/>
        </w:tabs>
        <w:ind w:right="-1"/>
        <w:jc w:val="both"/>
        <w:rPr>
          <w:rFonts w:ascii="Arial Narrow" w:hAnsi="Arial Narrow" w:cs="Arial"/>
          <w:bCs/>
          <w:color w:val="FF0000"/>
          <w:spacing w:val="-2"/>
          <w:sz w:val="22"/>
          <w:szCs w:val="22"/>
        </w:rPr>
      </w:pPr>
    </w:p>
    <w:p w14:paraId="4FA3C8A6" w14:textId="77777777" w:rsidR="00254111" w:rsidRPr="00FE6AE0" w:rsidRDefault="00254111" w:rsidP="00254111">
      <w:pPr>
        <w:tabs>
          <w:tab w:val="left" w:pos="-11"/>
        </w:tabs>
        <w:ind w:right="-1"/>
        <w:jc w:val="both"/>
        <w:rPr>
          <w:rFonts w:ascii="Arial Narrow" w:eastAsia="Arial" w:hAnsi="Arial Narrow" w:cs="Arial"/>
          <w:sz w:val="22"/>
          <w:szCs w:val="22"/>
        </w:rPr>
      </w:pPr>
      <w:r w:rsidRPr="00FE6AE0">
        <w:rPr>
          <w:rFonts w:ascii="Arial Narrow" w:eastAsia="Arial" w:hAnsi="Arial Narrow" w:cs="Arial"/>
          <w:sz w:val="22"/>
          <w:szCs w:val="22"/>
        </w:rPr>
        <w:t>Terminada la ejecución de cada proyecto en su totalidad (o del proyecto en caso de que el objeto del contrato contemple uno solo), considerando la instalación o restitución de los medidores, el CONTRATISTA en un plazo no mayor a 15 días y antes de la culminación del plazo contractual, está en la obligación de tener ingresado en forma correcta (sin errores en el ingreso de datos) toda la información en el sistema SIG de la EERSSA y de presentar en físico y digital la documentación de las obras ejecutadas tales como: planos, fichas SIG, lista de medidores instalados, formatos de la instalación de medidores, fotografías de estructuras, fotografías de medidores restituidos y nuevos, garantía y protocolo de transformadores. La EERSSA no cancelará costos adicionales por la ejecución de estos trabajos, el costo de los mismos está considerado dentro de los costos indirectos de cada uno de los rubros. Los plazos indicados deben estar acordes a la programación indicada en el cronograma valorado de trabajos para control de la fiscalización. La actualización de la información en el SIG, debe realizarse dentro del plazo contractual.</w:t>
      </w:r>
    </w:p>
    <w:p w14:paraId="59555B2D" w14:textId="77777777" w:rsidR="00254111" w:rsidRPr="00FE6AE0" w:rsidRDefault="00254111" w:rsidP="00254111">
      <w:pPr>
        <w:tabs>
          <w:tab w:val="left" w:pos="-11"/>
        </w:tabs>
        <w:ind w:right="-1"/>
        <w:jc w:val="both"/>
        <w:rPr>
          <w:rFonts w:ascii="Arial Narrow" w:eastAsia="Arial" w:hAnsi="Arial Narrow" w:cs="Arial"/>
          <w:sz w:val="22"/>
          <w:szCs w:val="22"/>
        </w:rPr>
      </w:pPr>
      <w:r w:rsidRPr="00FE6AE0">
        <w:rPr>
          <w:rFonts w:ascii="Arial Narrow" w:eastAsia="Arial" w:hAnsi="Arial Narrow" w:cs="Arial"/>
          <w:sz w:val="22"/>
          <w:szCs w:val="22"/>
        </w:rPr>
        <w:t xml:space="preserve">Durante la ejecución del contrato, el contratista deberá considerar los plazos indicados en los párrafos anteriores con el objeto de que los mismos se cumplan antes de la culminación del </w:t>
      </w:r>
      <w:r w:rsidRPr="00FE6AE0">
        <w:rPr>
          <w:rFonts w:ascii="Arial Narrow" w:eastAsia="Arial" w:hAnsi="Arial Narrow" w:cs="Arial"/>
          <w:b/>
          <w:sz w:val="22"/>
          <w:szCs w:val="22"/>
        </w:rPr>
        <w:t xml:space="preserve">plazo contractual, </w:t>
      </w:r>
      <w:r w:rsidRPr="00FE6AE0">
        <w:rPr>
          <w:rFonts w:ascii="Arial Narrow" w:eastAsia="Arial" w:hAnsi="Arial Narrow" w:cs="Arial"/>
          <w:sz w:val="22"/>
          <w:szCs w:val="22"/>
        </w:rPr>
        <w:t xml:space="preserve">esto debido a que se aplicarán las multas estipuladas en el pliego en caso de no cumplirse los plazos estipulados para estas actividades. </w:t>
      </w:r>
    </w:p>
    <w:p w14:paraId="3A97A324" w14:textId="77777777" w:rsidR="00254111" w:rsidRPr="00FE6AE0" w:rsidRDefault="00254111" w:rsidP="00254111">
      <w:pPr>
        <w:tabs>
          <w:tab w:val="left" w:pos="-11"/>
        </w:tabs>
        <w:ind w:right="-1"/>
        <w:jc w:val="both"/>
        <w:rPr>
          <w:rFonts w:ascii="Arial Narrow" w:eastAsia="Arial" w:hAnsi="Arial Narrow" w:cs="Arial"/>
          <w:sz w:val="22"/>
          <w:szCs w:val="22"/>
        </w:rPr>
      </w:pPr>
    </w:p>
    <w:p w14:paraId="665A7517" w14:textId="747BD129" w:rsidR="00254111" w:rsidRPr="00FE6AE0" w:rsidRDefault="00254111" w:rsidP="00254111">
      <w:pPr>
        <w:tabs>
          <w:tab w:val="left" w:pos="-11"/>
        </w:tabs>
        <w:ind w:right="-1"/>
        <w:jc w:val="both"/>
        <w:rPr>
          <w:rFonts w:ascii="Arial Narrow" w:eastAsia="Arial" w:hAnsi="Arial Narrow" w:cs="Arial"/>
          <w:sz w:val="22"/>
          <w:szCs w:val="22"/>
        </w:rPr>
      </w:pPr>
      <w:r w:rsidRPr="00FE6AE0">
        <w:rPr>
          <w:rFonts w:ascii="Arial Narrow" w:eastAsia="Arial" w:hAnsi="Arial Narrow" w:cs="Arial"/>
          <w:sz w:val="22"/>
          <w:szCs w:val="22"/>
        </w:rPr>
        <w:t xml:space="preserve">La </w:t>
      </w:r>
      <w:r w:rsidR="00F81CDA" w:rsidRPr="00FE6AE0">
        <w:rPr>
          <w:rFonts w:ascii="Arial Narrow" w:eastAsia="Arial" w:hAnsi="Arial Narrow" w:cs="Arial"/>
          <w:sz w:val="22"/>
          <w:szCs w:val="22"/>
        </w:rPr>
        <w:t>georreferenciación</w:t>
      </w:r>
      <w:r w:rsidRPr="00FE6AE0">
        <w:rPr>
          <w:rFonts w:ascii="Arial Narrow" w:eastAsia="Arial" w:hAnsi="Arial Narrow" w:cs="Arial"/>
          <w:sz w:val="22"/>
          <w:szCs w:val="22"/>
        </w:rPr>
        <w:t xml:space="preserve"> deberá ser con un grado de precisión menor a 1 metro para los sectores urbanos de los diferentes cantones y de 1 a 5 metros para el área rural, para ello se puede utilizar GPS diferencial o una estación total; para el caso de hacer uso de GPS diferencial, la EERSSA proveerá los archivos de la estación base para su respectiva corrección diferencial. Los planos deberán ser dibujados por capas (medio voltaje, transformadores de distribución, bajo voltaje, luminarias y datos de los clientes) en formato CAD. </w:t>
      </w:r>
    </w:p>
    <w:p w14:paraId="374AEB77" w14:textId="77777777" w:rsidR="00254111" w:rsidRPr="00FE6AE0" w:rsidRDefault="00254111" w:rsidP="00254111">
      <w:pPr>
        <w:tabs>
          <w:tab w:val="left" w:pos="-11"/>
        </w:tabs>
        <w:ind w:right="-1"/>
        <w:jc w:val="both"/>
        <w:rPr>
          <w:rFonts w:ascii="Arial Narrow" w:eastAsia="Arial" w:hAnsi="Arial Narrow" w:cs="Arial"/>
          <w:sz w:val="22"/>
          <w:szCs w:val="22"/>
        </w:rPr>
      </w:pPr>
    </w:p>
    <w:p w14:paraId="50381496" w14:textId="45DB4F85" w:rsidR="00254111" w:rsidRPr="00FE6AE0" w:rsidRDefault="00254111" w:rsidP="00254111">
      <w:pPr>
        <w:tabs>
          <w:tab w:val="left" w:pos="-11"/>
        </w:tabs>
        <w:ind w:right="-1"/>
        <w:jc w:val="both"/>
        <w:rPr>
          <w:rFonts w:ascii="Arial Narrow" w:eastAsia="Arial" w:hAnsi="Arial Narrow" w:cs="Arial"/>
          <w:color w:val="FF0000"/>
          <w:sz w:val="22"/>
          <w:szCs w:val="22"/>
        </w:rPr>
      </w:pPr>
      <w:r w:rsidRPr="00FE6AE0">
        <w:rPr>
          <w:rFonts w:ascii="Arial Narrow" w:eastAsia="Arial" w:hAnsi="Arial Narrow" w:cs="Arial"/>
          <w:sz w:val="22"/>
          <w:szCs w:val="22"/>
        </w:rPr>
        <w:t>Se aclara que, para el ingreso de los datos en los sistemas</w:t>
      </w:r>
      <w:r w:rsidR="007D1428">
        <w:rPr>
          <w:rFonts w:ascii="Arial Narrow" w:eastAsia="Arial" w:hAnsi="Arial Narrow" w:cs="Arial"/>
          <w:sz w:val="22"/>
          <w:szCs w:val="22"/>
        </w:rPr>
        <w:t xml:space="preserve"> CIS/CRM</w:t>
      </w:r>
      <w:r w:rsidRPr="00FE6AE0">
        <w:rPr>
          <w:rFonts w:ascii="Arial Narrow" w:eastAsia="Arial" w:hAnsi="Arial Narrow" w:cs="Arial"/>
          <w:sz w:val="22"/>
          <w:szCs w:val="22"/>
        </w:rPr>
        <w:t xml:space="preserve"> y SIG, el Contratista deberá disponer de un digitador con experiencia en este tipo de programas. La EERSSA no reconocerá pago adicional por esta actividad, debido a que este personal está considerado dentro de los costos indirectos de cada uno de los rubros.</w:t>
      </w:r>
      <w:r w:rsidRPr="00FE6AE0">
        <w:rPr>
          <w:rFonts w:ascii="Arial Narrow" w:eastAsia="Arial" w:hAnsi="Arial Narrow" w:cs="Arial"/>
          <w:color w:val="FF0000"/>
          <w:sz w:val="22"/>
          <w:szCs w:val="22"/>
        </w:rPr>
        <w:t xml:space="preserve"> </w:t>
      </w:r>
    </w:p>
    <w:p w14:paraId="127AAEF6" w14:textId="77777777" w:rsidR="00254111" w:rsidRPr="00FE6AE0" w:rsidRDefault="00254111" w:rsidP="00254111">
      <w:pPr>
        <w:autoSpaceDE w:val="0"/>
        <w:autoSpaceDN w:val="0"/>
        <w:adjustRightInd w:val="0"/>
        <w:ind w:right="-1"/>
        <w:jc w:val="both"/>
        <w:rPr>
          <w:rFonts w:ascii="Arial Narrow" w:hAnsi="Arial Narrow" w:cs="Arial"/>
          <w:bCs/>
          <w:sz w:val="22"/>
          <w:szCs w:val="22"/>
        </w:rPr>
      </w:pPr>
    </w:p>
    <w:p w14:paraId="0796DF80" w14:textId="77777777" w:rsidR="00254111" w:rsidRPr="00FE6AE0" w:rsidRDefault="00254111" w:rsidP="004640AB">
      <w:pPr>
        <w:pStyle w:val="Prrafodelista"/>
        <w:numPr>
          <w:ilvl w:val="0"/>
          <w:numId w:val="31"/>
        </w:numPr>
        <w:suppressAutoHyphens/>
        <w:spacing w:after="0" w:line="240" w:lineRule="atLeast"/>
        <w:ind w:right="-1"/>
        <w:contextualSpacing w:val="0"/>
        <w:jc w:val="both"/>
        <w:rPr>
          <w:rFonts w:ascii="Arial Narrow" w:hAnsi="Arial Narrow" w:cs="Arial"/>
          <w:b/>
          <w:bCs/>
        </w:rPr>
      </w:pPr>
      <w:r w:rsidRPr="00FE6AE0">
        <w:rPr>
          <w:rFonts w:ascii="Arial Narrow" w:hAnsi="Arial Narrow" w:cs="Arial"/>
          <w:b/>
          <w:bCs/>
        </w:rPr>
        <w:t>ESPECIFICACIONES TÉCNICAS GENERALES</w:t>
      </w:r>
    </w:p>
    <w:p w14:paraId="4208D398" w14:textId="77777777" w:rsidR="00254111" w:rsidRPr="00FE6AE0" w:rsidRDefault="00254111" w:rsidP="00254111">
      <w:pPr>
        <w:tabs>
          <w:tab w:val="left" w:pos="-11"/>
        </w:tabs>
        <w:ind w:right="-1"/>
        <w:jc w:val="both"/>
        <w:rPr>
          <w:rFonts w:ascii="Arial Narrow" w:hAnsi="Arial Narrow" w:cs="Arial"/>
          <w:bCs/>
          <w:spacing w:val="-2"/>
          <w:sz w:val="22"/>
          <w:szCs w:val="22"/>
        </w:rPr>
      </w:pPr>
    </w:p>
    <w:p w14:paraId="67AA3A7E" w14:textId="7F4FA9E0" w:rsidR="00254111" w:rsidRDefault="00254111" w:rsidP="007D1428">
      <w:pPr>
        <w:pStyle w:val="Prrafodelista"/>
        <w:numPr>
          <w:ilvl w:val="0"/>
          <w:numId w:val="50"/>
        </w:numPr>
        <w:spacing w:after="0" w:line="240" w:lineRule="auto"/>
        <w:ind w:right="-1"/>
        <w:jc w:val="both"/>
        <w:rPr>
          <w:rFonts w:ascii="Arial Narrow" w:hAnsi="Arial Narrow" w:cs="Arial"/>
          <w:bCs/>
        </w:rPr>
      </w:pPr>
      <w:r w:rsidRPr="00FE6AE0">
        <w:rPr>
          <w:rFonts w:ascii="Arial Narrow" w:hAnsi="Arial Narrow" w:cs="Arial"/>
          <w:bCs/>
        </w:rPr>
        <w:t>De conformidad al oficio Nro. MERNNR-SDCEE-2020-0342-OF, del 31 de marzo de 2020, la EERSSA exigirá la realización de ensayos en un laboratorio acreditado a nivel nacional de las lámparas y luminarias que sean adquiridas para instalar en el alumbrado público. Para corroborar lo indicado se solicitará el informe de ensayo como requisito técnico, mismo que se presentará por parte del contratista adjudicado previo a la instalación de la luminaria en sitio, la EERSSA no autorizará la instalación de la luminaria sin el visto bueno. Los costos que se generen por la realización de estas actividades serán asumidos por el contratista, la EERSSA no cancelará costo adicional alguno.</w:t>
      </w:r>
    </w:p>
    <w:p w14:paraId="40BBCA60" w14:textId="77777777" w:rsidR="007D1428" w:rsidRPr="00FE6AE0" w:rsidRDefault="007D1428" w:rsidP="00254111">
      <w:pPr>
        <w:pStyle w:val="Prrafodelista"/>
        <w:spacing w:after="0" w:line="240" w:lineRule="auto"/>
        <w:ind w:left="360" w:right="-1" w:hanging="360"/>
        <w:jc w:val="both"/>
        <w:rPr>
          <w:rFonts w:ascii="Arial Narrow" w:hAnsi="Arial Narrow" w:cs="Arial"/>
          <w:bCs/>
        </w:rPr>
      </w:pPr>
    </w:p>
    <w:p w14:paraId="0892F088" w14:textId="77777777" w:rsidR="00254111" w:rsidRPr="00FE6AE0" w:rsidRDefault="00254111" w:rsidP="004640AB">
      <w:pPr>
        <w:pStyle w:val="Prrafodelista"/>
        <w:numPr>
          <w:ilvl w:val="0"/>
          <w:numId w:val="32"/>
        </w:numPr>
        <w:suppressAutoHyphens/>
        <w:spacing w:after="0" w:line="240" w:lineRule="auto"/>
        <w:ind w:right="-1"/>
        <w:contextualSpacing w:val="0"/>
        <w:jc w:val="both"/>
        <w:rPr>
          <w:rFonts w:ascii="Arial Narrow" w:hAnsi="Arial Narrow" w:cs="Arial"/>
          <w:bCs/>
        </w:rPr>
      </w:pPr>
      <w:r w:rsidRPr="00FE6AE0">
        <w:rPr>
          <w:rFonts w:ascii="Arial Narrow" w:hAnsi="Arial Narrow" w:cs="Arial"/>
          <w:bCs/>
        </w:rPr>
        <w:t>El Contratista, bajo su responsabilidad presentará la nómina de los trabajadores asegurados en el IESS. En cuanto se refiere a la remuneración, esta no podrá ser menor al salario unificado vigente del trabajador en general.</w:t>
      </w:r>
    </w:p>
    <w:p w14:paraId="08225572" w14:textId="77777777" w:rsidR="00254111" w:rsidRPr="00FE6AE0" w:rsidRDefault="00254111" w:rsidP="00254111">
      <w:pPr>
        <w:pStyle w:val="Prrafodelista"/>
        <w:spacing w:after="0" w:line="240" w:lineRule="auto"/>
        <w:ind w:right="-1"/>
        <w:jc w:val="both"/>
        <w:rPr>
          <w:rFonts w:ascii="Arial Narrow" w:hAnsi="Arial Narrow" w:cs="Arial"/>
          <w:bCs/>
        </w:rPr>
      </w:pPr>
    </w:p>
    <w:p w14:paraId="2834A732" w14:textId="77777777" w:rsidR="00254111" w:rsidRPr="00FE6AE0" w:rsidRDefault="00254111" w:rsidP="004640AB">
      <w:pPr>
        <w:pStyle w:val="Prrafodelista"/>
        <w:numPr>
          <w:ilvl w:val="0"/>
          <w:numId w:val="32"/>
        </w:numPr>
        <w:suppressAutoHyphens/>
        <w:spacing w:after="0" w:line="240" w:lineRule="auto"/>
        <w:ind w:right="-1"/>
        <w:contextualSpacing w:val="0"/>
        <w:jc w:val="both"/>
        <w:rPr>
          <w:rFonts w:ascii="Arial Narrow" w:hAnsi="Arial Narrow" w:cs="Arial"/>
          <w:bCs/>
        </w:rPr>
      </w:pPr>
      <w:r w:rsidRPr="00FE6AE0">
        <w:rPr>
          <w:rFonts w:ascii="Arial Narrow" w:hAnsi="Arial Narrow" w:cs="Arial"/>
          <w:bCs/>
        </w:rPr>
        <w:t xml:space="preserve">El Contratista no contratará a personas menores de edad para realizar actividad alguna durante la ejecución contractual; y que, en caso de que las autoridades competentes o Fiscalizador, determinaren o descubrieren tal práctica, se someterá y aceptará las sanciones que de aquella puedan derivarse, incluso la terminación unilateral y anticipada del contrato, con las consecuencias legales y reglamentarias pertinentes. </w:t>
      </w:r>
    </w:p>
    <w:p w14:paraId="06FEE629" w14:textId="77777777" w:rsidR="00254111" w:rsidRPr="00FE6AE0" w:rsidRDefault="00254111" w:rsidP="00254111">
      <w:pPr>
        <w:pStyle w:val="Prrafodelista"/>
        <w:spacing w:after="0" w:line="240" w:lineRule="auto"/>
        <w:ind w:right="-1"/>
        <w:jc w:val="both"/>
        <w:rPr>
          <w:rFonts w:ascii="Arial Narrow" w:hAnsi="Arial Narrow" w:cs="Arial"/>
          <w:bCs/>
        </w:rPr>
      </w:pPr>
    </w:p>
    <w:p w14:paraId="7BD060D2" w14:textId="77777777" w:rsidR="00254111" w:rsidRPr="00FE6AE0" w:rsidRDefault="00254111" w:rsidP="004640AB">
      <w:pPr>
        <w:pStyle w:val="Prrafodelista"/>
        <w:numPr>
          <w:ilvl w:val="0"/>
          <w:numId w:val="32"/>
        </w:numPr>
        <w:suppressAutoHyphens/>
        <w:spacing w:after="0" w:line="240" w:lineRule="auto"/>
        <w:ind w:right="-1"/>
        <w:contextualSpacing w:val="0"/>
        <w:jc w:val="both"/>
        <w:rPr>
          <w:rFonts w:ascii="Arial Narrow" w:hAnsi="Arial Narrow" w:cs="Arial"/>
          <w:bCs/>
        </w:rPr>
      </w:pPr>
      <w:r w:rsidRPr="00FE6AE0">
        <w:rPr>
          <w:rFonts w:ascii="Arial Narrow" w:hAnsi="Arial Narrow" w:cs="Arial"/>
          <w:bCs/>
        </w:rPr>
        <w:t>El personal correspondiente a: Residente de Obra, Jefes de cuadrilla, Linieros, Ayudantes de linieros y otros asignados para la ejecución del objeto del contrato, deben estar afilados al IESS durante todo el tiempo que dure la ejecución del proyecto, para constancia se deberá presentar al Fiscalizador los “Avisos de Entrada”, emitidos por el IESS. En caso de incumplimiento, el Fiscalizador dispondrá el retiro del trabajador o la suspensión de la obra, sin que sea causa para prórroga de plazo.</w:t>
      </w:r>
    </w:p>
    <w:p w14:paraId="041F65C2" w14:textId="77777777" w:rsidR="00254111" w:rsidRPr="00FE6AE0" w:rsidRDefault="00254111" w:rsidP="00254111">
      <w:pPr>
        <w:pStyle w:val="Prrafodelista"/>
        <w:spacing w:after="0" w:line="240" w:lineRule="auto"/>
        <w:ind w:right="-1"/>
        <w:jc w:val="both"/>
        <w:rPr>
          <w:rFonts w:ascii="Arial Narrow" w:hAnsi="Arial Narrow" w:cs="Arial"/>
          <w:bCs/>
        </w:rPr>
      </w:pPr>
    </w:p>
    <w:p w14:paraId="438F748E" w14:textId="77777777" w:rsidR="00254111" w:rsidRPr="00FE6AE0" w:rsidRDefault="00254111" w:rsidP="004640AB">
      <w:pPr>
        <w:pStyle w:val="Prrafodelista"/>
        <w:numPr>
          <w:ilvl w:val="0"/>
          <w:numId w:val="32"/>
        </w:numPr>
        <w:suppressAutoHyphens/>
        <w:spacing w:after="0" w:line="240" w:lineRule="auto"/>
        <w:ind w:right="-1"/>
        <w:contextualSpacing w:val="0"/>
        <w:jc w:val="both"/>
        <w:rPr>
          <w:rFonts w:ascii="Arial Narrow" w:hAnsi="Arial Narrow" w:cs="Arial"/>
          <w:bCs/>
        </w:rPr>
      </w:pPr>
      <w:r w:rsidRPr="00FE6AE0">
        <w:rPr>
          <w:rFonts w:ascii="Arial Narrow" w:hAnsi="Arial Narrow" w:cs="Arial"/>
          <w:bCs/>
        </w:rPr>
        <w:t xml:space="preserve">En la ejecución de la obra deberá estar el personal solicitado como requisito en el pliego, en caso de cambio de uno o más participantes que se encuentren ejecutando los trabajos, se lo podrá realizar previa autorización del Fiscalizador con la conformidad del Administrador, para lo cual, el Contratista presentará carta de renuncia del personal saliente, y el nuevo integrante deberá tener igual o mayor experiencia del solicitado por la Contratante en el pliego. </w:t>
      </w:r>
    </w:p>
    <w:p w14:paraId="71774473" w14:textId="77777777" w:rsidR="00254111" w:rsidRPr="00FE6AE0" w:rsidRDefault="00254111" w:rsidP="00254111">
      <w:pPr>
        <w:pStyle w:val="Prrafodelista"/>
        <w:spacing w:after="0" w:line="240" w:lineRule="auto"/>
        <w:ind w:right="-1"/>
        <w:jc w:val="both"/>
        <w:rPr>
          <w:rFonts w:ascii="Arial Narrow" w:hAnsi="Arial Narrow" w:cs="Arial"/>
          <w:bCs/>
        </w:rPr>
      </w:pPr>
    </w:p>
    <w:p w14:paraId="0789D9F4" w14:textId="77777777" w:rsidR="00254111" w:rsidRPr="00FE6AE0" w:rsidRDefault="00254111" w:rsidP="004640AB">
      <w:pPr>
        <w:pStyle w:val="Prrafodelista"/>
        <w:numPr>
          <w:ilvl w:val="0"/>
          <w:numId w:val="32"/>
        </w:numPr>
        <w:suppressAutoHyphens/>
        <w:spacing w:after="0" w:line="240" w:lineRule="auto"/>
        <w:ind w:right="-1"/>
        <w:contextualSpacing w:val="0"/>
        <w:jc w:val="both"/>
        <w:rPr>
          <w:rFonts w:ascii="Arial Narrow" w:hAnsi="Arial Narrow" w:cs="Arial"/>
          <w:bCs/>
        </w:rPr>
      </w:pPr>
      <w:r w:rsidRPr="00FE6AE0">
        <w:rPr>
          <w:rFonts w:ascii="Arial Narrow" w:hAnsi="Arial Narrow" w:cs="Arial"/>
          <w:bCs/>
        </w:rPr>
        <w:t>El personal, equipo y herramienta solicitados en el pliego, debe estar en la construcción de la obra, en caso de incumplimiento el Fiscalizador dispondrá la suspensión de los trabajos, sin que sea causa para prórroga de plazo.</w:t>
      </w:r>
    </w:p>
    <w:p w14:paraId="4E7B27F4" w14:textId="77777777" w:rsidR="00254111" w:rsidRPr="00FE6AE0" w:rsidRDefault="00254111" w:rsidP="00254111">
      <w:pPr>
        <w:pStyle w:val="Prrafodelista"/>
        <w:spacing w:after="0" w:line="240" w:lineRule="auto"/>
        <w:ind w:right="-1"/>
        <w:jc w:val="both"/>
        <w:rPr>
          <w:rFonts w:ascii="Arial Narrow" w:hAnsi="Arial Narrow" w:cs="Arial"/>
          <w:bCs/>
        </w:rPr>
      </w:pPr>
    </w:p>
    <w:p w14:paraId="65B88BF6" w14:textId="77777777" w:rsidR="00254111" w:rsidRPr="00FE6AE0" w:rsidRDefault="00254111" w:rsidP="004640AB">
      <w:pPr>
        <w:pStyle w:val="Prrafodelista"/>
        <w:numPr>
          <w:ilvl w:val="0"/>
          <w:numId w:val="32"/>
        </w:numPr>
        <w:suppressAutoHyphens/>
        <w:spacing w:after="0" w:line="240" w:lineRule="auto"/>
        <w:ind w:right="-1"/>
        <w:contextualSpacing w:val="0"/>
        <w:jc w:val="both"/>
        <w:rPr>
          <w:rFonts w:ascii="Arial Narrow" w:hAnsi="Arial Narrow" w:cs="Arial"/>
          <w:bCs/>
        </w:rPr>
      </w:pPr>
      <w:r w:rsidRPr="00FE6AE0">
        <w:rPr>
          <w:rFonts w:ascii="Arial Narrow" w:hAnsi="Arial Narrow" w:cs="Arial"/>
          <w:bCs/>
        </w:rPr>
        <w:t xml:space="preserve">Luego de la etapa de replanteo el contratista deberá presentar por escrito una pre planilla en donde se contemple todos los trabajos que se deben ejecutar en las obras incluyendo de ser el caso el excedente en cantidades y/o nuevos rubros,  en caso de determinarse un incremento de cantidad de obra o cambio de rubros durante la etapa de replanteo que implique la elaboración de una orden de trabajo, acta por diferencia en cantidades de obra o un contrato complementario, el contratista deberá notificarlo por escrito al Fiscalizador con un plazo máximo de cinco días calendarios contados a partir de la finalización de las actividades del replanteo, en base a lo cual el Fiscalizador revisará y de ser procedente deberá comunicar al Administrador de forma inmediata. No se podrá ejecutar ningún trabajo adicional no contemplado en el contrato sin autorización del Fiscalizador y Administrador. </w:t>
      </w:r>
    </w:p>
    <w:p w14:paraId="73DE51C7" w14:textId="77777777" w:rsidR="00254111" w:rsidRPr="00FE6AE0" w:rsidRDefault="00254111" w:rsidP="00254111">
      <w:pPr>
        <w:pStyle w:val="Prrafodelista"/>
        <w:spacing w:after="0" w:line="240" w:lineRule="auto"/>
        <w:ind w:right="-1"/>
        <w:jc w:val="both"/>
        <w:rPr>
          <w:rFonts w:ascii="Arial Narrow" w:hAnsi="Arial Narrow" w:cs="Arial"/>
          <w:bCs/>
        </w:rPr>
      </w:pPr>
    </w:p>
    <w:p w14:paraId="32F43156" w14:textId="77777777" w:rsidR="00254111" w:rsidRPr="00FE6AE0" w:rsidRDefault="00254111" w:rsidP="004640AB">
      <w:pPr>
        <w:pStyle w:val="Prrafodelista"/>
        <w:numPr>
          <w:ilvl w:val="0"/>
          <w:numId w:val="32"/>
        </w:numPr>
        <w:suppressAutoHyphens/>
        <w:spacing w:after="0" w:line="240" w:lineRule="auto"/>
        <w:ind w:right="-1"/>
        <w:contextualSpacing w:val="0"/>
        <w:jc w:val="both"/>
        <w:rPr>
          <w:rFonts w:ascii="Arial Narrow" w:hAnsi="Arial Narrow" w:cs="Arial"/>
          <w:bCs/>
        </w:rPr>
      </w:pPr>
      <w:r w:rsidRPr="00FE6AE0">
        <w:rPr>
          <w:rFonts w:ascii="Arial Narrow" w:hAnsi="Arial Narrow" w:cs="Arial"/>
          <w:bCs/>
        </w:rPr>
        <w:t>El replanteo de estructuras se lo deberá realizar considerando la zona a intervenir, es decir, en caso de sector urbano se tomará en cuenta límites de terrenos, línea de fábrica y planimetría asignada por el GAD Municipal que corresponda o el MTOP y para urbano marginal o rural, se deberá realizar de tal forma que no se afecte la libre circulación de peatones o vehículos, así como también, a espacios que sean indicados por los propietarios.</w:t>
      </w:r>
    </w:p>
    <w:p w14:paraId="5D157566" w14:textId="77777777" w:rsidR="00254111" w:rsidRPr="00FE6AE0" w:rsidRDefault="00254111" w:rsidP="00254111">
      <w:pPr>
        <w:pStyle w:val="Prrafodelista"/>
        <w:spacing w:after="0" w:line="240" w:lineRule="auto"/>
        <w:ind w:right="-1"/>
        <w:jc w:val="both"/>
        <w:rPr>
          <w:rFonts w:ascii="Arial Narrow" w:hAnsi="Arial Narrow" w:cs="Arial"/>
          <w:bCs/>
        </w:rPr>
      </w:pPr>
    </w:p>
    <w:p w14:paraId="1B45BCFF" w14:textId="77777777" w:rsidR="00254111" w:rsidRPr="00FE6AE0" w:rsidRDefault="00254111" w:rsidP="004640AB">
      <w:pPr>
        <w:pStyle w:val="Prrafodelista"/>
        <w:numPr>
          <w:ilvl w:val="0"/>
          <w:numId w:val="32"/>
        </w:numPr>
        <w:suppressAutoHyphens/>
        <w:spacing w:after="0" w:line="240" w:lineRule="auto"/>
        <w:ind w:right="-1"/>
        <w:contextualSpacing w:val="0"/>
        <w:jc w:val="both"/>
        <w:rPr>
          <w:rFonts w:ascii="Arial Narrow" w:hAnsi="Arial Narrow" w:cs="Arial"/>
          <w:bCs/>
        </w:rPr>
      </w:pPr>
      <w:r w:rsidRPr="00FE6AE0">
        <w:rPr>
          <w:rFonts w:ascii="Arial Narrow" w:hAnsi="Arial Narrow" w:cs="Arial"/>
        </w:rPr>
        <w:t>Durante la ejecución de las Obras, el Contratista no podrá derribar cercas, muros, árboles, etc., sin antes obtener la autorización del propietario y el visto bueno del Fiscalizador del contrato, sin embargo, en caso de ocurrir alguna afectación, esta deberá ser subsanada a costo del Contratista y a conformidad del Propietario.</w:t>
      </w:r>
    </w:p>
    <w:p w14:paraId="5D704E8A" w14:textId="77777777" w:rsidR="00254111" w:rsidRPr="00FE6AE0" w:rsidRDefault="00254111" w:rsidP="00254111">
      <w:pPr>
        <w:pStyle w:val="Prrafodelista"/>
        <w:spacing w:after="0" w:line="240" w:lineRule="auto"/>
        <w:ind w:right="-1"/>
        <w:jc w:val="both"/>
        <w:rPr>
          <w:rFonts w:ascii="Arial Narrow" w:hAnsi="Arial Narrow" w:cs="Arial"/>
          <w:bCs/>
        </w:rPr>
      </w:pPr>
    </w:p>
    <w:p w14:paraId="3881DE0C" w14:textId="77777777" w:rsidR="00254111" w:rsidRPr="00FE6AE0" w:rsidRDefault="00254111" w:rsidP="004640AB">
      <w:pPr>
        <w:numPr>
          <w:ilvl w:val="0"/>
          <w:numId w:val="32"/>
        </w:numPr>
        <w:tabs>
          <w:tab w:val="left" w:pos="-11"/>
        </w:tabs>
        <w:suppressAutoHyphens/>
        <w:ind w:right="-1"/>
        <w:jc w:val="both"/>
        <w:rPr>
          <w:rFonts w:ascii="Arial Narrow" w:hAnsi="Arial Narrow" w:cs="Arial"/>
          <w:spacing w:val="-2"/>
          <w:sz w:val="22"/>
          <w:szCs w:val="22"/>
        </w:rPr>
      </w:pPr>
      <w:r w:rsidRPr="00FE6AE0">
        <w:rPr>
          <w:rFonts w:ascii="Arial Narrow" w:hAnsi="Arial Narrow" w:cs="Arial"/>
          <w:spacing w:val="-2"/>
          <w:sz w:val="22"/>
          <w:szCs w:val="22"/>
        </w:rPr>
        <w:t xml:space="preserve">Será responsabilidad del Contratista, dejar limpia de vegetación la franja de servidumbre de las líneas, e inclusive se deberá talar árboles que se encuentre en peligro de colapsar sobre las redes eléctricas. </w:t>
      </w:r>
    </w:p>
    <w:p w14:paraId="69304AFF" w14:textId="77777777" w:rsidR="00254111" w:rsidRPr="00FE6AE0" w:rsidRDefault="00254111" w:rsidP="004640AB">
      <w:pPr>
        <w:numPr>
          <w:ilvl w:val="0"/>
          <w:numId w:val="32"/>
        </w:numPr>
        <w:ind w:right="-1"/>
        <w:jc w:val="both"/>
        <w:rPr>
          <w:rFonts w:ascii="Arial Narrow" w:hAnsi="Arial Narrow" w:cs="Arial"/>
          <w:spacing w:val="-2"/>
          <w:sz w:val="22"/>
          <w:szCs w:val="22"/>
        </w:rPr>
      </w:pPr>
      <w:r w:rsidRPr="00FE6AE0">
        <w:rPr>
          <w:rFonts w:ascii="Arial Narrow" w:hAnsi="Arial Narrow" w:cs="Arial"/>
          <w:spacing w:val="-2"/>
          <w:sz w:val="22"/>
          <w:szCs w:val="22"/>
        </w:rPr>
        <w:t xml:space="preserve">El Contratista deberá, respetar la distancia mínima </w:t>
      </w:r>
      <w:r w:rsidRPr="00FE6AE0">
        <w:rPr>
          <w:rFonts w:ascii="Arial Narrow" w:hAnsi="Arial Narrow" w:cs="Arial"/>
          <w:sz w:val="22"/>
          <w:szCs w:val="22"/>
        </w:rPr>
        <w:t>de seguridad</w:t>
      </w:r>
      <w:r w:rsidRPr="00FE6AE0" w:rsidDel="00C15E84">
        <w:rPr>
          <w:rFonts w:ascii="Arial Narrow" w:hAnsi="Arial Narrow" w:cs="Arial"/>
          <w:spacing w:val="-2"/>
          <w:sz w:val="22"/>
          <w:szCs w:val="22"/>
        </w:rPr>
        <w:t xml:space="preserve"> </w:t>
      </w:r>
      <w:r w:rsidRPr="00FE6AE0">
        <w:rPr>
          <w:rFonts w:ascii="Arial Narrow" w:hAnsi="Arial Narrow" w:cs="Arial"/>
          <w:spacing w:val="-2"/>
          <w:sz w:val="22"/>
          <w:szCs w:val="22"/>
        </w:rPr>
        <w:t xml:space="preserve">existentes entre las partes energizadas y </w:t>
      </w:r>
      <w:r w:rsidRPr="00FE6AE0">
        <w:rPr>
          <w:rFonts w:ascii="Arial Narrow" w:hAnsi="Arial Narrow" w:cs="Arial"/>
          <w:sz w:val="22"/>
          <w:szCs w:val="22"/>
        </w:rPr>
        <w:t>edificios (anuncios, carteleras, chimeneas, antenas de radio y televisión, tanques y otras instalaciones), emitidas por la ARCONEL mediante regulación Nro. ARCONEL-018/18</w:t>
      </w:r>
      <w:r w:rsidRPr="00FE6AE0">
        <w:rPr>
          <w:rFonts w:ascii="Arial Narrow" w:hAnsi="Arial Narrow" w:cs="Arial"/>
          <w:spacing w:val="-2"/>
          <w:sz w:val="22"/>
          <w:szCs w:val="22"/>
        </w:rPr>
        <w:t>.</w:t>
      </w:r>
    </w:p>
    <w:p w14:paraId="7CBA1444" w14:textId="77777777" w:rsidR="00254111" w:rsidRPr="00FE6AE0" w:rsidRDefault="00254111" w:rsidP="00254111">
      <w:pPr>
        <w:tabs>
          <w:tab w:val="left" w:pos="-11"/>
        </w:tabs>
        <w:ind w:left="720" w:right="-1"/>
        <w:jc w:val="both"/>
        <w:rPr>
          <w:rFonts w:ascii="Arial Narrow" w:hAnsi="Arial Narrow" w:cs="Arial"/>
          <w:spacing w:val="-2"/>
          <w:sz w:val="22"/>
          <w:szCs w:val="22"/>
        </w:rPr>
      </w:pPr>
    </w:p>
    <w:p w14:paraId="09A869AB" w14:textId="77777777" w:rsidR="00254111" w:rsidRPr="00FE6AE0" w:rsidRDefault="00254111" w:rsidP="004640AB">
      <w:pPr>
        <w:pStyle w:val="Prrafodelista"/>
        <w:numPr>
          <w:ilvl w:val="0"/>
          <w:numId w:val="32"/>
        </w:numPr>
        <w:suppressAutoHyphens/>
        <w:spacing w:after="0" w:line="240" w:lineRule="auto"/>
        <w:ind w:right="-1"/>
        <w:contextualSpacing w:val="0"/>
        <w:jc w:val="both"/>
        <w:rPr>
          <w:rFonts w:ascii="Arial Narrow" w:hAnsi="Arial Narrow" w:cs="Arial"/>
          <w:bCs/>
        </w:rPr>
      </w:pPr>
      <w:r w:rsidRPr="00FE6AE0">
        <w:rPr>
          <w:rFonts w:ascii="Arial Narrow" w:hAnsi="Arial Narrow" w:cs="Arial"/>
          <w:bCs/>
        </w:rPr>
        <w:t xml:space="preserve">Los permisos de </w:t>
      </w:r>
      <w:proofErr w:type="spellStart"/>
      <w:r w:rsidRPr="00FE6AE0">
        <w:rPr>
          <w:rFonts w:ascii="Arial Narrow" w:hAnsi="Arial Narrow" w:cs="Arial"/>
          <w:bCs/>
        </w:rPr>
        <w:t>desenergización</w:t>
      </w:r>
      <w:proofErr w:type="spellEnd"/>
      <w:r w:rsidRPr="00FE6AE0">
        <w:rPr>
          <w:rFonts w:ascii="Arial Narrow" w:hAnsi="Arial Narrow" w:cs="Arial"/>
          <w:bCs/>
        </w:rPr>
        <w:t xml:space="preserve"> que sean necesarias para la ejecución de obra serán coordinados con tres días mínimos de anticipación, este se lo realizará con el Contratista o Representante Técnico, el Fiscalizador y la Superintendencia de Operación y Mantenimiento de la zona que corresponda.</w:t>
      </w:r>
    </w:p>
    <w:p w14:paraId="1CEA8D6E" w14:textId="77777777" w:rsidR="00254111" w:rsidRPr="00FE6AE0" w:rsidRDefault="00254111" w:rsidP="00254111">
      <w:pPr>
        <w:pStyle w:val="Prrafodelista"/>
        <w:spacing w:after="0" w:line="240" w:lineRule="auto"/>
        <w:ind w:right="-1"/>
        <w:jc w:val="both"/>
        <w:rPr>
          <w:rFonts w:ascii="Arial Narrow" w:hAnsi="Arial Narrow" w:cs="Arial"/>
          <w:bCs/>
        </w:rPr>
      </w:pPr>
    </w:p>
    <w:p w14:paraId="6D40734D" w14:textId="77777777" w:rsidR="00254111" w:rsidRPr="00FE6AE0" w:rsidRDefault="00254111" w:rsidP="004640AB">
      <w:pPr>
        <w:pStyle w:val="Prrafodelista"/>
        <w:numPr>
          <w:ilvl w:val="0"/>
          <w:numId w:val="32"/>
        </w:numPr>
        <w:suppressAutoHyphens/>
        <w:spacing w:after="0" w:line="240" w:lineRule="auto"/>
        <w:ind w:right="-1"/>
        <w:contextualSpacing w:val="0"/>
        <w:jc w:val="both"/>
        <w:rPr>
          <w:rFonts w:ascii="Arial Narrow" w:hAnsi="Arial Narrow" w:cs="Arial"/>
        </w:rPr>
      </w:pPr>
      <w:r w:rsidRPr="00FE6AE0">
        <w:rPr>
          <w:rFonts w:ascii="Arial Narrow" w:hAnsi="Arial Narrow" w:cs="Arial"/>
          <w:bCs/>
        </w:rPr>
        <w:t xml:space="preserve">El Contratista no cancelará valor alguno por la suspensión de servicio eléctrico requerido para la ejecución de los trabajos, ni por intervención de cuadrillas de mantenimiento para maniobras o de los grupos de línea energizada; sin embargo, </w:t>
      </w:r>
      <w:r w:rsidRPr="00FE6AE0">
        <w:rPr>
          <w:rFonts w:ascii="Arial Narrow" w:hAnsi="Arial Narrow" w:cs="Arial"/>
          <w:b/>
          <w:bCs/>
        </w:rPr>
        <w:t xml:space="preserve">el tiempo autorizado para la </w:t>
      </w:r>
      <w:proofErr w:type="spellStart"/>
      <w:r w:rsidRPr="00FE6AE0">
        <w:rPr>
          <w:rFonts w:ascii="Arial Narrow" w:hAnsi="Arial Narrow" w:cs="Arial"/>
          <w:b/>
          <w:bCs/>
        </w:rPr>
        <w:t>desenergización</w:t>
      </w:r>
      <w:proofErr w:type="spellEnd"/>
      <w:r w:rsidRPr="00FE6AE0">
        <w:rPr>
          <w:rFonts w:ascii="Arial Narrow" w:hAnsi="Arial Narrow" w:cs="Arial"/>
          <w:b/>
          <w:bCs/>
        </w:rPr>
        <w:t xml:space="preserve"> deberá ser respetado</w:t>
      </w:r>
      <w:r w:rsidRPr="00FE6AE0">
        <w:rPr>
          <w:rFonts w:ascii="Arial Narrow" w:hAnsi="Arial Narrow" w:cs="Arial"/>
          <w:bCs/>
        </w:rPr>
        <w:t>, en caso de incumplimiento en el horario, se cobrará al contratista a través de una planilla a favor de la EERSSA lo siguiente: la energía no suministrada durante todo el horario de suspensión del servicio eléctrico más los costos que deriven de la intervención de las cuadrillas de mantenimiento de la EERSSA de ser el caso, más el costo de todo el material y equipo a ser instalado en el sistema de distribución de la EERSSA  para reiniciar  la continuidad del servicio y una sanción conforme lo estipulado en las cláusulas de multas de los términos de contratación, contrato o pliego; se suspenderán los trabajos hasta que el contratista pague los montos establecidos en dicha planilla sin que sea causa para otorgar prórrogas de plazo.</w:t>
      </w:r>
    </w:p>
    <w:p w14:paraId="5C942F9B" w14:textId="77777777" w:rsidR="00254111" w:rsidRPr="00FE6AE0" w:rsidRDefault="00254111" w:rsidP="00254111">
      <w:pPr>
        <w:pStyle w:val="Prrafodelista"/>
        <w:spacing w:after="0" w:line="240" w:lineRule="auto"/>
        <w:ind w:left="0" w:right="-1"/>
        <w:jc w:val="both"/>
        <w:rPr>
          <w:rFonts w:ascii="Arial Narrow" w:hAnsi="Arial Narrow" w:cs="Arial"/>
        </w:rPr>
      </w:pPr>
    </w:p>
    <w:p w14:paraId="3BF33708" w14:textId="77777777" w:rsidR="00254111" w:rsidRPr="00FE6AE0" w:rsidRDefault="00254111" w:rsidP="004640AB">
      <w:pPr>
        <w:pStyle w:val="Prrafodelista"/>
        <w:numPr>
          <w:ilvl w:val="0"/>
          <w:numId w:val="32"/>
        </w:numPr>
        <w:suppressAutoHyphens/>
        <w:spacing w:after="0" w:line="240" w:lineRule="auto"/>
        <w:ind w:right="-1"/>
        <w:contextualSpacing w:val="0"/>
        <w:jc w:val="both"/>
        <w:rPr>
          <w:rFonts w:ascii="Arial Narrow" w:hAnsi="Arial Narrow" w:cs="Arial"/>
        </w:rPr>
      </w:pPr>
      <w:r w:rsidRPr="00FE6AE0">
        <w:rPr>
          <w:rFonts w:ascii="Arial Narrow" w:hAnsi="Arial Narrow" w:cs="Arial"/>
          <w:bCs/>
        </w:rPr>
        <w:t>Si durante las suspensiones de servicio autorizadas para la ejecución de las obras o durante la ejecución de las obras el contratista o su personal produce daños en el sistema de distribución de la EERSSA o suspensiones no autorizadas del servicio de energía eléctrica,  se cobrará al contratista a través de una planilla a favor de la EERSSA lo siguiente: la energía no suministrada durante todo el horario de suspensión del servicio eléctrico más los costos que deriven de la intervención de las cuadrillas de mantenimiento de la EERSSA de ser el caso, más el costo de todo el material y equipo a ser instalado en el sistema de distribución de la EERSSA  con el objeto de reiniciar  la continuidad del servicio  y de reparar los daños causados en el sistema de distribución de ser el caso y una sanción conforme lo estipulado en las cláusulas de multas de los términos de contratación, contrato o pliego; se suspenderán los trabajos hasta que el contratista pague los montos establecidos en dicha planilla sin que sea causa para otorgar prórrogas de plazo.</w:t>
      </w:r>
    </w:p>
    <w:p w14:paraId="7C93130E" w14:textId="77777777" w:rsidR="00254111" w:rsidRPr="00FE6AE0" w:rsidRDefault="00254111" w:rsidP="00254111">
      <w:pPr>
        <w:pStyle w:val="Prrafodelista"/>
        <w:spacing w:after="0" w:line="240" w:lineRule="auto"/>
        <w:ind w:left="0" w:right="-1"/>
        <w:jc w:val="both"/>
        <w:rPr>
          <w:rFonts w:ascii="Arial Narrow" w:hAnsi="Arial Narrow" w:cs="Arial"/>
        </w:rPr>
      </w:pPr>
    </w:p>
    <w:p w14:paraId="314F0888" w14:textId="77777777" w:rsidR="00254111" w:rsidRPr="00FE6AE0" w:rsidRDefault="00254111" w:rsidP="004640AB">
      <w:pPr>
        <w:pStyle w:val="Prrafodelista"/>
        <w:numPr>
          <w:ilvl w:val="0"/>
          <w:numId w:val="32"/>
        </w:numPr>
        <w:suppressAutoHyphens/>
        <w:spacing w:after="0" w:line="240" w:lineRule="auto"/>
        <w:ind w:right="-1"/>
        <w:contextualSpacing w:val="0"/>
        <w:jc w:val="both"/>
        <w:rPr>
          <w:rFonts w:ascii="Arial Narrow" w:hAnsi="Arial Narrow" w:cs="Arial"/>
        </w:rPr>
      </w:pPr>
      <w:r w:rsidRPr="00FE6AE0">
        <w:rPr>
          <w:rFonts w:ascii="Arial Narrow" w:hAnsi="Arial Narrow" w:cs="Arial"/>
          <w:bCs/>
        </w:rPr>
        <w:t>Cuando la carga instalada a desconectar supere los 300kVA o el sector en el cual se suspenderá el servicio eléctrico presente alto índice de vulnerabilidad, se deberá coordinar con la persona encargada de los grupos de línea energizada.</w:t>
      </w:r>
    </w:p>
    <w:p w14:paraId="40071A67" w14:textId="77777777" w:rsidR="00254111" w:rsidRPr="00FE6AE0" w:rsidRDefault="00254111" w:rsidP="00254111">
      <w:pPr>
        <w:pStyle w:val="Prrafodelista"/>
        <w:spacing w:after="0" w:line="240" w:lineRule="auto"/>
        <w:ind w:right="-1"/>
        <w:jc w:val="both"/>
        <w:rPr>
          <w:rFonts w:ascii="Arial Narrow" w:hAnsi="Arial Narrow" w:cs="Arial"/>
        </w:rPr>
      </w:pPr>
    </w:p>
    <w:p w14:paraId="6B8CC8D1" w14:textId="77777777" w:rsidR="00254111" w:rsidRPr="00FE6AE0" w:rsidRDefault="00254111" w:rsidP="004640AB">
      <w:pPr>
        <w:pStyle w:val="Prrafodelista3"/>
        <w:numPr>
          <w:ilvl w:val="0"/>
          <w:numId w:val="32"/>
        </w:numPr>
        <w:ind w:right="-1"/>
        <w:jc w:val="both"/>
        <w:rPr>
          <w:rFonts w:ascii="Arial Narrow" w:hAnsi="Arial Narrow" w:cs="Arial"/>
        </w:rPr>
      </w:pPr>
      <w:r w:rsidRPr="00FE6AE0">
        <w:rPr>
          <w:rFonts w:ascii="Arial Narrow" w:hAnsi="Arial Narrow" w:cs="Arial"/>
          <w:bCs/>
        </w:rPr>
        <w:t xml:space="preserve">No se podrá energizar ni operar equipos eléctricos de propiedad de EERSSA sin previa autorización del Fiscalizador y de la Superintendencia de Operación y Mantenimiento de la zona que corresponda, en caso de incumplimiento, se procederá conforme lo establece el Contrato. </w:t>
      </w:r>
    </w:p>
    <w:p w14:paraId="1300ED3E" w14:textId="77777777" w:rsidR="00254111" w:rsidRPr="00FE6AE0" w:rsidRDefault="00254111" w:rsidP="004640AB">
      <w:pPr>
        <w:pStyle w:val="Prrafodelista"/>
        <w:numPr>
          <w:ilvl w:val="0"/>
          <w:numId w:val="32"/>
        </w:numPr>
        <w:suppressAutoHyphens/>
        <w:spacing w:after="0" w:line="240" w:lineRule="auto"/>
        <w:ind w:right="-1"/>
        <w:contextualSpacing w:val="0"/>
        <w:jc w:val="both"/>
        <w:rPr>
          <w:rFonts w:ascii="Arial Narrow" w:hAnsi="Arial Narrow" w:cs="Arial"/>
          <w:spacing w:val="-2"/>
        </w:rPr>
      </w:pPr>
      <w:r w:rsidRPr="00FE6AE0">
        <w:rPr>
          <w:rFonts w:ascii="Arial Narrow" w:hAnsi="Arial Narrow" w:cs="Arial"/>
          <w:spacing w:val="-2"/>
        </w:rPr>
        <w:t xml:space="preserve">La instalación de materiales y equipos eléctricos, se lo realizará con prácticas constructivas adecuadas, que garanticen el cuidado físico de estos elementos, en conformidad a los diseños, especificaciones y normas constructivas establecidas por la EERSSA, así como también a las recomendaciones dadas por el Fiscalizador. </w:t>
      </w:r>
    </w:p>
    <w:p w14:paraId="259A2BFB" w14:textId="77777777" w:rsidR="00254111" w:rsidRPr="00FE6AE0" w:rsidRDefault="00254111" w:rsidP="00254111">
      <w:pPr>
        <w:ind w:left="720" w:right="-1"/>
        <w:jc w:val="both"/>
        <w:rPr>
          <w:rFonts w:ascii="Arial Narrow" w:hAnsi="Arial Narrow" w:cs="Arial"/>
          <w:spacing w:val="-2"/>
          <w:sz w:val="22"/>
          <w:szCs w:val="22"/>
        </w:rPr>
      </w:pPr>
    </w:p>
    <w:p w14:paraId="26960876" w14:textId="77777777" w:rsidR="00254111" w:rsidRPr="00FE6AE0" w:rsidRDefault="00254111" w:rsidP="004640AB">
      <w:pPr>
        <w:pStyle w:val="Prrafodelista3"/>
        <w:numPr>
          <w:ilvl w:val="0"/>
          <w:numId w:val="32"/>
        </w:numPr>
        <w:ind w:right="-1"/>
        <w:jc w:val="both"/>
        <w:rPr>
          <w:rFonts w:ascii="Arial Narrow" w:hAnsi="Arial Narrow" w:cs="Arial"/>
        </w:rPr>
      </w:pPr>
      <w:r w:rsidRPr="00FE6AE0">
        <w:rPr>
          <w:rFonts w:ascii="Arial Narrow" w:hAnsi="Arial Narrow" w:cs="Arial"/>
        </w:rPr>
        <w:t>El equipo utilizado para el transporte de postes deberá ser el adecuado, grúa o plataforma, de tal forma que en ningún caso sean transportados con más de un tercio de su longitud total en cantiléver, recomendando emplear como mínimo tres puntos de apoyo para el transporte de todos los tipos de postes.</w:t>
      </w:r>
    </w:p>
    <w:p w14:paraId="64CF6D42" w14:textId="77777777" w:rsidR="00254111" w:rsidRPr="00FE6AE0" w:rsidRDefault="00254111" w:rsidP="004640AB">
      <w:pPr>
        <w:pStyle w:val="Prrafodelista3"/>
        <w:numPr>
          <w:ilvl w:val="0"/>
          <w:numId w:val="32"/>
        </w:numPr>
        <w:ind w:right="-1"/>
        <w:jc w:val="both"/>
        <w:rPr>
          <w:rFonts w:ascii="Arial Narrow" w:hAnsi="Arial Narrow" w:cs="Arial"/>
        </w:rPr>
      </w:pPr>
      <w:r w:rsidRPr="00FE6AE0">
        <w:rPr>
          <w:rFonts w:ascii="Arial Narrow" w:hAnsi="Arial Narrow" w:cs="Arial"/>
        </w:rPr>
        <w:t>El material y equipos existentes que sean retirados, deberán tener los cuidados necesarios para evitar daños y en el menor tiempo posible reingresar a las bodegas de la EERSSA.</w:t>
      </w:r>
    </w:p>
    <w:p w14:paraId="049F6761" w14:textId="77777777" w:rsidR="00254111" w:rsidRPr="00FE6AE0" w:rsidRDefault="00254111" w:rsidP="004640AB">
      <w:pPr>
        <w:pStyle w:val="Prrafodelista3"/>
        <w:numPr>
          <w:ilvl w:val="0"/>
          <w:numId w:val="32"/>
        </w:numPr>
        <w:ind w:right="-1"/>
        <w:jc w:val="both"/>
        <w:rPr>
          <w:rFonts w:ascii="Arial Narrow" w:hAnsi="Arial Narrow" w:cs="Arial"/>
        </w:rPr>
      </w:pPr>
      <w:r w:rsidRPr="00FE6AE0">
        <w:rPr>
          <w:rFonts w:ascii="Arial Narrow" w:hAnsi="Arial Narrow" w:cs="Arial"/>
        </w:rPr>
        <w:t>En caso de que los postes sobrepasen de la longitud de la plataforma, deberá colocarse las señales de seguridad que exige la ley de tránsito.</w:t>
      </w:r>
    </w:p>
    <w:p w14:paraId="724DA504" w14:textId="77777777" w:rsidR="00254111" w:rsidRPr="00FE6AE0" w:rsidRDefault="00254111" w:rsidP="004640AB">
      <w:pPr>
        <w:numPr>
          <w:ilvl w:val="0"/>
          <w:numId w:val="32"/>
        </w:numPr>
        <w:autoSpaceDE w:val="0"/>
        <w:autoSpaceDN w:val="0"/>
        <w:adjustRightInd w:val="0"/>
        <w:ind w:right="-1"/>
        <w:jc w:val="both"/>
        <w:rPr>
          <w:rFonts w:ascii="Arial Narrow" w:hAnsi="Arial Narrow" w:cs="Arial"/>
          <w:spacing w:val="-2"/>
          <w:sz w:val="22"/>
          <w:szCs w:val="22"/>
        </w:rPr>
      </w:pPr>
      <w:r w:rsidRPr="00FE6AE0">
        <w:rPr>
          <w:rFonts w:ascii="Arial Narrow" w:hAnsi="Arial Narrow" w:cs="Arial"/>
          <w:spacing w:val="-2"/>
          <w:sz w:val="22"/>
          <w:szCs w:val="22"/>
        </w:rPr>
        <w:t>El izado de los postes deberán ser ejecutado, preferentemente utilizando vehículo tipo grúa, en caso de no existir vía de acceso, se lo ejecutará con herramienta manual; luego de lo cual se procederá con el relleno y compactado del material extraído de la excavación. La distancia de empotramiento de los postes deberá ser igual a la longitud del poste sobre diez más 0.5 m, medida desde la base del poste. (</w:t>
      </w:r>
      <w:proofErr w:type="spellStart"/>
      <w:r w:rsidRPr="00FE6AE0">
        <w:rPr>
          <w:rFonts w:ascii="Arial Narrow" w:hAnsi="Arial Narrow" w:cs="Arial"/>
          <w:spacing w:val="-2"/>
          <w:sz w:val="22"/>
          <w:szCs w:val="22"/>
        </w:rPr>
        <w:t>Demp</w:t>
      </w:r>
      <w:proofErr w:type="spellEnd"/>
      <w:r w:rsidRPr="00FE6AE0">
        <w:rPr>
          <w:rFonts w:ascii="Arial Narrow" w:hAnsi="Arial Narrow" w:cs="Arial"/>
          <w:spacing w:val="-2"/>
          <w:sz w:val="22"/>
          <w:szCs w:val="22"/>
        </w:rPr>
        <w:t xml:space="preserve"> = Longitud poste (m)/10 + 0.5m) </w:t>
      </w:r>
    </w:p>
    <w:p w14:paraId="27C06DCF" w14:textId="77777777" w:rsidR="00254111" w:rsidRPr="00FE6AE0" w:rsidRDefault="00254111" w:rsidP="00254111">
      <w:pPr>
        <w:ind w:left="720" w:right="-1"/>
        <w:jc w:val="both"/>
        <w:rPr>
          <w:rFonts w:ascii="Arial Narrow" w:hAnsi="Arial Narrow" w:cs="Arial"/>
          <w:spacing w:val="-2"/>
          <w:sz w:val="22"/>
          <w:szCs w:val="22"/>
        </w:rPr>
      </w:pPr>
    </w:p>
    <w:p w14:paraId="1C4172A5" w14:textId="77777777" w:rsidR="00254111" w:rsidRPr="00FE6AE0" w:rsidRDefault="00254111" w:rsidP="004640AB">
      <w:pPr>
        <w:numPr>
          <w:ilvl w:val="0"/>
          <w:numId w:val="32"/>
        </w:numPr>
        <w:ind w:right="-1"/>
        <w:jc w:val="both"/>
        <w:rPr>
          <w:rFonts w:ascii="Arial Narrow" w:hAnsi="Arial Narrow" w:cs="Arial"/>
          <w:sz w:val="22"/>
          <w:szCs w:val="22"/>
        </w:rPr>
      </w:pPr>
      <w:r w:rsidRPr="00FE6AE0">
        <w:rPr>
          <w:rFonts w:ascii="Arial Narrow" w:hAnsi="Arial Narrow" w:cs="Arial"/>
          <w:spacing w:val="-2"/>
          <w:sz w:val="22"/>
          <w:szCs w:val="22"/>
        </w:rPr>
        <w:t xml:space="preserve">Después del izado del poste, el Contratista garantizará la perfecta verticalidad, siendo la tolerancia máxima admitida 4 mm/m. La disposición de las perforaciones existentes en los postes de hormigón armado, estarán orientadas de tal manera que permitan un adecuado armado de las estructuras en medio y bajo voltaje, las cuales estarán en función del plano entregado y de la disposición dada por el Fiscalizador. </w:t>
      </w:r>
    </w:p>
    <w:p w14:paraId="15D7F29E" w14:textId="77777777" w:rsidR="00254111" w:rsidRPr="00FE6AE0" w:rsidRDefault="00254111" w:rsidP="00254111">
      <w:pPr>
        <w:ind w:left="720" w:right="-1"/>
        <w:jc w:val="both"/>
        <w:rPr>
          <w:rFonts w:ascii="Arial Narrow" w:hAnsi="Arial Narrow" w:cs="Arial"/>
          <w:sz w:val="22"/>
          <w:szCs w:val="22"/>
        </w:rPr>
      </w:pPr>
    </w:p>
    <w:p w14:paraId="1883669A" w14:textId="77777777" w:rsidR="00254111" w:rsidRPr="00FE6AE0" w:rsidRDefault="00254111" w:rsidP="004640AB">
      <w:pPr>
        <w:numPr>
          <w:ilvl w:val="0"/>
          <w:numId w:val="32"/>
        </w:numPr>
        <w:ind w:right="-1"/>
        <w:jc w:val="both"/>
        <w:rPr>
          <w:rFonts w:ascii="Arial Narrow" w:hAnsi="Arial Narrow" w:cs="Arial"/>
          <w:sz w:val="22"/>
          <w:szCs w:val="22"/>
        </w:rPr>
      </w:pPr>
      <w:r w:rsidRPr="00FE6AE0">
        <w:rPr>
          <w:rFonts w:ascii="Arial Narrow" w:hAnsi="Arial Narrow" w:cs="Arial"/>
          <w:sz w:val="22"/>
          <w:szCs w:val="22"/>
        </w:rPr>
        <w:t>Los postes de Hormigón armado y de Plástico Reforzado con fibra de Vidrio (de ser el caso), que se utilizarán en la construcción de las obras, deben cumplir y tener Certificación de la Norma Técnica Ecuatoriana INEN.</w:t>
      </w:r>
    </w:p>
    <w:p w14:paraId="0403D533" w14:textId="77777777" w:rsidR="00254111" w:rsidRPr="00FE6AE0" w:rsidRDefault="00254111" w:rsidP="00254111">
      <w:pPr>
        <w:ind w:right="-1"/>
        <w:jc w:val="both"/>
        <w:rPr>
          <w:rFonts w:ascii="Arial Narrow" w:hAnsi="Arial Narrow" w:cs="Arial"/>
          <w:sz w:val="22"/>
          <w:szCs w:val="22"/>
        </w:rPr>
      </w:pPr>
    </w:p>
    <w:p w14:paraId="2216C24C" w14:textId="77777777" w:rsidR="00254111" w:rsidRPr="00FE6AE0" w:rsidRDefault="00254111" w:rsidP="004640AB">
      <w:pPr>
        <w:numPr>
          <w:ilvl w:val="0"/>
          <w:numId w:val="32"/>
        </w:numPr>
        <w:ind w:right="-1"/>
        <w:jc w:val="both"/>
        <w:rPr>
          <w:rFonts w:ascii="Arial Narrow" w:hAnsi="Arial Narrow" w:cs="Arial"/>
          <w:spacing w:val="-2"/>
          <w:sz w:val="22"/>
          <w:szCs w:val="22"/>
        </w:rPr>
      </w:pPr>
      <w:r w:rsidRPr="00FE6AE0">
        <w:rPr>
          <w:rFonts w:ascii="Arial Narrow" w:hAnsi="Arial Narrow" w:cs="Arial"/>
          <w:spacing w:val="-2"/>
          <w:sz w:val="22"/>
          <w:szCs w:val="22"/>
        </w:rPr>
        <w:t xml:space="preserve">Para el armado de tensores, la instalación del bloque de anclaje, varilla y cable tensor, será ejecutada de acuerdo con los procesos constructivos definidos por Homologación de las Unidades de Propiedad y la EERSSA, y atendiendo las recomendaciones que establezca el Fiscalizador, especialmente en lo que se refiere a la orientación, compactación del suelo, distancia de seguridad entre la red eléctrica y el cable de acero, y la distancia de separación respecto del poste. </w:t>
      </w:r>
    </w:p>
    <w:p w14:paraId="5E289CFF" w14:textId="77777777" w:rsidR="00254111" w:rsidRPr="00FE6AE0" w:rsidRDefault="00254111" w:rsidP="00254111">
      <w:pPr>
        <w:ind w:left="720" w:right="-1"/>
        <w:jc w:val="both"/>
        <w:rPr>
          <w:rFonts w:ascii="Arial Narrow" w:hAnsi="Arial Narrow" w:cs="Arial"/>
          <w:spacing w:val="-2"/>
          <w:sz w:val="22"/>
          <w:szCs w:val="22"/>
        </w:rPr>
      </w:pPr>
    </w:p>
    <w:p w14:paraId="571BD61A" w14:textId="77777777" w:rsidR="00254111" w:rsidRPr="00FE6AE0" w:rsidRDefault="00254111" w:rsidP="004640AB">
      <w:pPr>
        <w:numPr>
          <w:ilvl w:val="0"/>
          <w:numId w:val="32"/>
        </w:numPr>
        <w:ind w:right="-1"/>
        <w:jc w:val="both"/>
        <w:rPr>
          <w:rFonts w:ascii="Arial Narrow" w:hAnsi="Arial Narrow" w:cs="Arial"/>
          <w:spacing w:val="-2"/>
          <w:sz w:val="22"/>
          <w:szCs w:val="22"/>
        </w:rPr>
      </w:pPr>
      <w:r w:rsidRPr="00FE6AE0">
        <w:rPr>
          <w:rFonts w:ascii="Arial Narrow" w:hAnsi="Arial Narrow" w:cs="Arial"/>
          <w:spacing w:val="-2"/>
          <w:sz w:val="22"/>
          <w:szCs w:val="22"/>
        </w:rPr>
        <w:t>La instalación de tensores, no podrá afectar propiedades particulares, garajes y accesos peatonales o vehiculares.</w:t>
      </w:r>
    </w:p>
    <w:p w14:paraId="61F179C3" w14:textId="77777777" w:rsidR="00254111" w:rsidRPr="00FE6AE0" w:rsidRDefault="00254111" w:rsidP="00254111">
      <w:pPr>
        <w:ind w:left="720" w:right="-1"/>
        <w:jc w:val="both"/>
        <w:rPr>
          <w:rFonts w:ascii="Arial Narrow" w:hAnsi="Arial Narrow" w:cs="Arial"/>
          <w:sz w:val="22"/>
          <w:szCs w:val="22"/>
        </w:rPr>
      </w:pPr>
    </w:p>
    <w:p w14:paraId="07D91146" w14:textId="77777777" w:rsidR="00254111" w:rsidRPr="00FE6AE0" w:rsidRDefault="00254111" w:rsidP="004640AB">
      <w:pPr>
        <w:numPr>
          <w:ilvl w:val="0"/>
          <w:numId w:val="32"/>
        </w:numPr>
        <w:ind w:right="-1"/>
        <w:jc w:val="both"/>
        <w:rPr>
          <w:rFonts w:ascii="Arial Narrow" w:hAnsi="Arial Narrow" w:cs="Arial"/>
          <w:spacing w:val="-2"/>
          <w:sz w:val="22"/>
          <w:szCs w:val="22"/>
        </w:rPr>
      </w:pPr>
      <w:r w:rsidRPr="00FE6AE0">
        <w:rPr>
          <w:rFonts w:ascii="Arial Narrow" w:hAnsi="Arial Narrow" w:cs="Arial"/>
          <w:spacing w:val="-2"/>
          <w:sz w:val="22"/>
          <w:szCs w:val="22"/>
        </w:rPr>
        <w:t>El tendido de los conductores se efectuará utilizando poleas sujetas en la parte alta de las estructuras, o con cualquier otro equipo que garantice que el conductor no sea arrastrado sobre el piso.</w:t>
      </w:r>
    </w:p>
    <w:p w14:paraId="2D785F55" w14:textId="77777777" w:rsidR="00254111" w:rsidRPr="00FE6AE0" w:rsidRDefault="00254111" w:rsidP="00254111">
      <w:pPr>
        <w:ind w:left="720" w:right="-1"/>
        <w:jc w:val="both"/>
        <w:rPr>
          <w:rFonts w:ascii="Arial Narrow" w:hAnsi="Arial Narrow" w:cs="Arial"/>
          <w:spacing w:val="-2"/>
          <w:sz w:val="22"/>
          <w:szCs w:val="22"/>
        </w:rPr>
      </w:pPr>
    </w:p>
    <w:p w14:paraId="7DEDFC7E" w14:textId="77777777" w:rsidR="00254111" w:rsidRPr="00FE6AE0" w:rsidRDefault="00254111" w:rsidP="004640AB">
      <w:pPr>
        <w:numPr>
          <w:ilvl w:val="0"/>
          <w:numId w:val="32"/>
        </w:numPr>
        <w:ind w:right="-1"/>
        <w:jc w:val="both"/>
        <w:rPr>
          <w:rFonts w:ascii="Arial Narrow" w:hAnsi="Arial Narrow" w:cs="Arial"/>
          <w:spacing w:val="-2"/>
          <w:sz w:val="22"/>
          <w:szCs w:val="22"/>
        </w:rPr>
      </w:pPr>
      <w:r w:rsidRPr="00FE6AE0">
        <w:rPr>
          <w:rFonts w:ascii="Arial Narrow" w:hAnsi="Arial Narrow" w:cs="Arial"/>
          <w:spacing w:val="-2"/>
          <w:sz w:val="22"/>
          <w:szCs w:val="22"/>
        </w:rPr>
        <w:t>El diámetro interior medio de la polea a emplearse en el tendido del conductor, no será menor a 12 veces el diámetro del conductor.</w:t>
      </w:r>
    </w:p>
    <w:p w14:paraId="2DFC6BF4" w14:textId="77777777" w:rsidR="00254111" w:rsidRPr="00FE6AE0" w:rsidRDefault="00254111" w:rsidP="00254111">
      <w:pPr>
        <w:ind w:left="720" w:right="-1"/>
        <w:jc w:val="both"/>
        <w:rPr>
          <w:rFonts w:ascii="Arial Narrow" w:hAnsi="Arial Narrow" w:cs="Arial"/>
          <w:spacing w:val="-2"/>
          <w:sz w:val="22"/>
          <w:szCs w:val="22"/>
        </w:rPr>
      </w:pPr>
    </w:p>
    <w:p w14:paraId="47C644FC" w14:textId="77777777" w:rsidR="00254111" w:rsidRPr="00FE6AE0" w:rsidRDefault="00254111" w:rsidP="004640AB">
      <w:pPr>
        <w:numPr>
          <w:ilvl w:val="0"/>
          <w:numId w:val="32"/>
        </w:numPr>
        <w:ind w:right="-1"/>
        <w:jc w:val="both"/>
        <w:rPr>
          <w:rFonts w:ascii="Arial Narrow" w:hAnsi="Arial Narrow" w:cs="Arial"/>
          <w:spacing w:val="-2"/>
          <w:sz w:val="22"/>
          <w:szCs w:val="22"/>
        </w:rPr>
      </w:pPr>
      <w:r w:rsidRPr="00FE6AE0">
        <w:rPr>
          <w:rFonts w:ascii="Arial Narrow" w:hAnsi="Arial Narrow" w:cs="Arial"/>
          <w:spacing w:val="-2"/>
          <w:sz w:val="22"/>
          <w:szCs w:val="22"/>
        </w:rPr>
        <w:t xml:space="preserve">El Fiscalizador del contrato, podrá verificar la tensión mecánica del tendido del conductor y las flechas por medio del método que a su criterio sea el más adecuado para cada caso. </w:t>
      </w:r>
    </w:p>
    <w:p w14:paraId="1C514D1E" w14:textId="77777777" w:rsidR="00254111" w:rsidRPr="00FE6AE0" w:rsidRDefault="00254111" w:rsidP="00254111">
      <w:pPr>
        <w:ind w:left="720" w:right="-1"/>
        <w:jc w:val="both"/>
        <w:rPr>
          <w:rFonts w:ascii="Arial Narrow" w:hAnsi="Arial Narrow" w:cs="Arial"/>
          <w:sz w:val="22"/>
          <w:szCs w:val="22"/>
        </w:rPr>
      </w:pPr>
    </w:p>
    <w:p w14:paraId="76083C01" w14:textId="77777777" w:rsidR="00254111" w:rsidRPr="00FE6AE0" w:rsidRDefault="00254111" w:rsidP="004640AB">
      <w:pPr>
        <w:numPr>
          <w:ilvl w:val="0"/>
          <w:numId w:val="32"/>
        </w:numPr>
        <w:ind w:right="-1"/>
        <w:jc w:val="both"/>
        <w:rPr>
          <w:rFonts w:ascii="Arial Narrow" w:hAnsi="Arial Narrow" w:cs="Arial"/>
          <w:spacing w:val="-2"/>
          <w:sz w:val="22"/>
          <w:szCs w:val="22"/>
        </w:rPr>
      </w:pPr>
      <w:r w:rsidRPr="00FE6AE0">
        <w:rPr>
          <w:rFonts w:ascii="Arial Narrow" w:hAnsi="Arial Narrow" w:cs="Arial"/>
          <w:spacing w:val="-2"/>
          <w:sz w:val="22"/>
          <w:szCs w:val="22"/>
        </w:rPr>
        <w:t>En caso de cualquier avería o arranque de uno o más hilos del conductor, el Contratista deberá comunicar inmediatamente al Fiscalizador del contrato, quien resolverá si el tramo dañado deberá ser remplazado o se podrá reparar mediante la colocación de un empalme tipo preformado.</w:t>
      </w:r>
    </w:p>
    <w:p w14:paraId="34F2F6D6" w14:textId="77777777" w:rsidR="00254111" w:rsidRPr="00FE6AE0" w:rsidRDefault="00254111" w:rsidP="00254111">
      <w:pPr>
        <w:ind w:left="720" w:right="-1"/>
        <w:jc w:val="both"/>
        <w:rPr>
          <w:rFonts w:ascii="Arial Narrow" w:hAnsi="Arial Narrow" w:cs="Arial"/>
          <w:spacing w:val="-2"/>
          <w:sz w:val="22"/>
          <w:szCs w:val="22"/>
        </w:rPr>
      </w:pPr>
    </w:p>
    <w:p w14:paraId="67F44EF9" w14:textId="77777777" w:rsidR="00254111" w:rsidRPr="00FE6AE0" w:rsidRDefault="00254111" w:rsidP="004640AB">
      <w:pPr>
        <w:numPr>
          <w:ilvl w:val="0"/>
          <w:numId w:val="32"/>
        </w:numPr>
        <w:ind w:right="-1"/>
        <w:jc w:val="both"/>
        <w:rPr>
          <w:rFonts w:ascii="Arial Narrow" w:hAnsi="Arial Narrow" w:cs="Arial"/>
          <w:spacing w:val="-2"/>
          <w:sz w:val="22"/>
          <w:szCs w:val="22"/>
        </w:rPr>
      </w:pPr>
      <w:r w:rsidRPr="00FE6AE0">
        <w:rPr>
          <w:rFonts w:ascii="Arial Narrow" w:hAnsi="Arial Narrow" w:cs="Arial"/>
          <w:spacing w:val="-2"/>
          <w:sz w:val="22"/>
          <w:szCs w:val="22"/>
        </w:rPr>
        <w:t xml:space="preserve">En lo posible se debe evitar realizar empalmes en las líneas de medio y bajo voltaje, sin embargo, de ser necesario este deberá quedar lo más cerca de la estructura y se lo deberá realizar utilizando empalme tipo preformado de acuerdo al calibre y tipo de conductor, cumpliendo con las recomendaciones dadas por los fabricantes </w:t>
      </w:r>
    </w:p>
    <w:p w14:paraId="2286A17E" w14:textId="77777777" w:rsidR="00254111" w:rsidRPr="00FE6AE0" w:rsidRDefault="00254111" w:rsidP="00254111">
      <w:pPr>
        <w:ind w:left="720" w:right="-1"/>
        <w:jc w:val="both"/>
        <w:rPr>
          <w:rFonts w:ascii="Arial Narrow" w:hAnsi="Arial Narrow" w:cs="Arial"/>
          <w:spacing w:val="-2"/>
          <w:sz w:val="22"/>
          <w:szCs w:val="22"/>
        </w:rPr>
      </w:pPr>
      <w:r w:rsidRPr="00FE6AE0">
        <w:rPr>
          <w:rFonts w:ascii="Arial Narrow" w:hAnsi="Arial Narrow" w:cs="Arial"/>
          <w:spacing w:val="-2"/>
          <w:sz w:val="22"/>
          <w:szCs w:val="22"/>
        </w:rPr>
        <w:t xml:space="preserve"> </w:t>
      </w:r>
    </w:p>
    <w:p w14:paraId="21EE1BFE" w14:textId="77777777" w:rsidR="00254111" w:rsidRPr="00FE6AE0" w:rsidRDefault="00254111" w:rsidP="004640AB">
      <w:pPr>
        <w:numPr>
          <w:ilvl w:val="0"/>
          <w:numId w:val="32"/>
        </w:numPr>
        <w:ind w:right="-1"/>
        <w:jc w:val="both"/>
        <w:rPr>
          <w:rFonts w:ascii="Arial Narrow" w:hAnsi="Arial Narrow" w:cs="Arial"/>
          <w:spacing w:val="-2"/>
          <w:sz w:val="22"/>
          <w:szCs w:val="22"/>
        </w:rPr>
      </w:pPr>
      <w:r w:rsidRPr="00FE6AE0">
        <w:rPr>
          <w:rFonts w:ascii="Arial Narrow" w:hAnsi="Arial Narrow" w:cs="Arial"/>
          <w:spacing w:val="-2"/>
          <w:sz w:val="22"/>
          <w:szCs w:val="22"/>
        </w:rPr>
        <w:t>En un mismo vano de red de medio y bajo voltaje no podrá existir más de un empalme por línea.</w:t>
      </w:r>
    </w:p>
    <w:p w14:paraId="46B4A21C" w14:textId="77777777" w:rsidR="00254111" w:rsidRPr="00FE6AE0" w:rsidRDefault="00254111" w:rsidP="004640AB">
      <w:pPr>
        <w:numPr>
          <w:ilvl w:val="0"/>
          <w:numId w:val="32"/>
        </w:numPr>
        <w:ind w:right="-1"/>
        <w:jc w:val="both"/>
        <w:rPr>
          <w:rFonts w:ascii="Arial Narrow" w:hAnsi="Arial Narrow" w:cs="Arial"/>
          <w:spacing w:val="-2"/>
          <w:sz w:val="22"/>
          <w:szCs w:val="22"/>
        </w:rPr>
      </w:pPr>
      <w:r w:rsidRPr="00FE6AE0">
        <w:rPr>
          <w:rFonts w:ascii="Arial Narrow" w:hAnsi="Arial Narrow" w:cs="Arial"/>
          <w:spacing w:val="-2"/>
          <w:sz w:val="22"/>
          <w:szCs w:val="22"/>
        </w:rPr>
        <w:t xml:space="preserve">Las derivaciones o puentes eléctricos en las estructuras de retención serán de una longitud suficiente, de tal modo que, la distancia entre las partes energizadas y los objetos </w:t>
      </w:r>
      <w:proofErr w:type="spellStart"/>
      <w:r w:rsidRPr="00FE6AE0">
        <w:rPr>
          <w:rFonts w:ascii="Arial Narrow" w:hAnsi="Arial Narrow" w:cs="Arial"/>
          <w:spacing w:val="-2"/>
          <w:sz w:val="22"/>
          <w:szCs w:val="22"/>
        </w:rPr>
        <w:t>desenergizados</w:t>
      </w:r>
      <w:proofErr w:type="spellEnd"/>
      <w:r w:rsidRPr="00FE6AE0">
        <w:rPr>
          <w:rFonts w:ascii="Arial Narrow" w:hAnsi="Arial Narrow" w:cs="Arial"/>
          <w:spacing w:val="-2"/>
          <w:sz w:val="22"/>
          <w:szCs w:val="22"/>
        </w:rPr>
        <w:t xml:space="preserve">, estén por arriba de las distancias mínimas de seguridad. </w:t>
      </w:r>
    </w:p>
    <w:p w14:paraId="1ABBE6EA" w14:textId="77777777" w:rsidR="00254111" w:rsidRPr="00FE6AE0" w:rsidRDefault="00254111" w:rsidP="00254111">
      <w:pPr>
        <w:ind w:left="720" w:right="-1"/>
        <w:jc w:val="both"/>
        <w:rPr>
          <w:rFonts w:ascii="Arial Narrow" w:hAnsi="Arial Narrow" w:cs="Arial"/>
          <w:spacing w:val="-2"/>
          <w:sz w:val="22"/>
          <w:szCs w:val="22"/>
        </w:rPr>
      </w:pPr>
    </w:p>
    <w:p w14:paraId="35965136" w14:textId="77777777" w:rsidR="00254111" w:rsidRPr="00FE6AE0" w:rsidRDefault="00254111" w:rsidP="004640AB">
      <w:pPr>
        <w:numPr>
          <w:ilvl w:val="0"/>
          <w:numId w:val="32"/>
        </w:numPr>
        <w:ind w:right="-1"/>
        <w:jc w:val="both"/>
        <w:rPr>
          <w:rFonts w:ascii="Arial Narrow" w:hAnsi="Arial Narrow" w:cs="Arial"/>
          <w:spacing w:val="-2"/>
          <w:sz w:val="22"/>
          <w:szCs w:val="22"/>
        </w:rPr>
      </w:pPr>
      <w:r w:rsidRPr="00FE6AE0">
        <w:rPr>
          <w:rFonts w:ascii="Arial Narrow" w:hAnsi="Arial Narrow" w:cs="Arial"/>
          <w:spacing w:val="-2"/>
          <w:sz w:val="22"/>
          <w:szCs w:val="22"/>
        </w:rPr>
        <w:t>Las estructuras de retención para medio voltaje y bajo voltaje serán armadas en conformidad a la Homologación de las Unidades de Propiedad (UP) y unidades de Construcción (UC) del sistema de distribución eléctrica.</w:t>
      </w:r>
    </w:p>
    <w:p w14:paraId="62B652EA" w14:textId="77777777" w:rsidR="00254111" w:rsidRPr="00FE6AE0" w:rsidRDefault="00254111" w:rsidP="00254111">
      <w:pPr>
        <w:ind w:left="720" w:right="-1"/>
        <w:jc w:val="both"/>
        <w:rPr>
          <w:rFonts w:ascii="Arial Narrow" w:hAnsi="Arial Narrow" w:cs="Arial"/>
          <w:spacing w:val="-2"/>
          <w:sz w:val="22"/>
          <w:szCs w:val="22"/>
        </w:rPr>
      </w:pPr>
    </w:p>
    <w:p w14:paraId="0797D418" w14:textId="77777777" w:rsidR="00254111" w:rsidRPr="00FE6AE0" w:rsidRDefault="00254111" w:rsidP="004640AB">
      <w:pPr>
        <w:numPr>
          <w:ilvl w:val="0"/>
          <w:numId w:val="32"/>
        </w:numPr>
        <w:ind w:right="-1"/>
        <w:jc w:val="both"/>
        <w:rPr>
          <w:rFonts w:ascii="Arial Narrow" w:hAnsi="Arial Narrow" w:cs="Arial"/>
          <w:spacing w:val="-2"/>
          <w:sz w:val="22"/>
          <w:szCs w:val="22"/>
        </w:rPr>
      </w:pPr>
      <w:r w:rsidRPr="00FE6AE0">
        <w:rPr>
          <w:rFonts w:ascii="Arial Narrow" w:hAnsi="Arial Narrow" w:cs="Arial"/>
          <w:spacing w:val="-2"/>
          <w:sz w:val="22"/>
          <w:szCs w:val="22"/>
        </w:rPr>
        <w:t xml:space="preserve">En todas las estructuras tipo pasantes de medio y bajo voltaje se utilizará varillas de armar preformadas para cable de Al o cinta de armar de aleación de aluminio, en conformidad a la Homologación de las Unidades de Propiedad (UP) y unidades de Construcción (UC) del sistema de distribución eléctrica.   </w:t>
      </w:r>
    </w:p>
    <w:p w14:paraId="66B06493" w14:textId="77777777" w:rsidR="00254111" w:rsidRPr="00FE6AE0" w:rsidRDefault="00254111" w:rsidP="00254111">
      <w:pPr>
        <w:ind w:left="720" w:right="-1"/>
        <w:jc w:val="both"/>
        <w:rPr>
          <w:rFonts w:ascii="Arial Narrow" w:hAnsi="Arial Narrow" w:cs="Arial"/>
          <w:spacing w:val="-2"/>
          <w:sz w:val="22"/>
          <w:szCs w:val="22"/>
        </w:rPr>
      </w:pPr>
    </w:p>
    <w:p w14:paraId="180F3CA9" w14:textId="77777777" w:rsidR="00254111" w:rsidRPr="00FE6AE0" w:rsidRDefault="00254111" w:rsidP="004640AB">
      <w:pPr>
        <w:numPr>
          <w:ilvl w:val="0"/>
          <w:numId w:val="32"/>
        </w:numPr>
        <w:ind w:right="-1"/>
        <w:jc w:val="both"/>
        <w:rPr>
          <w:rFonts w:ascii="Arial Narrow" w:hAnsi="Arial Narrow" w:cs="Arial"/>
          <w:spacing w:val="-2"/>
          <w:sz w:val="22"/>
          <w:szCs w:val="22"/>
        </w:rPr>
      </w:pPr>
      <w:r w:rsidRPr="00FE6AE0">
        <w:rPr>
          <w:rFonts w:ascii="Arial Narrow" w:hAnsi="Arial Narrow" w:cs="Arial"/>
          <w:spacing w:val="-2"/>
          <w:sz w:val="22"/>
          <w:szCs w:val="22"/>
        </w:rPr>
        <w:t xml:space="preserve">Los transformadores previamente a ser instalados en las obras, deben ser revisados y numerados en el laboratorio de transformadores de la EERSSA, para lo cual se deberá llenar una ficha con los datos técnicos, así como también la ubicación (nombre del sector, barrio parroquia y cantón) en el cual va hacer montado el equipo, por lo que, en caso de instalar el transformador en otro sector, el desmontaje, traslado e instalación al lugar indicado en la ficha, será realizado a costo del Contratista, sin que represente valor alguno para la EERSSA. </w:t>
      </w:r>
    </w:p>
    <w:p w14:paraId="1B96F065" w14:textId="77777777" w:rsidR="00254111" w:rsidRPr="00FE6AE0" w:rsidRDefault="00254111" w:rsidP="00254111">
      <w:pPr>
        <w:ind w:right="-1"/>
        <w:jc w:val="both"/>
        <w:rPr>
          <w:rFonts w:ascii="Arial Narrow" w:hAnsi="Arial Narrow" w:cs="Arial"/>
          <w:spacing w:val="-2"/>
          <w:sz w:val="22"/>
          <w:szCs w:val="22"/>
        </w:rPr>
      </w:pPr>
    </w:p>
    <w:p w14:paraId="089113BC" w14:textId="77777777" w:rsidR="00254111" w:rsidRPr="00FE6AE0" w:rsidRDefault="00254111" w:rsidP="004640AB">
      <w:pPr>
        <w:pStyle w:val="Prrafodelista"/>
        <w:numPr>
          <w:ilvl w:val="0"/>
          <w:numId w:val="32"/>
        </w:numPr>
        <w:suppressAutoHyphens/>
        <w:spacing w:after="0" w:line="240" w:lineRule="auto"/>
        <w:ind w:right="-1"/>
        <w:contextualSpacing w:val="0"/>
        <w:jc w:val="both"/>
        <w:rPr>
          <w:rFonts w:ascii="Arial Narrow" w:hAnsi="Arial Narrow" w:cs="Arial"/>
          <w:bCs/>
        </w:rPr>
      </w:pPr>
      <w:r w:rsidRPr="00FE6AE0">
        <w:rPr>
          <w:rFonts w:ascii="Arial Narrow" w:hAnsi="Arial Narrow" w:cs="Arial"/>
          <w:bCs/>
        </w:rPr>
        <w:t xml:space="preserve">En el ajuste de conectores tipo ranura paralela, perno hendido o similar, se deberá utilizar un </w:t>
      </w:r>
      <w:proofErr w:type="spellStart"/>
      <w:r w:rsidRPr="00FE6AE0">
        <w:rPr>
          <w:rFonts w:ascii="Arial Narrow" w:hAnsi="Arial Narrow" w:cs="Arial"/>
          <w:bCs/>
        </w:rPr>
        <w:t>torquímetro</w:t>
      </w:r>
      <w:proofErr w:type="spellEnd"/>
      <w:r w:rsidRPr="00FE6AE0">
        <w:rPr>
          <w:rFonts w:ascii="Arial Narrow" w:hAnsi="Arial Narrow" w:cs="Arial"/>
          <w:bCs/>
        </w:rPr>
        <w:t xml:space="preserve">, para aplicar el torque recomendado por el fabricante.  </w:t>
      </w:r>
    </w:p>
    <w:p w14:paraId="40AEB9E3" w14:textId="77777777" w:rsidR="00254111" w:rsidRPr="00FE6AE0" w:rsidRDefault="00254111" w:rsidP="00254111">
      <w:pPr>
        <w:ind w:left="720" w:right="-1"/>
        <w:jc w:val="both"/>
        <w:rPr>
          <w:rFonts w:ascii="Arial Narrow" w:hAnsi="Arial Narrow" w:cs="Arial"/>
          <w:spacing w:val="-2"/>
          <w:sz w:val="22"/>
          <w:szCs w:val="22"/>
        </w:rPr>
      </w:pPr>
    </w:p>
    <w:p w14:paraId="0A1E01D9" w14:textId="77777777" w:rsidR="00254111" w:rsidRPr="00FE6AE0" w:rsidRDefault="00254111" w:rsidP="004640AB">
      <w:pPr>
        <w:pStyle w:val="Prrafodelista"/>
        <w:numPr>
          <w:ilvl w:val="0"/>
          <w:numId w:val="32"/>
        </w:numPr>
        <w:suppressAutoHyphens/>
        <w:contextualSpacing w:val="0"/>
        <w:rPr>
          <w:rFonts w:ascii="Arial Narrow" w:hAnsi="Arial Narrow" w:cs="Arial"/>
          <w:spacing w:val="-2"/>
        </w:rPr>
      </w:pPr>
      <w:r w:rsidRPr="00FE6AE0">
        <w:rPr>
          <w:rFonts w:ascii="Arial Narrow" w:hAnsi="Arial Narrow" w:cs="Arial"/>
          <w:spacing w:val="-2"/>
        </w:rPr>
        <w:t>El Contratista deberá verificar que la medida de resistencia del sistema de puesta a tierra sea igual o menor a 10 ohmios; en caso de sobrepasar este valor, deberá informar al Fiscalizador, con la finalidad de que se autorice los correctivos necesarios, tales como mejoramiento de suelo y/o el incremento de varillas de acero recubiertas de cobre.</w:t>
      </w:r>
    </w:p>
    <w:p w14:paraId="3C39A724" w14:textId="77777777" w:rsidR="00254111" w:rsidRPr="00FE6AE0" w:rsidRDefault="00254111" w:rsidP="004640AB">
      <w:pPr>
        <w:numPr>
          <w:ilvl w:val="0"/>
          <w:numId w:val="32"/>
        </w:numPr>
        <w:ind w:right="-1"/>
        <w:jc w:val="both"/>
        <w:rPr>
          <w:rFonts w:ascii="Arial Narrow" w:hAnsi="Arial Narrow" w:cs="Arial"/>
          <w:spacing w:val="-2"/>
          <w:sz w:val="22"/>
          <w:szCs w:val="22"/>
        </w:rPr>
      </w:pPr>
      <w:r w:rsidRPr="00FE6AE0">
        <w:rPr>
          <w:rFonts w:ascii="Arial Narrow" w:hAnsi="Arial Narrow" w:cs="Arial"/>
          <w:spacing w:val="-2"/>
          <w:sz w:val="22"/>
          <w:szCs w:val="22"/>
        </w:rPr>
        <w:t>El montaje de las luminarias, se la realizará en la parte superior de la red de baja tensión, respetando las distancias mínimas de seguridad entre la parte metálica de la luminaria y la red de media tensión en caso de existir. La energización de la luminaria, se la realizará a través de conductor de Cu tipo concéntrico calibre 3x12AWG, y se conectará a la red de baja tensión, a través de conectores adecuados para el tipo y calibre del conductor, los conectores no podrán ser instalados sobre varillas de retención, varillas o cintas de armar. Para la instalación de las luminarias se deberá considerar lo siguiente:</w:t>
      </w:r>
    </w:p>
    <w:p w14:paraId="0ACDEA98" w14:textId="77777777" w:rsidR="00254111" w:rsidRPr="00FE6AE0" w:rsidRDefault="00254111" w:rsidP="00254111">
      <w:pPr>
        <w:ind w:left="720" w:right="-1"/>
        <w:jc w:val="both"/>
        <w:rPr>
          <w:rFonts w:ascii="Arial Narrow" w:hAnsi="Arial Narrow" w:cs="Arial"/>
          <w:spacing w:val="-2"/>
          <w:sz w:val="22"/>
          <w:szCs w:val="22"/>
        </w:rPr>
      </w:pPr>
    </w:p>
    <w:p w14:paraId="18AD8CE2" w14:textId="77777777" w:rsidR="00254111" w:rsidRPr="00FE6AE0" w:rsidRDefault="00254111" w:rsidP="00254111">
      <w:pPr>
        <w:ind w:firstLine="708"/>
        <w:contextualSpacing/>
        <w:jc w:val="both"/>
        <w:rPr>
          <w:rFonts w:ascii="Arial Narrow" w:hAnsi="Arial Narrow" w:cs="Arial"/>
          <w:b/>
          <w:bCs/>
          <w:spacing w:val="-2"/>
          <w:sz w:val="22"/>
          <w:szCs w:val="22"/>
        </w:rPr>
      </w:pPr>
      <w:r w:rsidRPr="00FE6AE0">
        <w:rPr>
          <w:rFonts w:ascii="Arial Narrow" w:hAnsi="Arial Narrow" w:cs="Arial"/>
          <w:b/>
          <w:bCs/>
          <w:spacing w:val="-2"/>
          <w:sz w:val="22"/>
          <w:szCs w:val="22"/>
        </w:rPr>
        <w:t>ALTURA DE MONTAJE:</w:t>
      </w:r>
    </w:p>
    <w:p w14:paraId="41FC2D1C" w14:textId="77777777" w:rsidR="005E52EB" w:rsidRPr="00FE6AE0" w:rsidRDefault="005E52EB" w:rsidP="00254111">
      <w:pPr>
        <w:ind w:firstLine="708"/>
        <w:contextualSpacing/>
        <w:jc w:val="both"/>
        <w:rPr>
          <w:rFonts w:ascii="Arial Narrow" w:hAnsi="Arial Narrow" w:cs="Arial"/>
          <w:b/>
          <w:bCs/>
          <w:spacing w:val="-2"/>
          <w:sz w:val="22"/>
          <w:szCs w:val="22"/>
        </w:rPr>
      </w:pPr>
    </w:p>
    <w:p w14:paraId="025B71FA" w14:textId="77777777" w:rsidR="005E52EB" w:rsidRPr="00FE6AE0" w:rsidRDefault="005E52EB" w:rsidP="00254111">
      <w:pPr>
        <w:ind w:firstLine="708"/>
        <w:contextualSpacing/>
        <w:jc w:val="both"/>
        <w:rPr>
          <w:rFonts w:ascii="Arial Narrow" w:hAnsi="Arial Narrow" w:cs="Arial"/>
          <w:b/>
          <w:bCs/>
          <w:spacing w:val="-2"/>
          <w:sz w:val="22"/>
          <w:szCs w:val="22"/>
        </w:rPr>
      </w:pPr>
    </w:p>
    <w:tbl>
      <w:tblPr>
        <w:tblW w:w="7462" w:type="dxa"/>
        <w:jc w:val="right"/>
        <w:tblCellMar>
          <w:left w:w="70" w:type="dxa"/>
          <w:right w:w="70" w:type="dxa"/>
        </w:tblCellMar>
        <w:tblLook w:val="04A0" w:firstRow="1" w:lastRow="0" w:firstColumn="1" w:lastColumn="0" w:noHBand="0" w:noVBand="1"/>
      </w:tblPr>
      <w:tblGrid>
        <w:gridCol w:w="1325"/>
        <w:gridCol w:w="1211"/>
        <w:gridCol w:w="1211"/>
        <w:gridCol w:w="3715"/>
      </w:tblGrid>
      <w:tr w:rsidR="00254111" w:rsidRPr="00FE6AE0" w14:paraId="26CF9196" w14:textId="77777777" w:rsidTr="00254111">
        <w:trPr>
          <w:trHeight w:val="458"/>
          <w:jc w:val="right"/>
        </w:trPr>
        <w:tc>
          <w:tcPr>
            <w:tcW w:w="1325" w:type="dxa"/>
            <w:tcBorders>
              <w:top w:val="single" w:sz="4" w:space="0" w:color="auto"/>
              <w:left w:val="single" w:sz="4" w:space="0" w:color="auto"/>
              <w:bottom w:val="single" w:sz="4" w:space="0" w:color="auto"/>
              <w:right w:val="single" w:sz="4" w:space="0" w:color="auto"/>
            </w:tcBorders>
            <w:shd w:val="clear" w:color="000000" w:fill="DDEBF7"/>
            <w:noWrap/>
            <w:vAlign w:val="center"/>
            <w:hideMark/>
          </w:tcPr>
          <w:p w14:paraId="55026E67" w14:textId="77777777" w:rsidR="00254111" w:rsidRPr="00FE6AE0" w:rsidRDefault="00254111" w:rsidP="00254111">
            <w:pPr>
              <w:jc w:val="center"/>
              <w:rPr>
                <w:rFonts w:ascii="Arial Narrow" w:hAnsi="Arial Narrow" w:cs="Arial"/>
                <w:b/>
                <w:bCs/>
                <w:sz w:val="22"/>
                <w:szCs w:val="22"/>
                <w:lang w:eastAsia="es-EC"/>
              </w:rPr>
            </w:pPr>
            <w:r w:rsidRPr="00FE6AE0">
              <w:rPr>
                <w:rFonts w:ascii="Arial Narrow" w:hAnsi="Arial Narrow" w:cs="Arial"/>
                <w:b/>
                <w:bCs/>
                <w:sz w:val="22"/>
                <w:szCs w:val="22"/>
                <w:lang w:eastAsia="es-EC"/>
              </w:rPr>
              <w:t>Tipo Poste</w:t>
            </w:r>
          </w:p>
        </w:tc>
        <w:tc>
          <w:tcPr>
            <w:tcW w:w="1211" w:type="dxa"/>
            <w:tcBorders>
              <w:top w:val="single" w:sz="4" w:space="0" w:color="auto"/>
              <w:left w:val="nil"/>
              <w:bottom w:val="single" w:sz="4" w:space="0" w:color="auto"/>
              <w:right w:val="single" w:sz="4" w:space="0" w:color="auto"/>
            </w:tcBorders>
            <w:shd w:val="clear" w:color="000000" w:fill="DDEBF7"/>
            <w:vAlign w:val="center"/>
            <w:hideMark/>
          </w:tcPr>
          <w:p w14:paraId="59523703" w14:textId="77777777" w:rsidR="00254111" w:rsidRPr="00FE6AE0" w:rsidRDefault="00254111" w:rsidP="00254111">
            <w:pPr>
              <w:jc w:val="center"/>
              <w:rPr>
                <w:rFonts w:ascii="Arial Narrow" w:hAnsi="Arial Narrow" w:cs="Arial"/>
                <w:b/>
                <w:bCs/>
                <w:sz w:val="22"/>
                <w:szCs w:val="22"/>
                <w:lang w:eastAsia="es-EC"/>
              </w:rPr>
            </w:pPr>
            <w:r w:rsidRPr="00FE6AE0">
              <w:rPr>
                <w:rFonts w:ascii="Arial Narrow" w:hAnsi="Arial Narrow" w:cs="Arial"/>
                <w:b/>
                <w:bCs/>
                <w:sz w:val="22"/>
                <w:szCs w:val="22"/>
                <w:lang w:eastAsia="es-EC"/>
              </w:rPr>
              <w:t>Altura Poste (m)</w:t>
            </w:r>
          </w:p>
        </w:tc>
        <w:tc>
          <w:tcPr>
            <w:tcW w:w="1211" w:type="dxa"/>
            <w:tcBorders>
              <w:top w:val="single" w:sz="4" w:space="0" w:color="auto"/>
              <w:left w:val="nil"/>
              <w:bottom w:val="single" w:sz="4" w:space="0" w:color="auto"/>
              <w:right w:val="single" w:sz="4" w:space="0" w:color="auto"/>
            </w:tcBorders>
            <w:shd w:val="clear" w:color="000000" w:fill="DDEBF7"/>
            <w:vAlign w:val="center"/>
            <w:hideMark/>
          </w:tcPr>
          <w:p w14:paraId="421566E0" w14:textId="77777777" w:rsidR="00254111" w:rsidRPr="00FE6AE0" w:rsidRDefault="00254111" w:rsidP="00254111">
            <w:pPr>
              <w:jc w:val="center"/>
              <w:rPr>
                <w:rFonts w:ascii="Arial Narrow" w:hAnsi="Arial Narrow" w:cs="Arial"/>
                <w:b/>
                <w:bCs/>
                <w:sz w:val="22"/>
                <w:szCs w:val="22"/>
                <w:lang w:eastAsia="es-EC"/>
              </w:rPr>
            </w:pPr>
            <w:r w:rsidRPr="00FE6AE0">
              <w:rPr>
                <w:rFonts w:ascii="Arial Narrow" w:hAnsi="Arial Narrow" w:cs="Arial"/>
                <w:b/>
                <w:bCs/>
                <w:sz w:val="22"/>
                <w:szCs w:val="22"/>
                <w:lang w:eastAsia="es-EC"/>
              </w:rPr>
              <w:t>Altura de Montaje (m)</w:t>
            </w:r>
          </w:p>
        </w:tc>
        <w:tc>
          <w:tcPr>
            <w:tcW w:w="3715" w:type="dxa"/>
            <w:tcBorders>
              <w:top w:val="single" w:sz="4" w:space="0" w:color="auto"/>
              <w:left w:val="nil"/>
              <w:bottom w:val="single" w:sz="4" w:space="0" w:color="auto"/>
              <w:right w:val="single" w:sz="4" w:space="0" w:color="auto"/>
            </w:tcBorders>
            <w:shd w:val="clear" w:color="000000" w:fill="DDEBF7"/>
            <w:vAlign w:val="center"/>
            <w:hideMark/>
          </w:tcPr>
          <w:p w14:paraId="4A1871B9" w14:textId="77777777" w:rsidR="00254111" w:rsidRPr="00FE6AE0" w:rsidRDefault="00254111" w:rsidP="00254111">
            <w:pPr>
              <w:jc w:val="center"/>
              <w:rPr>
                <w:rFonts w:ascii="Arial Narrow" w:hAnsi="Arial Narrow" w:cs="Arial"/>
                <w:b/>
                <w:bCs/>
                <w:sz w:val="22"/>
                <w:szCs w:val="22"/>
                <w:lang w:eastAsia="es-EC"/>
              </w:rPr>
            </w:pPr>
            <w:r w:rsidRPr="00FE6AE0">
              <w:rPr>
                <w:rFonts w:ascii="Arial Narrow" w:hAnsi="Arial Narrow" w:cs="Arial"/>
                <w:b/>
                <w:bCs/>
                <w:sz w:val="22"/>
                <w:szCs w:val="22"/>
                <w:lang w:eastAsia="es-EC"/>
              </w:rPr>
              <w:t>Observación</w:t>
            </w:r>
          </w:p>
        </w:tc>
      </w:tr>
      <w:tr w:rsidR="00254111" w:rsidRPr="00FE6AE0" w14:paraId="042B7F2D" w14:textId="77777777" w:rsidTr="00254111">
        <w:trPr>
          <w:trHeight w:val="286"/>
          <w:jc w:val="right"/>
        </w:trPr>
        <w:tc>
          <w:tcPr>
            <w:tcW w:w="132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410F6FF" w14:textId="77777777" w:rsidR="00254111" w:rsidRPr="00FE6AE0" w:rsidRDefault="00254111" w:rsidP="00254111">
            <w:pPr>
              <w:jc w:val="center"/>
              <w:rPr>
                <w:rFonts w:ascii="Arial Narrow" w:hAnsi="Arial Narrow" w:cs="Arial"/>
                <w:sz w:val="22"/>
                <w:szCs w:val="22"/>
                <w:lang w:eastAsia="es-EC"/>
              </w:rPr>
            </w:pPr>
            <w:r w:rsidRPr="00FE6AE0">
              <w:rPr>
                <w:rFonts w:ascii="Arial Narrow" w:hAnsi="Arial Narrow" w:cs="Arial"/>
                <w:sz w:val="22"/>
                <w:szCs w:val="22"/>
                <w:lang w:eastAsia="es-EC"/>
              </w:rPr>
              <w:t>Hormigón Armado</w:t>
            </w:r>
          </w:p>
        </w:tc>
        <w:tc>
          <w:tcPr>
            <w:tcW w:w="1211" w:type="dxa"/>
            <w:tcBorders>
              <w:top w:val="nil"/>
              <w:left w:val="nil"/>
              <w:bottom w:val="single" w:sz="4" w:space="0" w:color="auto"/>
              <w:right w:val="single" w:sz="4" w:space="0" w:color="auto"/>
            </w:tcBorders>
            <w:shd w:val="clear" w:color="auto" w:fill="auto"/>
            <w:noWrap/>
            <w:vAlign w:val="center"/>
            <w:hideMark/>
          </w:tcPr>
          <w:p w14:paraId="19E03D66" w14:textId="77777777" w:rsidR="00254111" w:rsidRPr="00FE6AE0" w:rsidRDefault="00254111" w:rsidP="00254111">
            <w:pPr>
              <w:jc w:val="center"/>
              <w:rPr>
                <w:rFonts w:ascii="Arial Narrow" w:hAnsi="Arial Narrow" w:cs="Arial"/>
                <w:sz w:val="22"/>
                <w:szCs w:val="22"/>
                <w:lang w:eastAsia="es-EC"/>
              </w:rPr>
            </w:pPr>
            <w:r w:rsidRPr="00FE6AE0">
              <w:rPr>
                <w:rFonts w:ascii="Arial Narrow" w:hAnsi="Arial Narrow" w:cs="Arial"/>
                <w:sz w:val="22"/>
                <w:szCs w:val="22"/>
                <w:lang w:eastAsia="es-EC"/>
              </w:rPr>
              <w:t>9</w:t>
            </w:r>
          </w:p>
        </w:tc>
        <w:tc>
          <w:tcPr>
            <w:tcW w:w="1211" w:type="dxa"/>
            <w:tcBorders>
              <w:top w:val="nil"/>
              <w:left w:val="nil"/>
              <w:bottom w:val="single" w:sz="4" w:space="0" w:color="auto"/>
              <w:right w:val="single" w:sz="4" w:space="0" w:color="auto"/>
            </w:tcBorders>
            <w:shd w:val="clear" w:color="auto" w:fill="auto"/>
            <w:noWrap/>
            <w:vAlign w:val="center"/>
            <w:hideMark/>
          </w:tcPr>
          <w:p w14:paraId="4AA044B3" w14:textId="77777777" w:rsidR="00254111" w:rsidRPr="00FE6AE0" w:rsidRDefault="00254111" w:rsidP="00254111">
            <w:pPr>
              <w:jc w:val="center"/>
              <w:rPr>
                <w:rFonts w:ascii="Arial Narrow" w:hAnsi="Arial Narrow" w:cs="Arial"/>
                <w:sz w:val="22"/>
                <w:szCs w:val="22"/>
                <w:lang w:eastAsia="es-EC"/>
              </w:rPr>
            </w:pPr>
            <w:r w:rsidRPr="00FE6AE0">
              <w:rPr>
                <w:rFonts w:ascii="Arial Narrow" w:hAnsi="Arial Narrow" w:cs="Arial"/>
                <w:sz w:val="22"/>
                <w:szCs w:val="22"/>
                <w:lang w:eastAsia="es-EC"/>
              </w:rPr>
              <w:t>7.6</w:t>
            </w:r>
          </w:p>
        </w:tc>
        <w:tc>
          <w:tcPr>
            <w:tcW w:w="3715" w:type="dxa"/>
            <w:tcBorders>
              <w:top w:val="nil"/>
              <w:left w:val="nil"/>
              <w:bottom w:val="single" w:sz="4" w:space="0" w:color="auto"/>
              <w:right w:val="single" w:sz="4" w:space="0" w:color="auto"/>
            </w:tcBorders>
            <w:shd w:val="clear" w:color="auto" w:fill="auto"/>
            <w:noWrap/>
            <w:vAlign w:val="center"/>
            <w:hideMark/>
          </w:tcPr>
          <w:p w14:paraId="01786E48" w14:textId="77777777" w:rsidR="00254111" w:rsidRPr="00FE6AE0" w:rsidRDefault="00254111" w:rsidP="00254111">
            <w:pPr>
              <w:jc w:val="both"/>
              <w:rPr>
                <w:rFonts w:ascii="Arial Narrow" w:hAnsi="Arial Narrow" w:cs="Arial"/>
                <w:sz w:val="22"/>
                <w:szCs w:val="22"/>
                <w:lang w:eastAsia="es-EC"/>
              </w:rPr>
            </w:pPr>
            <w:r w:rsidRPr="00FE6AE0">
              <w:rPr>
                <w:rFonts w:ascii="Arial Narrow" w:hAnsi="Arial Narrow" w:cs="Arial"/>
                <w:sz w:val="22"/>
                <w:szCs w:val="22"/>
                <w:lang w:eastAsia="es-EC"/>
              </w:rPr>
              <w:t>Solo RBT - Instalar lo más alto posible.</w:t>
            </w:r>
          </w:p>
        </w:tc>
      </w:tr>
      <w:tr w:rsidR="00254111" w:rsidRPr="00FE6AE0" w14:paraId="43168A24" w14:textId="77777777" w:rsidTr="00254111">
        <w:trPr>
          <w:trHeight w:val="286"/>
          <w:jc w:val="right"/>
        </w:trPr>
        <w:tc>
          <w:tcPr>
            <w:tcW w:w="1325" w:type="dxa"/>
            <w:vMerge/>
            <w:tcBorders>
              <w:top w:val="nil"/>
              <w:left w:val="single" w:sz="4" w:space="0" w:color="auto"/>
              <w:bottom w:val="single" w:sz="4" w:space="0" w:color="000000"/>
              <w:right w:val="single" w:sz="4" w:space="0" w:color="auto"/>
            </w:tcBorders>
            <w:vAlign w:val="center"/>
            <w:hideMark/>
          </w:tcPr>
          <w:p w14:paraId="13BA8B9D" w14:textId="77777777" w:rsidR="00254111" w:rsidRPr="00FE6AE0" w:rsidRDefault="00254111" w:rsidP="00254111">
            <w:pPr>
              <w:rPr>
                <w:rFonts w:ascii="Arial Narrow" w:hAnsi="Arial Narrow" w:cs="Arial"/>
                <w:sz w:val="22"/>
                <w:szCs w:val="22"/>
                <w:lang w:eastAsia="es-EC"/>
              </w:rPr>
            </w:pPr>
          </w:p>
        </w:tc>
        <w:tc>
          <w:tcPr>
            <w:tcW w:w="1211" w:type="dxa"/>
            <w:tcBorders>
              <w:top w:val="nil"/>
              <w:left w:val="nil"/>
              <w:bottom w:val="single" w:sz="4" w:space="0" w:color="auto"/>
              <w:right w:val="single" w:sz="4" w:space="0" w:color="auto"/>
            </w:tcBorders>
            <w:shd w:val="clear" w:color="auto" w:fill="auto"/>
            <w:noWrap/>
            <w:vAlign w:val="center"/>
            <w:hideMark/>
          </w:tcPr>
          <w:p w14:paraId="768AAFBA" w14:textId="77777777" w:rsidR="00254111" w:rsidRPr="00FE6AE0" w:rsidRDefault="00254111" w:rsidP="00254111">
            <w:pPr>
              <w:jc w:val="center"/>
              <w:rPr>
                <w:rFonts w:ascii="Arial Narrow" w:hAnsi="Arial Narrow" w:cs="Arial"/>
                <w:sz w:val="22"/>
                <w:szCs w:val="22"/>
                <w:lang w:eastAsia="es-EC"/>
              </w:rPr>
            </w:pPr>
            <w:r w:rsidRPr="00FE6AE0">
              <w:rPr>
                <w:rFonts w:ascii="Arial Narrow" w:hAnsi="Arial Narrow" w:cs="Arial"/>
                <w:sz w:val="22"/>
                <w:szCs w:val="22"/>
                <w:lang w:eastAsia="es-EC"/>
              </w:rPr>
              <w:t>10</w:t>
            </w:r>
          </w:p>
        </w:tc>
        <w:tc>
          <w:tcPr>
            <w:tcW w:w="1211" w:type="dxa"/>
            <w:tcBorders>
              <w:top w:val="nil"/>
              <w:left w:val="nil"/>
              <w:bottom w:val="single" w:sz="4" w:space="0" w:color="auto"/>
              <w:right w:val="single" w:sz="4" w:space="0" w:color="auto"/>
            </w:tcBorders>
            <w:shd w:val="clear" w:color="auto" w:fill="auto"/>
            <w:noWrap/>
            <w:vAlign w:val="center"/>
            <w:hideMark/>
          </w:tcPr>
          <w:p w14:paraId="41845B27" w14:textId="77777777" w:rsidR="00254111" w:rsidRPr="00FE6AE0" w:rsidRDefault="00254111" w:rsidP="00254111">
            <w:pPr>
              <w:jc w:val="center"/>
              <w:rPr>
                <w:rFonts w:ascii="Arial Narrow" w:hAnsi="Arial Narrow" w:cs="Arial"/>
                <w:sz w:val="22"/>
                <w:szCs w:val="22"/>
                <w:lang w:eastAsia="es-EC"/>
              </w:rPr>
            </w:pPr>
            <w:r w:rsidRPr="00FE6AE0">
              <w:rPr>
                <w:rFonts w:ascii="Arial Narrow" w:hAnsi="Arial Narrow" w:cs="Arial"/>
                <w:sz w:val="22"/>
                <w:szCs w:val="22"/>
                <w:lang w:eastAsia="es-EC"/>
              </w:rPr>
              <w:t>8.5</w:t>
            </w:r>
          </w:p>
        </w:tc>
        <w:tc>
          <w:tcPr>
            <w:tcW w:w="3715" w:type="dxa"/>
            <w:tcBorders>
              <w:top w:val="nil"/>
              <w:left w:val="nil"/>
              <w:bottom w:val="single" w:sz="4" w:space="0" w:color="auto"/>
              <w:right w:val="single" w:sz="4" w:space="0" w:color="auto"/>
            </w:tcBorders>
            <w:shd w:val="clear" w:color="auto" w:fill="auto"/>
            <w:noWrap/>
            <w:vAlign w:val="center"/>
            <w:hideMark/>
          </w:tcPr>
          <w:p w14:paraId="0DA9B878" w14:textId="77777777" w:rsidR="00254111" w:rsidRPr="00FE6AE0" w:rsidRDefault="00254111" w:rsidP="00254111">
            <w:pPr>
              <w:jc w:val="both"/>
              <w:rPr>
                <w:rFonts w:ascii="Arial Narrow" w:hAnsi="Arial Narrow" w:cs="Arial"/>
                <w:sz w:val="22"/>
                <w:szCs w:val="22"/>
                <w:lang w:eastAsia="es-EC"/>
              </w:rPr>
            </w:pPr>
            <w:r w:rsidRPr="00FE6AE0">
              <w:rPr>
                <w:rFonts w:ascii="Arial Narrow" w:hAnsi="Arial Narrow" w:cs="Arial"/>
                <w:sz w:val="22"/>
                <w:szCs w:val="22"/>
                <w:lang w:eastAsia="es-EC"/>
              </w:rPr>
              <w:t xml:space="preserve">Solo RBT - Instalar lo más alto posible. </w:t>
            </w:r>
          </w:p>
        </w:tc>
      </w:tr>
      <w:tr w:rsidR="00254111" w:rsidRPr="00FE6AE0" w14:paraId="7D07CFC6" w14:textId="77777777" w:rsidTr="00254111">
        <w:trPr>
          <w:trHeight w:val="286"/>
          <w:jc w:val="right"/>
        </w:trPr>
        <w:tc>
          <w:tcPr>
            <w:tcW w:w="1325" w:type="dxa"/>
            <w:vMerge/>
            <w:tcBorders>
              <w:top w:val="nil"/>
              <w:left w:val="single" w:sz="4" w:space="0" w:color="auto"/>
              <w:bottom w:val="single" w:sz="4" w:space="0" w:color="000000"/>
              <w:right w:val="single" w:sz="4" w:space="0" w:color="auto"/>
            </w:tcBorders>
            <w:vAlign w:val="center"/>
            <w:hideMark/>
          </w:tcPr>
          <w:p w14:paraId="52BE69E8" w14:textId="77777777" w:rsidR="00254111" w:rsidRPr="00FE6AE0" w:rsidRDefault="00254111" w:rsidP="00254111">
            <w:pPr>
              <w:rPr>
                <w:rFonts w:ascii="Arial Narrow" w:hAnsi="Arial Narrow" w:cs="Arial"/>
                <w:sz w:val="22"/>
                <w:szCs w:val="22"/>
                <w:lang w:eastAsia="es-EC"/>
              </w:rPr>
            </w:pPr>
          </w:p>
        </w:tc>
        <w:tc>
          <w:tcPr>
            <w:tcW w:w="1211" w:type="dxa"/>
            <w:tcBorders>
              <w:top w:val="nil"/>
              <w:left w:val="nil"/>
              <w:bottom w:val="single" w:sz="4" w:space="0" w:color="auto"/>
              <w:right w:val="single" w:sz="4" w:space="0" w:color="auto"/>
            </w:tcBorders>
            <w:shd w:val="clear" w:color="auto" w:fill="auto"/>
            <w:noWrap/>
            <w:vAlign w:val="center"/>
            <w:hideMark/>
          </w:tcPr>
          <w:p w14:paraId="6DF1D985" w14:textId="77777777" w:rsidR="00254111" w:rsidRPr="00FE6AE0" w:rsidRDefault="00254111" w:rsidP="00254111">
            <w:pPr>
              <w:jc w:val="center"/>
              <w:rPr>
                <w:rFonts w:ascii="Arial Narrow" w:hAnsi="Arial Narrow" w:cs="Arial"/>
                <w:sz w:val="22"/>
                <w:szCs w:val="22"/>
                <w:lang w:eastAsia="es-EC"/>
              </w:rPr>
            </w:pPr>
            <w:r w:rsidRPr="00FE6AE0">
              <w:rPr>
                <w:rFonts w:ascii="Arial Narrow" w:hAnsi="Arial Narrow" w:cs="Arial"/>
                <w:sz w:val="22"/>
                <w:szCs w:val="22"/>
                <w:lang w:eastAsia="es-EC"/>
              </w:rPr>
              <w:t>11</w:t>
            </w:r>
          </w:p>
        </w:tc>
        <w:tc>
          <w:tcPr>
            <w:tcW w:w="1211" w:type="dxa"/>
            <w:tcBorders>
              <w:top w:val="nil"/>
              <w:left w:val="nil"/>
              <w:bottom w:val="single" w:sz="4" w:space="0" w:color="auto"/>
              <w:right w:val="single" w:sz="4" w:space="0" w:color="auto"/>
            </w:tcBorders>
            <w:shd w:val="clear" w:color="auto" w:fill="auto"/>
            <w:noWrap/>
            <w:vAlign w:val="center"/>
            <w:hideMark/>
          </w:tcPr>
          <w:p w14:paraId="7232C743" w14:textId="77777777" w:rsidR="00254111" w:rsidRPr="00FE6AE0" w:rsidRDefault="00254111" w:rsidP="00254111">
            <w:pPr>
              <w:jc w:val="center"/>
              <w:rPr>
                <w:rFonts w:ascii="Arial Narrow" w:hAnsi="Arial Narrow" w:cs="Arial"/>
                <w:sz w:val="22"/>
                <w:szCs w:val="22"/>
                <w:lang w:eastAsia="es-EC"/>
              </w:rPr>
            </w:pPr>
            <w:r w:rsidRPr="00FE6AE0">
              <w:rPr>
                <w:rFonts w:ascii="Arial Narrow" w:hAnsi="Arial Narrow" w:cs="Arial"/>
                <w:sz w:val="22"/>
                <w:szCs w:val="22"/>
                <w:lang w:eastAsia="es-EC"/>
              </w:rPr>
              <w:t>9.4</w:t>
            </w:r>
          </w:p>
        </w:tc>
        <w:tc>
          <w:tcPr>
            <w:tcW w:w="3715" w:type="dxa"/>
            <w:tcBorders>
              <w:top w:val="nil"/>
              <w:left w:val="nil"/>
              <w:bottom w:val="single" w:sz="4" w:space="0" w:color="auto"/>
              <w:right w:val="single" w:sz="4" w:space="0" w:color="auto"/>
            </w:tcBorders>
            <w:shd w:val="clear" w:color="auto" w:fill="auto"/>
            <w:noWrap/>
            <w:vAlign w:val="center"/>
            <w:hideMark/>
          </w:tcPr>
          <w:p w14:paraId="21135099" w14:textId="77777777" w:rsidR="00254111" w:rsidRPr="00FE6AE0" w:rsidRDefault="00254111" w:rsidP="00254111">
            <w:pPr>
              <w:jc w:val="both"/>
              <w:rPr>
                <w:rFonts w:ascii="Arial Narrow" w:hAnsi="Arial Narrow" w:cs="Arial"/>
                <w:sz w:val="22"/>
                <w:szCs w:val="22"/>
                <w:lang w:eastAsia="es-EC"/>
              </w:rPr>
            </w:pPr>
            <w:r w:rsidRPr="00FE6AE0">
              <w:rPr>
                <w:rFonts w:ascii="Arial Narrow" w:hAnsi="Arial Narrow" w:cs="Arial"/>
                <w:sz w:val="22"/>
                <w:szCs w:val="22"/>
                <w:lang w:eastAsia="es-EC"/>
              </w:rPr>
              <w:t>Solo RBT - Instalar lo más alto posible.</w:t>
            </w:r>
          </w:p>
        </w:tc>
      </w:tr>
      <w:tr w:rsidR="00254111" w:rsidRPr="00FE6AE0" w14:paraId="5E7B0B88" w14:textId="77777777" w:rsidTr="00254111">
        <w:trPr>
          <w:trHeight w:val="643"/>
          <w:jc w:val="right"/>
        </w:trPr>
        <w:tc>
          <w:tcPr>
            <w:tcW w:w="1325" w:type="dxa"/>
            <w:vMerge/>
            <w:tcBorders>
              <w:top w:val="nil"/>
              <w:left w:val="single" w:sz="4" w:space="0" w:color="auto"/>
              <w:bottom w:val="single" w:sz="4" w:space="0" w:color="000000"/>
              <w:right w:val="single" w:sz="4" w:space="0" w:color="auto"/>
            </w:tcBorders>
            <w:vAlign w:val="center"/>
            <w:hideMark/>
          </w:tcPr>
          <w:p w14:paraId="2FBAE919" w14:textId="77777777" w:rsidR="00254111" w:rsidRPr="00FE6AE0" w:rsidRDefault="00254111" w:rsidP="00254111">
            <w:pPr>
              <w:rPr>
                <w:rFonts w:ascii="Arial Narrow" w:hAnsi="Arial Narrow" w:cs="Arial"/>
                <w:sz w:val="22"/>
                <w:szCs w:val="22"/>
                <w:lang w:eastAsia="es-EC"/>
              </w:rPr>
            </w:pPr>
          </w:p>
        </w:tc>
        <w:tc>
          <w:tcPr>
            <w:tcW w:w="1211" w:type="dxa"/>
            <w:tcBorders>
              <w:top w:val="nil"/>
              <w:left w:val="nil"/>
              <w:bottom w:val="single" w:sz="4" w:space="0" w:color="auto"/>
              <w:right w:val="single" w:sz="4" w:space="0" w:color="auto"/>
            </w:tcBorders>
            <w:shd w:val="clear" w:color="auto" w:fill="auto"/>
            <w:noWrap/>
            <w:vAlign w:val="center"/>
            <w:hideMark/>
          </w:tcPr>
          <w:p w14:paraId="308D3BD3" w14:textId="77777777" w:rsidR="00254111" w:rsidRPr="00FE6AE0" w:rsidRDefault="00254111" w:rsidP="00254111">
            <w:pPr>
              <w:jc w:val="center"/>
              <w:rPr>
                <w:rFonts w:ascii="Arial Narrow" w:hAnsi="Arial Narrow" w:cs="Arial"/>
                <w:sz w:val="22"/>
                <w:szCs w:val="22"/>
                <w:lang w:eastAsia="es-EC"/>
              </w:rPr>
            </w:pPr>
            <w:r w:rsidRPr="00FE6AE0">
              <w:rPr>
                <w:rFonts w:ascii="Arial Narrow" w:hAnsi="Arial Narrow" w:cs="Arial"/>
                <w:sz w:val="22"/>
                <w:szCs w:val="22"/>
                <w:lang w:eastAsia="es-EC"/>
              </w:rPr>
              <w:t>11</w:t>
            </w:r>
          </w:p>
        </w:tc>
        <w:tc>
          <w:tcPr>
            <w:tcW w:w="1211" w:type="dxa"/>
            <w:tcBorders>
              <w:top w:val="nil"/>
              <w:left w:val="nil"/>
              <w:bottom w:val="single" w:sz="4" w:space="0" w:color="auto"/>
              <w:right w:val="single" w:sz="4" w:space="0" w:color="auto"/>
            </w:tcBorders>
            <w:shd w:val="clear" w:color="auto" w:fill="auto"/>
            <w:noWrap/>
            <w:vAlign w:val="center"/>
            <w:hideMark/>
          </w:tcPr>
          <w:p w14:paraId="353CDC07" w14:textId="77777777" w:rsidR="00254111" w:rsidRPr="00FE6AE0" w:rsidRDefault="00254111" w:rsidP="00254111">
            <w:pPr>
              <w:jc w:val="center"/>
              <w:rPr>
                <w:rFonts w:ascii="Arial Narrow" w:hAnsi="Arial Narrow" w:cs="Arial"/>
                <w:sz w:val="22"/>
                <w:szCs w:val="22"/>
                <w:lang w:eastAsia="es-EC"/>
              </w:rPr>
            </w:pPr>
            <w:r w:rsidRPr="00FE6AE0">
              <w:rPr>
                <w:rFonts w:ascii="Arial Narrow" w:hAnsi="Arial Narrow" w:cs="Arial"/>
                <w:sz w:val="22"/>
                <w:szCs w:val="22"/>
                <w:lang w:eastAsia="es-EC"/>
              </w:rPr>
              <w:t>-</w:t>
            </w:r>
          </w:p>
        </w:tc>
        <w:tc>
          <w:tcPr>
            <w:tcW w:w="3715" w:type="dxa"/>
            <w:tcBorders>
              <w:top w:val="nil"/>
              <w:left w:val="nil"/>
              <w:bottom w:val="single" w:sz="4" w:space="0" w:color="auto"/>
              <w:right w:val="single" w:sz="4" w:space="0" w:color="auto"/>
            </w:tcBorders>
            <w:shd w:val="clear" w:color="auto" w:fill="auto"/>
            <w:noWrap/>
            <w:vAlign w:val="center"/>
            <w:hideMark/>
          </w:tcPr>
          <w:p w14:paraId="7AD1D23B" w14:textId="77777777" w:rsidR="00254111" w:rsidRPr="00FE6AE0" w:rsidRDefault="00254111" w:rsidP="00254111">
            <w:pPr>
              <w:rPr>
                <w:rFonts w:ascii="Arial Narrow" w:hAnsi="Arial Narrow" w:cs="Arial"/>
                <w:sz w:val="22"/>
                <w:szCs w:val="22"/>
                <w:lang w:eastAsia="es-EC"/>
              </w:rPr>
            </w:pPr>
            <w:r w:rsidRPr="00FE6AE0">
              <w:rPr>
                <w:rFonts w:ascii="Arial Narrow" w:hAnsi="Arial Narrow" w:cs="Arial"/>
                <w:sz w:val="22"/>
                <w:szCs w:val="22"/>
                <w:lang w:eastAsia="es-EC"/>
              </w:rPr>
              <w:t>Con RMT - Instalar lo más alto posible, pero respetando la distancia de seguridad y distancia para mantenimiento de la tapa de la luminaria abierta hasta la RMT. (50cm)</w:t>
            </w:r>
          </w:p>
        </w:tc>
      </w:tr>
      <w:tr w:rsidR="00254111" w:rsidRPr="00FE6AE0" w14:paraId="1400B383" w14:textId="77777777" w:rsidTr="00254111">
        <w:trPr>
          <w:trHeight w:val="286"/>
          <w:jc w:val="right"/>
        </w:trPr>
        <w:tc>
          <w:tcPr>
            <w:tcW w:w="1325" w:type="dxa"/>
            <w:vMerge/>
            <w:tcBorders>
              <w:top w:val="nil"/>
              <w:left w:val="single" w:sz="4" w:space="0" w:color="auto"/>
              <w:bottom w:val="single" w:sz="4" w:space="0" w:color="000000"/>
              <w:right w:val="single" w:sz="4" w:space="0" w:color="auto"/>
            </w:tcBorders>
            <w:vAlign w:val="center"/>
            <w:hideMark/>
          </w:tcPr>
          <w:p w14:paraId="3176420A" w14:textId="77777777" w:rsidR="00254111" w:rsidRPr="00FE6AE0" w:rsidRDefault="00254111" w:rsidP="00254111">
            <w:pPr>
              <w:rPr>
                <w:rFonts w:ascii="Arial Narrow" w:hAnsi="Arial Narrow" w:cs="Arial"/>
                <w:sz w:val="22"/>
                <w:szCs w:val="22"/>
                <w:lang w:eastAsia="es-EC"/>
              </w:rPr>
            </w:pPr>
          </w:p>
        </w:tc>
        <w:tc>
          <w:tcPr>
            <w:tcW w:w="1211" w:type="dxa"/>
            <w:tcBorders>
              <w:top w:val="nil"/>
              <w:left w:val="nil"/>
              <w:bottom w:val="single" w:sz="4" w:space="0" w:color="auto"/>
              <w:right w:val="single" w:sz="4" w:space="0" w:color="auto"/>
            </w:tcBorders>
            <w:shd w:val="clear" w:color="auto" w:fill="auto"/>
            <w:noWrap/>
            <w:vAlign w:val="center"/>
            <w:hideMark/>
          </w:tcPr>
          <w:p w14:paraId="20D0471C" w14:textId="77777777" w:rsidR="00254111" w:rsidRPr="00FE6AE0" w:rsidRDefault="00254111" w:rsidP="00254111">
            <w:pPr>
              <w:jc w:val="center"/>
              <w:rPr>
                <w:rFonts w:ascii="Arial Narrow" w:hAnsi="Arial Narrow" w:cs="Arial"/>
                <w:sz w:val="22"/>
                <w:szCs w:val="22"/>
                <w:lang w:eastAsia="es-EC"/>
              </w:rPr>
            </w:pPr>
            <w:r w:rsidRPr="00FE6AE0">
              <w:rPr>
                <w:rFonts w:ascii="Arial Narrow" w:hAnsi="Arial Narrow" w:cs="Arial"/>
                <w:sz w:val="22"/>
                <w:szCs w:val="22"/>
                <w:lang w:eastAsia="es-EC"/>
              </w:rPr>
              <w:t>12</w:t>
            </w:r>
          </w:p>
        </w:tc>
        <w:tc>
          <w:tcPr>
            <w:tcW w:w="1211" w:type="dxa"/>
            <w:tcBorders>
              <w:top w:val="nil"/>
              <w:left w:val="nil"/>
              <w:bottom w:val="single" w:sz="4" w:space="0" w:color="auto"/>
              <w:right w:val="single" w:sz="4" w:space="0" w:color="auto"/>
            </w:tcBorders>
            <w:shd w:val="clear" w:color="auto" w:fill="auto"/>
            <w:noWrap/>
            <w:vAlign w:val="center"/>
            <w:hideMark/>
          </w:tcPr>
          <w:p w14:paraId="7144CFF7" w14:textId="77777777" w:rsidR="00254111" w:rsidRPr="00FE6AE0" w:rsidRDefault="00254111" w:rsidP="00254111">
            <w:pPr>
              <w:jc w:val="center"/>
              <w:rPr>
                <w:rFonts w:ascii="Arial Narrow" w:hAnsi="Arial Narrow" w:cs="Arial"/>
                <w:sz w:val="22"/>
                <w:szCs w:val="22"/>
                <w:lang w:eastAsia="es-EC"/>
              </w:rPr>
            </w:pPr>
            <w:r w:rsidRPr="00FE6AE0">
              <w:rPr>
                <w:rFonts w:ascii="Arial Narrow" w:hAnsi="Arial Narrow" w:cs="Arial"/>
                <w:sz w:val="22"/>
                <w:szCs w:val="22"/>
                <w:lang w:eastAsia="es-EC"/>
              </w:rPr>
              <w:t>10.3</w:t>
            </w:r>
          </w:p>
        </w:tc>
        <w:tc>
          <w:tcPr>
            <w:tcW w:w="3715" w:type="dxa"/>
            <w:tcBorders>
              <w:top w:val="nil"/>
              <w:left w:val="nil"/>
              <w:bottom w:val="single" w:sz="4" w:space="0" w:color="auto"/>
              <w:right w:val="single" w:sz="4" w:space="0" w:color="auto"/>
            </w:tcBorders>
            <w:shd w:val="clear" w:color="auto" w:fill="auto"/>
            <w:noWrap/>
            <w:vAlign w:val="center"/>
            <w:hideMark/>
          </w:tcPr>
          <w:p w14:paraId="77EB2BEA" w14:textId="77777777" w:rsidR="00254111" w:rsidRPr="00FE6AE0" w:rsidRDefault="00254111" w:rsidP="00254111">
            <w:pPr>
              <w:jc w:val="both"/>
              <w:rPr>
                <w:rFonts w:ascii="Arial Narrow" w:hAnsi="Arial Narrow" w:cs="Arial"/>
                <w:sz w:val="22"/>
                <w:szCs w:val="22"/>
                <w:lang w:eastAsia="es-EC"/>
              </w:rPr>
            </w:pPr>
            <w:r w:rsidRPr="00FE6AE0">
              <w:rPr>
                <w:rFonts w:ascii="Arial Narrow" w:hAnsi="Arial Narrow" w:cs="Arial"/>
                <w:sz w:val="22"/>
                <w:szCs w:val="22"/>
                <w:lang w:eastAsia="es-EC"/>
              </w:rPr>
              <w:t>Solo RBT - Instalar lo más alto posible.</w:t>
            </w:r>
          </w:p>
        </w:tc>
      </w:tr>
      <w:tr w:rsidR="00254111" w:rsidRPr="00FE6AE0" w14:paraId="32DBEA08" w14:textId="77777777" w:rsidTr="00254111">
        <w:trPr>
          <w:trHeight w:val="286"/>
          <w:jc w:val="right"/>
        </w:trPr>
        <w:tc>
          <w:tcPr>
            <w:tcW w:w="1325" w:type="dxa"/>
            <w:vMerge/>
            <w:tcBorders>
              <w:top w:val="nil"/>
              <w:left w:val="single" w:sz="4" w:space="0" w:color="auto"/>
              <w:bottom w:val="single" w:sz="4" w:space="0" w:color="000000"/>
              <w:right w:val="single" w:sz="4" w:space="0" w:color="auto"/>
            </w:tcBorders>
            <w:vAlign w:val="center"/>
            <w:hideMark/>
          </w:tcPr>
          <w:p w14:paraId="79F353AC" w14:textId="77777777" w:rsidR="00254111" w:rsidRPr="00FE6AE0" w:rsidRDefault="00254111" w:rsidP="00254111">
            <w:pPr>
              <w:rPr>
                <w:rFonts w:ascii="Arial Narrow" w:hAnsi="Arial Narrow" w:cs="Arial"/>
                <w:sz w:val="22"/>
                <w:szCs w:val="22"/>
                <w:lang w:eastAsia="es-EC"/>
              </w:rPr>
            </w:pPr>
          </w:p>
        </w:tc>
        <w:tc>
          <w:tcPr>
            <w:tcW w:w="1211" w:type="dxa"/>
            <w:tcBorders>
              <w:top w:val="single" w:sz="4" w:space="0" w:color="auto"/>
              <w:left w:val="nil"/>
              <w:bottom w:val="single" w:sz="4" w:space="0" w:color="auto"/>
              <w:right w:val="single" w:sz="4" w:space="0" w:color="auto"/>
            </w:tcBorders>
            <w:shd w:val="clear" w:color="auto" w:fill="auto"/>
            <w:noWrap/>
            <w:vAlign w:val="center"/>
            <w:hideMark/>
          </w:tcPr>
          <w:p w14:paraId="06DDD856" w14:textId="77777777" w:rsidR="00254111" w:rsidRPr="00FE6AE0" w:rsidRDefault="00254111" w:rsidP="00254111">
            <w:pPr>
              <w:jc w:val="center"/>
              <w:rPr>
                <w:rFonts w:ascii="Arial Narrow" w:hAnsi="Arial Narrow" w:cs="Arial"/>
                <w:sz w:val="22"/>
                <w:szCs w:val="22"/>
                <w:lang w:eastAsia="es-EC"/>
              </w:rPr>
            </w:pPr>
            <w:r w:rsidRPr="00FE6AE0">
              <w:rPr>
                <w:rFonts w:ascii="Arial Narrow" w:hAnsi="Arial Narrow" w:cs="Arial"/>
                <w:sz w:val="22"/>
                <w:szCs w:val="22"/>
                <w:lang w:eastAsia="es-EC"/>
              </w:rPr>
              <w:t>12</w:t>
            </w:r>
          </w:p>
        </w:tc>
        <w:tc>
          <w:tcPr>
            <w:tcW w:w="1211" w:type="dxa"/>
            <w:tcBorders>
              <w:top w:val="single" w:sz="4" w:space="0" w:color="auto"/>
              <w:left w:val="nil"/>
              <w:bottom w:val="single" w:sz="4" w:space="0" w:color="auto"/>
              <w:right w:val="single" w:sz="4" w:space="0" w:color="auto"/>
            </w:tcBorders>
            <w:shd w:val="clear" w:color="auto" w:fill="auto"/>
            <w:noWrap/>
            <w:vAlign w:val="center"/>
            <w:hideMark/>
          </w:tcPr>
          <w:p w14:paraId="07C10F9F" w14:textId="77777777" w:rsidR="00254111" w:rsidRPr="00FE6AE0" w:rsidRDefault="00254111" w:rsidP="00254111">
            <w:pPr>
              <w:jc w:val="center"/>
              <w:rPr>
                <w:rFonts w:ascii="Arial Narrow" w:hAnsi="Arial Narrow" w:cs="Arial"/>
                <w:sz w:val="22"/>
                <w:szCs w:val="22"/>
                <w:lang w:eastAsia="es-EC"/>
              </w:rPr>
            </w:pPr>
            <w:r w:rsidRPr="00FE6AE0">
              <w:rPr>
                <w:rFonts w:ascii="Arial Narrow" w:hAnsi="Arial Narrow" w:cs="Arial"/>
                <w:sz w:val="22"/>
                <w:szCs w:val="22"/>
                <w:lang w:eastAsia="es-EC"/>
              </w:rPr>
              <w:t>-</w:t>
            </w:r>
          </w:p>
        </w:tc>
        <w:tc>
          <w:tcPr>
            <w:tcW w:w="3715" w:type="dxa"/>
            <w:tcBorders>
              <w:top w:val="single" w:sz="4" w:space="0" w:color="auto"/>
              <w:left w:val="nil"/>
              <w:bottom w:val="single" w:sz="4" w:space="0" w:color="auto"/>
              <w:right w:val="single" w:sz="4" w:space="0" w:color="auto"/>
            </w:tcBorders>
            <w:shd w:val="clear" w:color="auto" w:fill="auto"/>
            <w:noWrap/>
            <w:vAlign w:val="center"/>
            <w:hideMark/>
          </w:tcPr>
          <w:p w14:paraId="1480F8F7" w14:textId="77777777" w:rsidR="00254111" w:rsidRPr="00FE6AE0" w:rsidRDefault="00254111" w:rsidP="00254111">
            <w:pPr>
              <w:jc w:val="both"/>
              <w:rPr>
                <w:rFonts w:ascii="Arial Narrow" w:hAnsi="Arial Narrow" w:cs="Arial"/>
                <w:sz w:val="22"/>
                <w:szCs w:val="22"/>
                <w:lang w:eastAsia="es-EC"/>
              </w:rPr>
            </w:pPr>
            <w:r w:rsidRPr="00FE6AE0">
              <w:rPr>
                <w:rFonts w:ascii="Arial Narrow" w:hAnsi="Arial Narrow" w:cs="Arial"/>
                <w:sz w:val="22"/>
                <w:szCs w:val="22"/>
                <w:lang w:eastAsia="es-EC"/>
              </w:rPr>
              <w:t>Con RMT - Instalar lo más alto posible, pero respetando la distancia de seguridad y distancia para mantenimiento de la tapa de la luminaria abierta hasta la RMT. (50cm)</w:t>
            </w:r>
          </w:p>
        </w:tc>
      </w:tr>
    </w:tbl>
    <w:p w14:paraId="4D13F553" w14:textId="77777777" w:rsidR="00F81CDA" w:rsidRPr="00FE6AE0" w:rsidRDefault="00F81CDA" w:rsidP="00F81CDA">
      <w:pPr>
        <w:ind w:left="720" w:right="-1"/>
        <w:jc w:val="both"/>
        <w:rPr>
          <w:rFonts w:ascii="Arial Narrow" w:hAnsi="Arial Narrow" w:cs="Arial"/>
          <w:spacing w:val="-2"/>
          <w:sz w:val="22"/>
          <w:szCs w:val="22"/>
        </w:rPr>
      </w:pPr>
    </w:p>
    <w:p w14:paraId="2CCD7D8C" w14:textId="77777777" w:rsidR="007D1428" w:rsidRPr="00002134" w:rsidRDefault="007D1428" w:rsidP="007D1428">
      <w:pPr>
        <w:numPr>
          <w:ilvl w:val="0"/>
          <w:numId w:val="32"/>
        </w:numPr>
        <w:ind w:right="-1"/>
        <w:jc w:val="both"/>
        <w:rPr>
          <w:rFonts w:ascii="Arial Narrow" w:hAnsi="Arial Narrow" w:cs="Arial"/>
          <w:spacing w:val="-2"/>
          <w:sz w:val="22"/>
          <w:szCs w:val="22"/>
        </w:rPr>
      </w:pPr>
      <w:r w:rsidRPr="00002134">
        <w:rPr>
          <w:rFonts w:ascii="Arial Narrow" w:hAnsi="Arial Narrow" w:cs="Arial"/>
          <w:spacing w:val="-2"/>
          <w:sz w:val="22"/>
          <w:szCs w:val="22"/>
        </w:rPr>
        <w:t>Toda luminaria nueva a ser instalada deberá cumplir con las especificaciones técnicas estipuladas en el presente documento y anexos, y con la REGULACIÓN Nro. ARCERNNR 006/20, previo a la instalación de las luminarias el contratista deberá presentar una muestra y el catálogo respectivo con el objeto de que la EERSSA emita la autorización para la instalación de las luminarias propuestas; es de responsabilidad del contratista coordinar estas actividades conjuntamente con la instalación de las luminarias en situ antes de la finalización del plazo contractual. La EERSSA no otorgará prórrogas de plazo por la ejecución de estas actividades.</w:t>
      </w:r>
    </w:p>
    <w:p w14:paraId="62562BCA" w14:textId="77777777" w:rsidR="007D1428" w:rsidRDefault="007D1428" w:rsidP="007D1428">
      <w:pPr>
        <w:ind w:left="720" w:right="-1"/>
        <w:jc w:val="both"/>
        <w:rPr>
          <w:rFonts w:ascii="Arial Narrow" w:hAnsi="Arial Narrow" w:cs="Arial"/>
          <w:spacing w:val="-2"/>
          <w:sz w:val="22"/>
          <w:szCs w:val="22"/>
        </w:rPr>
      </w:pPr>
    </w:p>
    <w:p w14:paraId="007893DF" w14:textId="77777777" w:rsidR="007D1428" w:rsidRDefault="007D1428" w:rsidP="007D1428">
      <w:pPr>
        <w:ind w:left="720" w:right="-1"/>
        <w:jc w:val="both"/>
        <w:rPr>
          <w:rFonts w:ascii="Arial Narrow" w:hAnsi="Arial Narrow" w:cs="Arial"/>
          <w:spacing w:val="-2"/>
          <w:sz w:val="22"/>
          <w:szCs w:val="22"/>
        </w:rPr>
      </w:pPr>
    </w:p>
    <w:p w14:paraId="39AE07A1" w14:textId="77777777" w:rsidR="00254111" w:rsidRPr="00FE6AE0" w:rsidRDefault="00254111" w:rsidP="004640AB">
      <w:pPr>
        <w:numPr>
          <w:ilvl w:val="0"/>
          <w:numId w:val="32"/>
        </w:numPr>
        <w:ind w:right="-1"/>
        <w:jc w:val="both"/>
        <w:rPr>
          <w:rFonts w:ascii="Arial Narrow" w:hAnsi="Arial Narrow" w:cs="Arial"/>
          <w:spacing w:val="-2"/>
          <w:sz w:val="22"/>
          <w:szCs w:val="22"/>
        </w:rPr>
      </w:pPr>
      <w:r w:rsidRPr="00FE6AE0">
        <w:rPr>
          <w:rFonts w:ascii="Arial Narrow" w:hAnsi="Arial Narrow" w:cs="Arial"/>
          <w:spacing w:val="-2"/>
          <w:sz w:val="22"/>
          <w:szCs w:val="22"/>
        </w:rPr>
        <w:t xml:space="preserve">La instalación de contadores de energía, se deberá realizar en sitios accesibles para el personal que realiza las lecturas, a una altura no menor de </w:t>
      </w:r>
      <w:smartTag w:uri="urn:schemas-microsoft-com:office:smarttags" w:element="metricconverter">
        <w:smartTagPr>
          <w:attr w:name="ProductID" w:val="1.5 m"/>
        </w:smartTagPr>
        <w:r w:rsidRPr="00FE6AE0">
          <w:rPr>
            <w:rFonts w:ascii="Arial Narrow" w:hAnsi="Arial Narrow" w:cs="Arial"/>
            <w:spacing w:val="-2"/>
            <w:sz w:val="22"/>
            <w:szCs w:val="22"/>
          </w:rPr>
          <w:t>1.5 m</w:t>
        </w:r>
      </w:smartTag>
      <w:r w:rsidRPr="00FE6AE0">
        <w:rPr>
          <w:rFonts w:ascii="Arial Narrow" w:hAnsi="Arial Narrow" w:cs="Arial"/>
          <w:spacing w:val="-2"/>
          <w:sz w:val="22"/>
          <w:szCs w:val="22"/>
        </w:rPr>
        <w:t xml:space="preserve"> medido desde el piso.</w:t>
      </w:r>
    </w:p>
    <w:p w14:paraId="64677358" w14:textId="77777777" w:rsidR="00254111" w:rsidRPr="00FE6AE0" w:rsidRDefault="00254111" w:rsidP="00254111">
      <w:pPr>
        <w:contextualSpacing/>
        <w:jc w:val="both"/>
        <w:rPr>
          <w:rFonts w:ascii="Arial Narrow" w:hAnsi="Arial Narrow" w:cs="Arial"/>
          <w:spacing w:val="-2"/>
          <w:sz w:val="22"/>
          <w:szCs w:val="22"/>
        </w:rPr>
      </w:pPr>
    </w:p>
    <w:p w14:paraId="6FC0D839" w14:textId="77777777" w:rsidR="00254111" w:rsidRPr="00FE6AE0" w:rsidRDefault="00254111" w:rsidP="004640AB">
      <w:pPr>
        <w:numPr>
          <w:ilvl w:val="0"/>
          <w:numId w:val="32"/>
        </w:numPr>
        <w:ind w:right="-1"/>
        <w:jc w:val="both"/>
        <w:rPr>
          <w:rFonts w:ascii="Arial Narrow" w:hAnsi="Arial Narrow" w:cs="Arial"/>
          <w:spacing w:val="-2"/>
          <w:sz w:val="22"/>
          <w:szCs w:val="22"/>
        </w:rPr>
      </w:pPr>
      <w:r w:rsidRPr="00FE6AE0">
        <w:rPr>
          <w:rFonts w:ascii="Arial Narrow" w:hAnsi="Arial Narrow" w:cs="Arial"/>
          <w:bCs/>
          <w:sz w:val="22"/>
          <w:szCs w:val="22"/>
        </w:rPr>
        <w:t>Luego de la elaboración de un registro de campo por estructuras, el cual deberá ser avalado por el Fiscalizador, se realizará el retiro de materiales, equipos y postes en redes de distribución existentes, para su posterior devolución en la bodega de la EERSSA, ubicada en la ciudad de Loja, cuyos costos por transporte, manipulación o cualquier otra actividad dispuesta por el Fiscalizador, será asumido por el Contratista,</w:t>
      </w:r>
      <w:r w:rsidRPr="00FE6AE0">
        <w:rPr>
          <w:rFonts w:ascii="Arial Narrow" w:hAnsi="Arial Narrow" w:cs="Arial"/>
          <w:spacing w:val="-2"/>
          <w:sz w:val="22"/>
          <w:szCs w:val="22"/>
        </w:rPr>
        <w:t xml:space="preserve"> sin que represente valor alguno para la EERSSA. En caso de requerirlo y bajo previa autorización por escrito de la EERSSA o el Administrador del contrato, se podrá entregar el material, equipos o postes en un lugar diferente al de la bodega de la EERSSA.</w:t>
      </w:r>
    </w:p>
    <w:p w14:paraId="5433FA11" w14:textId="77777777" w:rsidR="00254111" w:rsidRPr="00FE6AE0" w:rsidRDefault="00254111" w:rsidP="00254111">
      <w:pPr>
        <w:pStyle w:val="Prrafodelista"/>
        <w:spacing w:after="0" w:line="240" w:lineRule="auto"/>
        <w:ind w:left="0" w:right="-1"/>
        <w:jc w:val="both"/>
        <w:rPr>
          <w:rFonts w:ascii="Arial Narrow" w:hAnsi="Arial Narrow" w:cs="Arial"/>
          <w:bCs/>
        </w:rPr>
      </w:pPr>
    </w:p>
    <w:p w14:paraId="690D45A6" w14:textId="77777777" w:rsidR="00254111" w:rsidRPr="00FE6AE0" w:rsidRDefault="00254111" w:rsidP="004640AB">
      <w:pPr>
        <w:pStyle w:val="Prrafodelista"/>
        <w:numPr>
          <w:ilvl w:val="0"/>
          <w:numId w:val="31"/>
        </w:numPr>
        <w:suppressAutoHyphens/>
        <w:spacing w:after="0" w:line="240" w:lineRule="atLeast"/>
        <w:ind w:right="-1"/>
        <w:contextualSpacing w:val="0"/>
        <w:jc w:val="both"/>
        <w:rPr>
          <w:rFonts w:ascii="Arial Narrow" w:hAnsi="Arial Narrow" w:cs="Arial"/>
          <w:b/>
          <w:bCs/>
        </w:rPr>
      </w:pPr>
      <w:r w:rsidRPr="00FE6AE0">
        <w:rPr>
          <w:rFonts w:ascii="Arial Narrow" w:hAnsi="Arial Narrow" w:cs="Arial"/>
          <w:b/>
          <w:bCs/>
        </w:rPr>
        <w:t>ESPECIFICACIONES DE LOS RUBROS:</w:t>
      </w:r>
    </w:p>
    <w:p w14:paraId="3D35EB97" w14:textId="77777777" w:rsidR="00254111" w:rsidRPr="00FE6AE0" w:rsidRDefault="00254111" w:rsidP="00254111">
      <w:pPr>
        <w:ind w:right="-1"/>
        <w:rPr>
          <w:rFonts w:ascii="Arial Narrow" w:hAnsi="Arial Narrow" w:cs="Arial"/>
          <w:bCs/>
          <w:sz w:val="22"/>
          <w:szCs w:val="22"/>
        </w:rPr>
      </w:pPr>
    </w:p>
    <w:p w14:paraId="589BC41D" w14:textId="77777777" w:rsidR="00254111" w:rsidRPr="00FE6AE0" w:rsidRDefault="00254111" w:rsidP="00254111">
      <w:pPr>
        <w:ind w:right="-1"/>
        <w:jc w:val="both"/>
        <w:rPr>
          <w:rFonts w:ascii="Arial Narrow" w:hAnsi="Arial Narrow" w:cs="Arial"/>
          <w:bCs/>
          <w:sz w:val="22"/>
          <w:szCs w:val="22"/>
        </w:rPr>
      </w:pPr>
      <w:r w:rsidRPr="00FE6AE0">
        <w:rPr>
          <w:rFonts w:ascii="Arial Narrow" w:hAnsi="Arial Narrow" w:cs="Arial"/>
          <w:bCs/>
          <w:sz w:val="22"/>
          <w:szCs w:val="22"/>
        </w:rPr>
        <w:t xml:space="preserve">Para la ejecución de las obras, el Contratista debe utilizar el personal,  materiales y herramientas necesarias para ejecutar el  rubro contratado en su totalidad, aclarando que, si en el análisis de precios unitarios el Contratista omitió algún elemento por error (personal, material, transporte o costos indirectos) que impide ejecutar el rubro contratado, será de exclusiva responsabilidad del Contratista, recalcando además que, la Empresa Eléctrica no reconocerá valor alguno por la omisión u olvido de algún componente en el análisis de precios unitarios presentados por el Contratista.  </w:t>
      </w:r>
    </w:p>
    <w:p w14:paraId="6ABF7894" w14:textId="77777777" w:rsidR="00254111" w:rsidRPr="00FE6AE0" w:rsidRDefault="00254111" w:rsidP="00254111">
      <w:pPr>
        <w:ind w:right="-1"/>
        <w:jc w:val="both"/>
        <w:rPr>
          <w:rFonts w:ascii="Arial Narrow" w:hAnsi="Arial Narrow" w:cs="Arial"/>
          <w:bCs/>
          <w:sz w:val="22"/>
          <w:szCs w:val="22"/>
        </w:rPr>
      </w:pPr>
    </w:p>
    <w:p w14:paraId="4E81C31F" w14:textId="77777777" w:rsidR="00254111" w:rsidRPr="00FE6AE0" w:rsidRDefault="00254111" w:rsidP="00254111">
      <w:pPr>
        <w:ind w:right="-1"/>
        <w:jc w:val="both"/>
        <w:rPr>
          <w:rFonts w:ascii="Arial Narrow" w:hAnsi="Arial Narrow" w:cs="Arial"/>
          <w:bCs/>
          <w:sz w:val="22"/>
          <w:szCs w:val="22"/>
        </w:rPr>
      </w:pPr>
      <w:r w:rsidRPr="00FE6AE0">
        <w:rPr>
          <w:rFonts w:ascii="Arial Narrow" w:hAnsi="Arial Narrow" w:cs="Arial"/>
          <w:bCs/>
          <w:sz w:val="22"/>
          <w:szCs w:val="22"/>
        </w:rPr>
        <w:t xml:space="preserve">Los análisis de precios unitarios proporcionados por la EERRSA, son referenciales, por lo que, es responsabilidad del Contratista verificar que todos los componentes y materiales de cada rubro a ejecutar, sean los establecidos en las especificaciones técnicas anexas al pliego y en la Homologación de las Unidades de Propiedad (UP) y unidades de Construcción (UC) del sistema de distribución eléctrica, emitidas por el Ministerio de Energía y Recursos Naturales no Renovables. La omisión de algún material que no esté considerado en los </w:t>
      </w:r>
      <w:proofErr w:type="spellStart"/>
      <w:r w:rsidRPr="00FE6AE0">
        <w:rPr>
          <w:rFonts w:ascii="Arial Narrow" w:hAnsi="Arial Narrow" w:cs="Arial"/>
          <w:bCs/>
          <w:sz w:val="22"/>
          <w:szCs w:val="22"/>
        </w:rPr>
        <w:t>APUs</w:t>
      </w:r>
      <w:proofErr w:type="spellEnd"/>
      <w:r w:rsidRPr="00FE6AE0">
        <w:rPr>
          <w:rFonts w:ascii="Arial Narrow" w:hAnsi="Arial Narrow" w:cs="Arial"/>
          <w:bCs/>
          <w:sz w:val="22"/>
          <w:szCs w:val="22"/>
        </w:rPr>
        <w:t xml:space="preserve">, deberá ser asumida por el oferente que resultare adjudicado, la EERSSA no reconocerá ningún valor adicional por esta omisión. </w:t>
      </w:r>
    </w:p>
    <w:p w14:paraId="632751AE" w14:textId="77777777" w:rsidR="00254111" w:rsidRPr="00FE6AE0" w:rsidRDefault="00254111" w:rsidP="00254111">
      <w:pPr>
        <w:ind w:right="-1"/>
        <w:jc w:val="both"/>
        <w:rPr>
          <w:rFonts w:ascii="Arial Narrow" w:hAnsi="Arial Narrow" w:cs="Arial"/>
          <w:bCs/>
          <w:sz w:val="22"/>
          <w:szCs w:val="22"/>
        </w:rPr>
      </w:pPr>
    </w:p>
    <w:p w14:paraId="76755CBF" w14:textId="77777777" w:rsidR="00254111" w:rsidRPr="00FE6AE0" w:rsidRDefault="00254111" w:rsidP="00254111">
      <w:pPr>
        <w:ind w:right="-1"/>
        <w:jc w:val="both"/>
        <w:rPr>
          <w:rFonts w:ascii="Arial Narrow" w:hAnsi="Arial Narrow" w:cs="Arial"/>
          <w:bCs/>
          <w:sz w:val="22"/>
          <w:szCs w:val="22"/>
        </w:rPr>
      </w:pPr>
      <w:r w:rsidRPr="00FE6AE0">
        <w:rPr>
          <w:rFonts w:ascii="Arial Narrow" w:hAnsi="Arial Narrow" w:cs="Arial"/>
          <w:bCs/>
          <w:sz w:val="22"/>
          <w:szCs w:val="22"/>
        </w:rPr>
        <w:t xml:space="preserve">Todo material y equipo que se instalará en las obras eléctricas, deberá cumplir con la Homologación de las Unidades de Propiedad (UP) y unidades de Construcción (UC) del sistema de distribución eléctrica, la misma que podrá ser consultada en la siguiente dirección electrónica:  </w:t>
      </w:r>
      <w:hyperlink r:id="rId28" w:history="1">
        <w:r w:rsidRPr="00FE6AE0">
          <w:rPr>
            <w:rStyle w:val="Hipervnculo"/>
            <w:rFonts w:ascii="Arial Narrow" w:hAnsi="Arial Narrow" w:cs="Arial"/>
            <w:bCs/>
            <w:sz w:val="22"/>
            <w:szCs w:val="22"/>
          </w:rPr>
          <w:t>http://www.unidadespropiedad.com/</w:t>
        </w:r>
      </w:hyperlink>
    </w:p>
    <w:p w14:paraId="0F73F1BE" w14:textId="77777777" w:rsidR="00254111" w:rsidRPr="00FE6AE0" w:rsidRDefault="00254111" w:rsidP="00254111">
      <w:pPr>
        <w:ind w:right="-1"/>
        <w:jc w:val="both"/>
        <w:rPr>
          <w:rFonts w:ascii="Arial Narrow" w:hAnsi="Arial Narrow" w:cs="Arial"/>
          <w:bCs/>
          <w:sz w:val="22"/>
          <w:szCs w:val="22"/>
        </w:rPr>
      </w:pPr>
    </w:p>
    <w:p w14:paraId="6E0DBE4B" w14:textId="77777777" w:rsidR="00254111" w:rsidRPr="00FE6AE0" w:rsidRDefault="00254111" w:rsidP="00254111">
      <w:pPr>
        <w:ind w:right="-1"/>
        <w:jc w:val="both"/>
        <w:rPr>
          <w:rFonts w:ascii="Arial Narrow" w:hAnsi="Arial Narrow" w:cs="Arial"/>
          <w:bCs/>
          <w:sz w:val="22"/>
          <w:szCs w:val="22"/>
        </w:rPr>
      </w:pPr>
      <w:r w:rsidRPr="00FE6AE0">
        <w:rPr>
          <w:rFonts w:ascii="Arial Narrow" w:hAnsi="Arial Narrow" w:cs="Arial"/>
          <w:bCs/>
          <w:sz w:val="22"/>
          <w:szCs w:val="22"/>
        </w:rPr>
        <w:t>A continuación, se detalla las especificaciones de los rubros a contratar.</w:t>
      </w:r>
    </w:p>
    <w:p w14:paraId="204A2CE6" w14:textId="77777777" w:rsidR="00254111" w:rsidRPr="00FE6AE0" w:rsidRDefault="00254111" w:rsidP="00254111">
      <w:pPr>
        <w:ind w:right="-1"/>
        <w:jc w:val="both"/>
        <w:rPr>
          <w:rFonts w:ascii="Arial Narrow" w:hAnsi="Arial Narrow" w:cs="Arial"/>
          <w:bCs/>
          <w:color w:val="FF0000"/>
          <w:sz w:val="22"/>
          <w:szCs w:val="22"/>
        </w:rPr>
      </w:pPr>
    </w:p>
    <w:p w14:paraId="58A92B86" w14:textId="77777777" w:rsidR="00254111" w:rsidRPr="00FE6AE0" w:rsidRDefault="00254111" w:rsidP="004640AB">
      <w:pPr>
        <w:numPr>
          <w:ilvl w:val="0"/>
          <w:numId w:val="33"/>
        </w:numPr>
        <w:tabs>
          <w:tab w:val="left" w:pos="-11"/>
        </w:tabs>
        <w:ind w:right="-1"/>
        <w:jc w:val="both"/>
        <w:rPr>
          <w:rFonts w:ascii="Arial Narrow" w:hAnsi="Arial Narrow" w:cs="Arial"/>
          <w:b/>
          <w:bCs/>
          <w:spacing w:val="-2"/>
          <w:sz w:val="22"/>
          <w:szCs w:val="22"/>
        </w:rPr>
      </w:pPr>
      <w:r w:rsidRPr="00FE6AE0">
        <w:rPr>
          <w:rFonts w:ascii="Arial Narrow" w:hAnsi="Arial Narrow" w:cs="Arial"/>
          <w:b/>
          <w:bCs/>
          <w:spacing w:val="-2"/>
          <w:sz w:val="22"/>
          <w:szCs w:val="22"/>
        </w:rPr>
        <w:t>Responsabilidad única.</w:t>
      </w:r>
    </w:p>
    <w:p w14:paraId="6CF7A7D1" w14:textId="77777777" w:rsidR="00254111" w:rsidRPr="00FE6AE0" w:rsidRDefault="00254111" w:rsidP="00254111">
      <w:pPr>
        <w:tabs>
          <w:tab w:val="left" w:pos="-11"/>
        </w:tabs>
        <w:ind w:right="-1"/>
        <w:jc w:val="both"/>
        <w:rPr>
          <w:rFonts w:ascii="Arial Narrow" w:hAnsi="Arial Narrow" w:cs="Arial"/>
          <w:b/>
          <w:bCs/>
          <w:spacing w:val="-2"/>
          <w:sz w:val="22"/>
          <w:szCs w:val="22"/>
        </w:rPr>
      </w:pPr>
    </w:p>
    <w:p w14:paraId="73EDEB98" w14:textId="77777777" w:rsidR="00254111" w:rsidRPr="00FE6AE0" w:rsidRDefault="00254111" w:rsidP="00254111">
      <w:pPr>
        <w:tabs>
          <w:tab w:val="left" w:pos="-11"/>
        </w:tabs>
        <w:ind w:right="-1"/>
        <w:jc w:val="both"/>
        <w:rPr>
          <w:rFonts w:ascii="Arial Narrow" w:hAnsi="Arial Narrow" w:cs="Arial"/>
          <w:bCs/>
          <w:spacing w:val="-2"/>
          <w:sz w:val="22"/>
          <w:szCs w:val="22"/>
        </w:rPr>
      </w:pPr>
      <w:r w:rsidRPr="00FE6AE0">
        <w:rPr>
          <w:rFonts w:ascii="Arial Narrow" w:hAnsi="Arial Narrow" w:cs="Arial"/>
          <w:bCs/>
          <w:spacing w:val="-2"/>
          <w:sz w:val="22"/>
          <w:szCs w:val="22"/>
        </w:rPr>
        <w:t xml:space="preserve">Será responsabilidad única del Contratista, la dirección técnica, el suministro de materiales, instalación de equipos y puesta en servicios de todos los bienes que se empleen en la construcción de las obras, en cumplimiento de la Homologación de las Unidades de Propiedad (UP) y unidades de Construcción (UC) del sistema de distribución eléctrica, emitidas por el Ministerio de Energía y Recursos Naturales no Renovables  </w:t>
      </w:r>
    </w:p>
    <w:p w14:paraId="09740B00" w14:textId="77777777" w:rsidR="00254111" w:rsidRPr="00FE6AE0" w:rsidRDefault="00254111" w:rsidP="00254111">
      <w:pPr>
        <w:tabs>
          <w:tab w:val="left" w:pos="-11"/>
        </w:tabs>
        <w:ind w:right="-1"/>
        <w:jc w:val="both"/>
        <w:rPr>
          <w:rFonts w:ascii="Arial Narrow" w:hAnsi="Arial Narrow" w:cs="Arial"/>
          <w:bCs/>
          <w:spacing w:val="-2"/>
          <w:sz w:val="22"/>
          <w:szCs w:val="22"/>
        </w:rPr>
      </w:pPr>
    </w:p>
    <w:p w14:paraId="43D6BE51" w14:textId="77777777" w:rsidR="00254111" w:rsidRPr="00FE6AE0" w:rsidRDefault="00254111" w:rsidP="00254111">
      <w:pPr>
        <w:tabs>
          <w:tab w:val="left" w:pos="-11"/>
        </w:tabs>
        <w:ind w:right="-1"/>
        <w:jc w:val="both"/>
        <w:rPr>
          <w:rFonts w:ascii="Arial Narrow" w:hAnsi="Arial Narrow" w:cs="Arial"/>
          <w:bCs/>
          <w:spacing w:val="-2"/>
          <w:sz w:val="22"/>
          <w:szCs w:val="22"/>
        </w:rPr>
      </w:pPr>
      <w:r w:rsidRPr="00FE6AE0">
        <w:rPr>
          <w:rFonts w:ascii="Arial Narrow" w:hAnsi="Arial Narrow" w:cs="Arial"/>
          <w:bCs/>
          <w:spacing w:val="-2"/>
          <w:sz w:val="22"/>
          <w:szCs w:val="22"/>
        </w:rPr>
        <w:t xml:space="preserve">El Contratista será el único responsable frente a la Contratante por la garantía de fabricación de los equipos y materiales, así como también, por la buena ejecución de   rubros contratados en la obra, sean estos realizados directamente por el Contratista o a través de subcontratistas. </w:t>
      </w:r>
    </w:p>
    <w:p w14:paraId="204FEF90" w14:textId="77777777" w:rsidR="00254111" w:rsidRPr="00FE6AE0" w:rsidRDefault="00254111" w:rsidP="00254111">
      <w:pPr>
        <w:tabs>
          <w:tab w:val="left" w:pos="-11"/>
        </w:tabs>
        <w:ind w:right="-1"/>
        <w:jc w:val="both"/>
        <w:rPr>
          <w:rFonts w:ascii="Arial Narrow" w:hAnsi="Arial Narrow" w:cs="Arial"/>
          <w:bCs/>
          <w:spacing w:val="-2"/>
          <w:sz w:val="22"/>
          <w:szCs w:val="22"/>
        </w:rPr>
      </w:pPr>
    </w:p>
    <w:p w14:paraId="35A61B63" w14:textId="77777777" w:rsidR="00254111" w:rsidRPr="00FE6AE0" w:rsidRDefault="00254111" w:rsidP="00254111">
      <w:pPr>
        <w:tabs>
          <w:tab w:val="left" w:pos="-11"/>
        </w:tabs>
        <w:ind w:right="-1"/>
        <w:jc w:val="both"/>
        <w:rPr>
          <w:rFonts w:ascii="Arial Narrow" w:hAnsi="Arial Narrow" w:cs="Arial"/>
          <w:bCs/>
          <w:spacing w:val="-2"/>
          <w:sz w:val="22"/>
          <w:szCs w:val="22"/>
        </w:rPr>
      </w:pPr>
      <w:r w:rsidRPr="00FE6AE0">
        <w:rPr>
          <w:rFonts w:ascii="Arial Narrow" w:hAnsi="Arial Narrow" w:cs="Arial"/>
          <w:bCs/>
          <w:spacing w:val="-2"/>
          <w:sz w:val="22"/>
          <w:szCs w:val="22"/>
        </w:rPr>
        <w:t xml:space="preserve">Es responsabilidad del Contratista, proveer los postes de hormigón armado y/o postes de plástico reforzado con fibra de vidrio, con certificación de cumplimiento de Norma Ecuatoriana INEN y la Homologación de las Unidades de Propiedad (UP) en sistemas de distribución eléctrica, elaboradas por el Ministerio de Energía y Recursos Naturales no Renovables. </w:t>
      </w:r>
    </w:p>
    <w:p w14:paraId="40758805" w14:textId="77777777" w:rsidR="00254111" w:rsidRPr="00FE6AE0" w:rsidRDefault="00254111" w:rsidP="00254111">
      <w:pPr>
        <w:tabs>
          <w:tab w:val="left" w:pos="-11"/>
        </w:tabs>
        <w:ind w:right="-1"/>
        <w:jc w:val="both"/>
        <w:rPr>
          <w:rFonts w:ascii="Arial Narrow" w:hAnsi="Arial Narrow" w:cs="Arial"/>
          <w:bCs/>
          <w:spacing w:val="-2"/>
          <w:sz w:val="22"/>
          <w:szCs w:val="22"/>
        </w:rPr>
      </w:pPr>
    </w:p>
    <w:p w14:paraId="77F00699" w14:textId="77777777" w:rsidR="00254111" w:rsidRPr="00FE6AE0" w:rsidRDefault="00254111" w:rsidP="00254111">
      <w:pPr>
        <w:tabs>
          <w:tab w:val="left" w:pos="-11"/>
        </w:tabs>
        <w:ind w:right="-1"/>
        <w:jc w:val="both"/>
        <w:rPr>
          <w:rFonts w:ascii="Arial Narrow" w:hAnsi="Arial Narrow" w:cs="Arial"/>
          <w:bCs/>
          <w:spacing w:val="-2"/>
          <w:sz w:val="22"/>
          <w:szCs w:val="22"/>
        </w:rPr>
      </w:pPr>
      <w:r w:rsidRPr="00FE6AE0">
        <w:rPr>
          <w:rFonts w:ascii="Arial Narrow" w:hAnsi="Arial Narrow" w:cs="Arial"/>
          <w:bCs/>
          <w:spacing w:val="-2"/>
          <w:sz w:val="22"/>
          <w:szCs w:val="22"/>
        </w:rPr>
        <w:t xml:space="preserve">El Contratista se compromete a construir las obras eléctricas, aplicando las mejores prácticas reconocidas en la Ingeniería Eléctrica, así como también no utilizar materiales peligrosos para la salud de los trabajadores y/o los habitantes del sector. </w:t>
      </w:r>
    </w:p>
    <w:p w14:paraId="4E3A132B" w14:textId="77777777" w:rsidR="00254111" w:rsidRPr="00FE6AE0" w:rsidRDefault="00254111" w:rsidP="00254111">
      <w:pPr>
        <w:tabs>
          <w:tab w:val="left" w:pos="-11"/>
        </w:tabs>
        <w:ind w:right="-1"/>
        <w:jc w:val="both"/>
        <w:rPr>
          <w:rFonts w:ascii="Arial Narrow" w:hAnsi="Arial Narrow" w:cs="Arial"/>
          <w:bCs/>
          <w:spacing w:val="-2"/>
          <w:sz w:val="22"/>
          <w:szCs w:val="22"/>
        </w:rPr>
      </w:pPr>
    </w:p>
    <w:p w14:paraId="24FE2E91" w14:textId="77777777" w:rsidR="00254111" w:rsidRPr="00FE6AE0" w:rsidRDefault="00254111" w:rsidP="004640AB">
      <w:pPr>
        <w:numPr>
          <w:ilvl w:val="0"/>
          <w:numId w:val="33"/>
        </w:numPr>
        <w:tabs>
          <w:tab w:val="left" w:pos="-11"/>
        </w:tabs>
        <w:ind w:right="-1"/>
        <w:jc w:val="both"/>
        <w:rPr>
          <w:rFonts w:ascii="Arial Narrow" w:hAnsi="Arial Narrow" w:cs="Arial"/>
          <w:b/>
          <w:bCs/>
          <w:spacing w:val="-2"/>
          <w:sz w:val="22"/>
          <w:szCs w:val="22"/>
        </w:rPr>
      </w:pPr>
      <w:r w:rsidRPr="00FE6AE0">
        <w:rPr>
          <w:rFonts w:ascii="Arial Narrow" w:hAnsi="Arial Narrow" w:cs="Arial"/>
          <w:b/>
          <w:bCs/>
          <w:spacing w:val="-2"/>
          <w:sz w:val="22"/>
          <w:szCs w:val="22"/>
        </w:rPr>
        <w:t>Especificaciones sobre los bienes a incorporar en las Obras:</w:t>
      </w:r>
    </w:p>
    <w:p w14:paraId="464D3144" w14:textId="77777777" w:rsidR="00254111" w:rsidRPr="00FE6AE0" w:rsidRDefault="00254111" w:rsidP="00254111">
      <w:pPr>
        <w:tabs>
          <w:tab w:val="left" w:pos="-11"/>
        </w:tabs>
        <w:ind w:right="-1"/>
        <w:jc w:val="both"/>
        <w:rPr>
          <w:rFonts w:ascii="Arial Narrow" w:hAnsi="Arial Narrow" w:cs="Arial"/>
          <w:bCs/>
          <w:spacing w:val="-2"/>
          <w:sz w:val="22"/>
          <w:szCs w:val="22"/>
        </w:rPr>
      </w:pPr>
    </w:p>
    <w:p w14:paraId="1A67C736" w14:textId="77777777" w:rsidR="00254111" w:rsidRPr="00FE6AE0" w:rsidRDefault="00254111" w:rsidP="00254111">
      <w:pPr>
        <w:ind w:right="-1"/>
        <w:jc w:val="both"/>
        <w:rPr>
          <w:rFonts w:ascii="Arial Narrow" w:hAnsi="Arial Narrow" w:cs="Arial"/>
          <w:bCs/>
          <w:spacing w:val="-2"/>
          <w:sz w:val="22"/>
          <w:szCs w:val="22"/>
        </w:rPr>
      </w:pPr>
      <w:r w:rsidRPr="00FE6AE0">
        <w:rPr>
          <w:rFonts w:ascii="Arial Narrow" w:hAnsi="Arial Narrow" w:cs="Arial"/>
          <w:bCs/>
          <w:spacing w:val="-2"/>
          <w:sz w:val="22"/>
          <w:szCs w:val="22"/>
        </w:rPr>
        <w:t xml:space="preserve">Las especificaciones técnicas de los bienes a instalar en las obras eléctricas y los procedimientos para ejecutar los trabajos, que deben cumplir los Contratistas en la ejecución de este tipo de obra, se encuentran detalladas en la Homologación de las Unidades de Propiedad (UP) y unidades de Construcción (UC) del sistema de distribución eléctrica, emitidas por el Ministerio de Energía y Recursos Naturales no Renovables, mismas que pueden ser consultadas en la página web </w:t>
      </w:r>
      <w:hyperlink r:id="rId29" w:history="1">
        <w:r w:rsidRPr="00FE6AE0">
          <w:rPr>
            <w:rStyle w:val="Hipervnculo"/>
            <w:rFonts w:ascii="Arial Narrow" w:hAnsi="Arial Narrow" w:cs="Arial"/>
            <w:bCs/>
            <w:sz w:val="22"/>
            <w:szCs w:val="22"/>
          </w:rPr>
          <w:t>http://www.unidadespropiedad.com/</w:t>
        </w:r>
      </w:hyperlink>
      <w:r w:rsidRPr="00FE6AE0">
        <w:rPr>
          <w:rFonts w:ascii="Arial Narrow" w:hAnsi="Arial Narrow" w:cs="Arial"/>
          <w:bCs/>
          <w:spacing w:val="-2"/>
          <w:sz w:val="22"/>
          <w:szCs w:val="22"/>
        </w:rPr>
        <w:t xml:space="preserve">, sin embargo para el caso de los postes de hormigón armado y plástico reforzado con fibra de vidrio, a más de cumplir con especificaciones mencionadas deberán tener certificación de cumplimiento de Norma Ecuatoriana INEN, todo equipo o material nuevo a instalarse en las obras deberán cumplir con las especificaciones del INEN en lo que corresponda, a continuación se indican algunas características técnicas que se deben cumplir: </w:t>
      </w:r>
    </w:p>
    <w:p w14:paraId="1A521D5D" w14:textId="77777777" w:rsidR="00254111" w:rsidRPr="00FE6AE0" w:rsidRDefault="00254111" w:rsidP="00254111">
      <w:pPr>
        <w:tabs>
          <w:tab w:val="left" w:pos="-11"/>
        </w:tabs>
        <w:ind w:right="-1"/>
        <w:jc w:val="both"/>
        <w:rPr>
          <w:rFonts w:ascii="Arial Narrow" w:hAnsi="Arial Narrow" w:cs="Arial"/>
          <w:bCs/>
          <w:spacing w:val="-2"/>
          <w:sz w:val="22"/>
          <w:szCs w:val="22"/>
        </w:rPr>
      </w:pPr>
    </w:p>
    <w:p w14:paraId="5B3D3BD8" w14:textId="77777777" w:rsidR="00254111" w:rsidRPr="00FE6AE0" w:rsidRDefault="00254111" w:rsidP="004640AB">
      <w:pPr>
        <w:numPr>
          <w:ilvl w:val="1"/>
          <w:numId w:val="33"/>
        </w:numPr>
        <w:tabs>
          <w:tab w:val="left" w:pos="-11"/>
        </w:tabs>
        <w:suppressAutoHyphens/>
        <w:ind w:left="786" w:right="-1"/>
        <w:jc w:val="both"/>
        <w:rPr>
          <w:rFonts w:ascii="Arial Narrow" w:hAnsi="Arial Narrow" w:cs="Arial"/>
          <w:b/>
          <w:bCs/>
          <w:spacing w:val="-2"/>
          <w:sz w:val="22"/>
          <w:szCs w:val="22"/>
        </w:rPr>
      </w:pPr>
      <w:r w:rsidRPr="00FE6AE0">
        <w:rPr>
          <w:rFonts w:ascii="Arial Narrow" w:hAnsi="Arial Narrow" w:cs="Arial"/>
          <w:b/>
          <w:bCs/>
          <w:spacing w:val="-2"/>
          <w:sz w:val="22"/>
          <w:szCs w:val="22"/>
        </w:rPr>
        <w:t>Postes de Hormigón armado:</w:t>
      </w:r>
    </w:p>
    <w:p w14:paraId="572DBD1C" w14:textId="77777777" w:rsidR="00254111" w:rsidRPr="00FE6AE0" w:rsidRDefault="00254111" w:rsidP="00254111">
      <w:pPr>
        <w:tabs>
          <w:tab w:val="left" w:pos="-11"/>
        </w:tabs>
        <w:ind w:right="-1"/>
        <w:jc w:val="both"/>
        <w:rPr>
          <w:rFonts w:ascii="Arial Narrow" w:hAnsi="Arial Narrow" w:cs="Arial"/>
          <w:b/>
          <w:bCs/>
          <w:spacing w:val="-2"/>
          <w:sz w:val="22"/>
          <w:szCs w:val="22"/>
        </w:rPr>
      </w:pPr>
    </w:p>
    <w:p w14:paraId="2C989422" w14:textId="77777777" w:rsidR="007D1428" w:rsidRPr="00F04A42" w:rsidRDefault="007D1428" w:rsidP="007D1428">
      <w:pPr>
        <w:tabs>
          <w:tab w:val="left" w:pos="-11"/>
        </w:tabs>
        <w:ind w:right="-1"/>
        <w:jc w:val="both"/>
        <w:rPr>
          <w:rFonts w:ascii="Arial Narrow" w:hAnsi="Arial Narrow" w:cs="Arial"/>
          <w:bCs/>
          <w:spacing w:val="-2"/>
          <w:sz w:val="22"/>
          <w:szCs w:val="22"/>
        </w:rPr>
      </w:pPr>
      <w:r w:rsidRPr="00F04A42">
        <w:rPr>
          <w:rFonts w:ascii="Arial Narrow" w:hAnsi="Arial Narrow" w:cs="Arial"/>
          <w:bCs/>
          <w:spacing w:val="-2"/>
          <w:sz w:val="22"/>
          <w:szCs w:val="22"/>
        </w:rPr>
        <w:t xml:space="preserve">Los postes </w:t>
      </w:r>
      <w:r w:rsidRPr="00F04A42">
        <w:rPr>
          <w:rFonts w:ascii="Arial Narrow" w:hAnsi="Arial Narrow" w:cs="Arial"/>
          <w:sz w:val="22"/>
          <w:szCs w:val="22"/>
        </w:rPr>
        <w:t>nuevos</w:t>
      </w:r>
      <w:r w:rsidRPr="00F04A42">
        <w:rPr>
          <w:rFonts w:ascii="Arial Narrow" w:hAnsi="Arial Narrow" w:cs="Arial"/>
          <w:bCs/>
          <w:spacing w:val="-2"/>
          <w:sz w:val="22"/>
          <w:szCs w:val="22"/>
        </w:rPr>
        <w:t xml:space="preserve"> de hormigón armado</w:t>
      </w:r>
      <w:r w:rsidRPr="00F04A42">
        <w:rPr>
          <w:rFonts w:ascii="Arial Narrow" w:hAnsi="Arial Narrow" w:cs="Arial"/>
          <w:sz w:val="22"/>
          <w:szCs w:val="22"/>
        </w:rPr>
        <w:t xml:space="preserve"> que se empleen en la construcción de la obra como soporte de redes de energía eléctrica</w:t>
      </w:r>
      <w:r w:rsidRPr="00F04A42">
        <w:rPr>
          <w:rFonts w:ascii="Arial Narrow" w:hAnsi="Arial Narrow" w:cs="Arial"/>
          <w:bCs/>
          <w:spacing w:val="-2"/>
          <w:sz w:val="22"/>
          <w:szCs w:val="22"/>
        </w:rPr>
        <w:t xml:space="preserve">, </w:t>
      </w:r>
      <w:r w:rsidRPr="00F04A42">
        <w:rPr>
          <w:rFonts w:ascii="Arial Narrow" w:hAnsi="Arial Narrow" w:cs="Arial"/>
          <w:b/>
          <w:bCs/>
          <w:spacing w:val="-2"/>
          <w:sz w:val="22"/>
          <w:szCs w:val="22"/>
        </w:rPr>
        <w:t>deberán tener certificación de cumplimiento de Norma Ecuatoriana INEN</w:t>
      </w:r>
      <w:r w:rsidRPr="00F04A42">
        <w:rPr>
          <w:rFonts w:ascii="Arial Narrow" w:hAnsi="Arial Narrow" w:cs="Arial"/>
          <w:bCs/>
          <w:spacing w:val="-2"/>
          <w:sz w:val="22"/>
          <w:szCs w:val="22"/>
        </w:rPr>
        <w:t xml:space="preserve"> y cumplir con especificaciones generales detalladas en la Homologación de las Unidades de Propiedad (UP) y unidades de Construcción (UC) del sistema de distribución eléctrica, elaboradas por el Ministerio de Energía y Recursos Naturales no Renovables, las cuales pueden ser consultadas en la dirección electrónica: </w:t>
      </w:r>
      <w:hyperlink r:id="rId30" w:history="1">
        <w:r w:rsidRPr="00F04A42">
          <w:rPr>
            <w:rStyle w:val="Hipervnculo"/>
            <w:rFonts w:ascii="Arial Narrow" w:hAnsi="Arial Narrow" w:cs="Arial"/>
            <w:bCs/>
            <w:sz w:val="22"/>
            <w:szCs w:val="22"/>
          </w:rPr>
          <w:t>http://www.unidadespropiedad.com/</w:t>
        </w:r>
      </w:hyperlink>
    </w:p>
    <w:p w14:paraId="74779BAA" w14:textId="77777777" w:rsidR="007D1428" w:rsidRPr="00F04A42" w:rsidRDefault="007D1428" w:rsidP="007D1428">
      <w:pPr>
        <w:tabs>
          <w:tab w:val="left" w:pos="-11"/>
        </w:tabs>
        <w:ind w:right="-1"/>
        <w:jc w:val="both"/>
        <w:rPr>
          <w:rFonts w:ascii="Arial Narrow" w:hAnsi="Arial Narrow" w:cs="Arial"/>
          <w:bCs/>
          <w:spacing w:val="-2"/>
          <w:sz w:val="22"/>
          <w:szCs w:val="22"/>
        </w:rPr>
      </w:pPr>
    </w:p>
    <w:p w14:paraId="2B9BB541" w14:textId="77777777" w:rsidR="007D1428" w:rsidRPr="00F04A42" w:rsidRDefault="007D1428" w:rsidP="007D1428">
      <w:pPr>
        <w:tabs>
          <w:tab w:val="left" w:pos="-11"/>
        </w:tabs>
        <w:ind w:right="-1"/>
        <w:jc w:val="both"/>
        <w:rPr>
          <w:rFonts w:ascii="Arial Narrow" w:hAnsi="Arial Narrow" w:cs="Arial"/>
          <w:bCs/>
          <w:spacing w:val="-2"/>
          <w:sz w:val="22"/>
          <w:szCs w:val="22"/>
        </w:rPr>
      </w:pPr>
      <w:r w:rsidRPr="00F04A42">
        <w:rPr>
          <w:rFonts w:ascii="Arial Narrow" w:hAnsi="Arial Narrow" w:cs="Arial"/>
          <w:bCs/>
          <w:spacing w:val="-2"/>
          <w:sz w:val="22"/>
          <w:szCs w:val="22"/>
        </w:rPr>
        <w:t>La longitud, carga nominal de rotura horizontal, de los postes a utilizar en cada uno de los sectores a intervenir, se detalla en la lista de cantidades y precios.</w:t>
      </w:r>
    </w:p>
    <w:p w14:paraId="0F85590E" w14:textId="77777777" w:rsidR="007D1428" w:rsidRPr="00F04A42" w:rsidRDefault="007D1428" w:rsidP="007D1428">
      <w:pPr>
        <w:tabs>
          <w:tab w:val="left" w:pos="-11"/>
        </w:tabs>
        <w:ind w:right="-1"/>
        <w:jc w:val="both"/>
        <w:rPr>
          <w:rFonts w:ascii="Arial Narrow" w:hAnsi="Arial Narrow" w:cs="Arial"/>
          <w:bCs/>
          <w:spacing w:val="-2"/>
          <w:sz w:val="22"/>
          <w:szCs w:val="22"/>
        </w:rPr>
      </w:pPr>
    </w:p>
    <w:p w14:paraId="09B62AC8" w14:textId="77777777" w:rsidR="007D1428" w:rsidRPr="00F04A42" w:rsidRDefault="007D1428" w:rsidP="007D1428">
      <w:pPr>
        <w:tabs>
          <w:tab w:val="left" w:pos="-11"/>
        </w:tabs>
        <w:ind w:right="-1"/>
        <w:jc w:val="both"/>
        <w:rPr>
          <w:rFonts w:ascii="Arial Narrow" w:hAnsi="Arial Narrow" w:cs="Arial"/>
          <w:bCs/>
          <w:spacing w:val="-2"/>
          <w:sz w:val="22"/>
          <w:szCs w:val="22"/>
        </w:rPr>
      </w:pPr>
      <w:r w:rsidRPr="00F04A42">
        <w:rPr>
          <w:rFonts w:ascii="Arial Narrow" w:hAnsi="Arial Narrow" w:cs="Arial"/>
          <w:bCs/>
          <w:spacing w:val="-2"/>
          <w:sz w:val="22"/>
          <w:szCs w:val="22"/>
        </w:rPr>
        <w:t xml:space="preserve">Previo a la adquisición de postes de hormigón y autorización del fiscalizador, el contratista deberá realizar las pruebas de inspección, rotura y a </w:t>
      </w:r>
      <w:proofErr w:type="gramStart"/>
      <w:r w:rsidRPr="00F04A42">
        <w:rPr>
          <w:rFonts w:ascii="Arial Narrow" w:hAnsi="Arial Narrow" w:cs="Arial"/>
          <w:bCs/>
          <w:spacing w:val="-2"/>
          <w:sz w:val="22"/>
          <w:szCs w:val="22"/>
        </w:rPr>
        <w:t>flexión  considerando</w:t>
      </w:r>
      <w:proofErr w:type="gramEnd"/>
      <w:r w:rsidRPr="00F04A42">
        <w:rPr>
          <w:rFonts w:ascii="Arial Narrow" w:hAnsi="Arial Narrow" w:cs="Arial"/>
          <w:bCs/>
          <w:spacing w:val="-2"/>
          <w:sz w:val="22"/>
          <w:szCs w:val="22"/>
        </w:rPr>
        <w:t xml:space="preserve"> lo siguiente:</w:t>
      </w:r>
    </w:p>
    <w:p w14:paraId="2C93F314" w14:textId="77777777" w:rsidR="007D1428" w:rsidRPr="00F04A42" w:rsidRDefault="007D1428" w:rsidP="007D1428">
      <w:pPr>
        <w:tabs>
          <w:tab w:val="left" w:pos="-11"/>
        </w:tabs>
        <w:ind w:right="-1"/>
        <w:jc w:val="both"/>
        <w:rPr>
          <w:rFonts w:ascii="Arial Narrow" w:hAnsi="Arial Narrow" w:cs="Arial"/>
          <w:bCs/>
          <w:spacing w:val="-2"/>
          <w:sz w:val="22"/>
          <w:szCs w:val="22"/>
        </w:rPr>
      </w:pPr>
    </w:p>
    <w:p w14:paraId="42E1177D" w14:textId="77777777" w:rsidR="007D1428" w:rsidRPr="00F04A42" w:rsidRDefault="007D1428" w:rsidP="007D1428">
      <w:pPr>
        <w:numPr>
          <w:ilvl w:val="0"/>
          <w:numId w:val="51"/>
        </w:numPr>
        <w:tabs>
          <w:tab w:val="left" w:pos="-11"/>
        </w:tabs>
        <w:suppressAutoHyphens/>
        <w:ind w:right="-1"/>
        <w:jc w:val="both"/>
        <w:rPr>
          <w:rFonts w:ascii="Arial Narrow" w:hAnsi="Arial Narrow" w:cs="Arial"/>
          <w:bCs/>
          <w:spacing w:val="-2"/>
          <w:sz w:val="22"/>
          <w:szCs w:val="22"/>
        </w:rPr>
      </w:pPr>
      <w:r w:rsidRPr="00F04A42">
        <w:rPr>
          <w:rFonts w:ascii="Arial Narrow" w:hAnsi="Arial Narrow" w:cs="Arial"/>
          <w:bCs/>
          <w:spacing w:val="-2"/>
          <w:sz w:val="22"/>
          <w:szCs w:val="22"/>
        </w:rPr>
        <w:t>Todas las pruebas deben cumplir con las normas INEN aplicables y con lo especificado en la homologación de unidades de propiedad.</w:t>
      </w:r>
    </w:p>
    <w:p w14:paraId="504EEC5A" w14:textId="77777777" w:rsidR="007D1428" w:rsidRPr="00F04A42" w:rsidRDefault="007D1428" w:rsidP="007D1428">
      <w:pPr>
        <w:numPr>
          <w:ilvl w:val="0"/>
          <w:numId w:val="51"/>
        </w:numPr>
        <w:tabs>
          <w:tab w:val="left" w:pos="-11"/>
        </w:tabs>
        <w:suppressAutoHyphens/>
        <w:ind w:right="-1"/>
        <w:jc w:val="both"/>
        <w:rPr>
          <w:rFonts w:ascii="Arial Narrow" w:hAnsi="Arial Narrow" w:cs="Arial"/>
          <w:bCs/>
          <w:spacing w:val="-2"/>
          <w:sz w:val="22"/>
          <w:szCs w:val="22"/>
        </w:rPr>
      </w:pPr>
      <w:r w:rsidRPr="00F04A42">
        <w:rPr>
          <w:rFonts w:ascii="Arial Narrow" w:hAnsi="Arial Narrow" w:cs="Arial"/>
          <w:bCs/>
          <w:spacing w:val="-2"/>
          <w:sz w:val="22"/>
          <w:szCs w:val="22"/>
        </w:rPr>
        <w:t xml:space="preserve">El contratista deberá considerar como un lote a todos los postes que adquiera para la ejecución del contrato, por cada fabricante. </w:t>
      </w:r>
    </w:p>
    <w:p w14:paraId="7ECE1FA5" w14:textId="77777777" w:rsidR="007D1428" w:rsidRPr="00F04A42" w:rsidRDefault="007D1428" w:rsidP="007D1428">
      <w:pPr>
        <w:numPr>
          <w:ilvl w:val="0"/>
          <w:numId w:val="51"/>
        </w:numPr>
        <w:tabs>
          <w:tab w:val="left" w:pos="-11"/>
        </w:tabs>
        <w:suppressAutoHyphens/>
        <w:ind w:right="-1"/>
        <w:jc w:val="both"/>
        <w:rPr>
          <w:rFonts w:ascii="Arial Narrow" w:hAnsi="Arial Narrow" w:cs="Arial"/>
          <w:bCs/>
          <w:spacing w:val="-2"/>
          <w:sz w:val="22"/>
          <w:szCs w:val="22"/>
        </w:rPr>
      </w:pPr>
      <w:r w:rsidRPr="00F04A42">
        <w:rPr>
          <w:rFonts w:ascii="Arial Narrow" w:hAnsi="Arial Narrow" w:cs="Arial"/>
          <w:bCs/>
          <w:spacing w:val="-2"/>
          <w:sz w:val="22"/>
          <w:szCs w:val="22"/>
        </w:rPr>
        <w:t>Todo el lote de postes a adquirir deberá cumplir con las pruebas de inspección visuales.</w:t>
      </w:r>
    </w:p>
    <w:p w14:paraId="44A0ECCF" w14:textId="77777777" w:rsidR="007D1428" w:rsidRPr="00F04A42" w:rsidRDefault="007D1428" w:rsidP="007D1428">
      <w:pPr>
        <w:numPr>
          <w:ilvl w:val="0"/>
          <w:numId w:val="51"/>
        </w:numPr>
        <w:tabs>
          <w:tab w:val="left" w:pos="-11"/>
        </w:tabs>
        <w:suppressAutoHyphens/>
        <w:ind w:right="-1"/>
        <w:jc w:val="both"/>
        <w:rPr>
          <w:rFonts w:ascii="Arial Narrow" w:hAnsi="Arial Narrow" w:cs="Arial"/>
          <w:bCs/>
          <w:spacing w:val="-2"/>
          <w:sz w:val="22"/>
          <w:szCs w:val="22"/>
        </w:rPr>
      </w:pPr>
      <w:r w:rsidRPr="00F04A42">
        <w:rPr>
          <w:rFonts w:ascii="Arial Narrow" w:hAnsi="Arial Narrow" w:cs="Arial"/>
          <w:bCs/>
          <w:spacing w:val="-2"/>
          <w:sz w:val="22"/>
          <w:szCs w:val="22"/>
        </w:rPr>
        <w:t>El número de muestras que se utilizarán para las pruebas de rotura y de flexión se determinarán en función de lo que establezca la norma INEN aplicable.</w:t>
      </w:r>
    </w:p>
    <w:p w14:paraId="6CA9A261" w14:textId="77777777" w:rsidR="007D1428" w:rsidRPr="00F04A42" w:rsidRDefault="007D1428" w:rsidP="007D1428">
      <w:pPr>
        <w:numPr>
          <w:ilvl w:val="0"/>
          <w:numId w:val="51"/>
        </w:numPr>
        <w:tabs>
          <w:tab w:val="left" w:pos="-11"/>
        </w:tabs>
        <w:suppressAutoHyphens/>
        <w:ind w:right="-1"/>
        <w:jc w:val="both"/>
        <w:rPr>
          <w:rFonts w:ascii="Arial Narrow" w:hAnsi="Arial Narrow" w:cs="Arial"/>
          <w:bCs/>
          <w:spacing w:val="-2"/>
          <w:sz w:val="22"/>
          <w:szCs w:val="22"/>
        </w:rPr>
      </w:pPr>
      <w:r w:rsidRPr="00F04A42">
        <w:rPr>
          <w:rFonts w:ascii="Arial Narrow" w:hAnsi="Arial Narrow" w:cs="Arial"/>
          <w:bCs/>
          <w:spacing w:val="-2"/>
          <w:sz w:val="22"/>
          <w:szCs w:val="22"/>
        </w:rPr>
        <w:t>La EERSSA se reserva el derecho de solicitar al contratista que realice las pruebas en fábrica bajo la supervisión de fiscalizador o personal designado por la EERSSA.</w:t>
      </w:r>
    </w:p>
    <w:p w14:paraId="42C753A2" w14:textId="77777777" w:rsidR="007D1428" w:rsidRPr="00F04A42" w:rsidRDefault="007D1428" w:rsidP="007D1428">
      <w:pPr>
        <w:numPr>
          <w:ilvl w:val="0"/>
          <w:numId w:val="51"/>
        </w:numPr>
        <w:tabs>
          <w:tab w:val="left" w:pos="-11"/>
        </w:tabs>
        <w:suppressAutoHyphens/>
        <w:ind w:right="-1"/>
        <w:jc w:val="both"/>
        <w:rPr>
          <w:rFonts w:ascii="Arial Narrow" w:hAnsi="Arial Narrow" w:cs="Arial"/>
          <w:bCs/>
          <w:spacing w:val="-2"/>
          <w:sz w:val="22"/>
          <w:szCs w:val="22"/>
        </w:rPr>
      </w:pPr>
      <w:r w:rsidRPr="00F04A42">
        <w:rPr>
          <w:rFonts w:ascii="Arial Narrow" w:hAnsi="Arial Narrow" w:cs="Arial"/>
          <w:bCs/>
          <w:spacing w:val="-2"/>
          <w:sz w:val="22"/>
          <w:szCs w:val="22"/>
        </w:rPr>
        <w:t>De ser el caso, los costos de movilización derivados de las inspecciones en fábrica, correspondientes al fiscalizador o personal designado por la EERSSA, serán asumidos por el contratista. La EERSSA no cancelará costos adicionales por estas actividades.</w:t>
      </w:r>
    </w:p>
    <w:p w14:paraId="73E03302" w14:textId="77777777" w:rsidR="007D1428" w:rsidRPr="00F04A42" w:rsidRDefault="007D1428" w:rsidP="007D1428">
      <w:pPr>
        <w:numPr>
          <w:ilvl w:val="0"/>
          <w:numId w:val="51"/>
        </w:numPr>
        <w:tabs>
          <w:tab w:val="left" w:pos="-11"/>
        </w:tabs>
        <w:suppressAutoHyphens/>
        <w:ind w:right="-1"/>
        <w:jc w:val="both"/>
        <w:rPr>
          <w:rFonts w:ascii="Arial Narrow" w:hAnsi="Arial Narrow" w:cs="Arial"/>
          <w:bCs/>
          <w:spacing w:val="-2"/>
          <w:sz w:val="22"/>
          <w:szCs w:val="22"/>
        </w:rPr>
      </w:pPr>
      <w:r w:rsidRPr="00F04A42">
        <w:rPr>
          <w:rFonts w:ascii="Arial Narrow" w:hAnsi="Arial Narrow" w:cs="Arial"/>
          <w:bCs/>
          <w:spacing w:val="-2"/>
          <w:sz w:val="22"/>
          <w:szCs w:val="22"/>
        </w:rPr>
        <w:t>Respecto a las pruebas el contratista deberá presentar documentación de respaldo tales como: fotografías, videos, certificación actualizada del fabricante de ejecución de pruebas en fábrica con la siguiente información: cantidad de postes del lote analizado, número de serie de cada poste contenido en el lote, cantidad de muestras analizadas, normas aplicadas. Bajo ningún concepto se aceptarán certificaciones o documentación con fecha anterior a la suscripción del contrato.</w:t>
      </w:r>
    </w:p>
    <w:p w14:paraId="7B11C6AA" w14:textId="77777777" w:rsidR="007D1428" w:rsidRPr="00F04A42" w:rsidRDefault="007D1428" w:rsidP="007D1428">
      <w:pPr>
        <w:tabs>
          <w:tab w:val="left" w:pos="-11"/>
        </w:tabs>
        <w:ind w:left="720" w:right="-1"/>
        <w:jc w:val="both"/>
        <w:rPr>
          <w:rFonts w:ascii="Arial Narrow" w:hAnsi="Arial Narrow" w:cs="Arial"/>
          <w:bCs/>
          <w:spacing w:val="-2"/>
          <w:sz w:val="22"/>
          <w:szCs w:val="22"/>
        </w:rPr>
      </w:pPr>
    </w:p>
    <w:p w14:paraId="2D1F7F93" w14:textId="77777777" w:rsidR="00254111" w:rsidRPr="00FE6AE0" w:rsidRDefault="00254111" w:rsidP="00254111">
      <w:pPr>
        <w:tabs>
          <w:tab w:val="left" w:pos="-11"/>
        </w:tabs>
        <w:ind w:right="-1"/>
        <w:jc w:val="both"/>
        <w:rPr>
          <w:rFonts w:ascii="Arial Narrow" w:hAnsi="Arial Narrow" w:cs="Arial"/>
          <w:bCs/>
          <w:spacing w:val="-2"/>
          <w:sz w:val="22"/>
          <w:szCs w:val="22"/>
        </w:rPr>
      </w:pPr>
    </w:p>
    <w:p w14:paraId="2C6DEAEB" w14:textId="77777777" w:rsidR="00254111" w:rsidRPr="00FE6AE0" w:rsidRDefault="00254111" w:rsidP="004640AB">
      <w:pPr>
        <w:numPr>
          <w:ilvl w:val="1"/>
          <w:numId w:val="33"/>
        </w:numPr>
        <w:tabs>
          <w:tab w:val="left" w:pos="-11"/>
        </w:tabs>
        <w:suppressAutoHyphens/>
        <w:ind w:left="786" w:right="-1"/>
        <w:jc w:val="both"/>
        <w:rPr>
          <w:rFonts w:ascii="Arial Narrow" w:hAnsi="Arial Narrow" w:cs="Arial"/>
          <w:b/>
          <w:bCs/>
          <w:spacing w:val="-2"/>
          <w:sz w:val="22"/>
          <w:szCs w:val="22"/>
        </w:rPr>
      </w:pPr>
      <w:r w:rsidRPr="00FE6AE0">
        <w:rPr>
          <w:rFonts w:ascii="Arial Narrow" w:hAnsi="Arial Narrow" w:cs="Arial"/>
          <w:b/>
          <w:bCs/>
          <w:spacing w:val="-2"/>
          <w:sz w:val="22"/>
          <w:szCs w:val="22"/>
        </w:rPr>
        <w:t xml:space="preserve">Postes plásticos reforzados con fibra de vidrio: </w:t>
      </w:r>
    </w:p>
    <w:p w14:paraId="591634EF" w14:textId="77777777" w:rsidR="007D1428" w:rsidRPr="00F04A42" w:rsidRDefault="007D1428" w:rsidP="007D1428">
      <w:pPr>
        <w:tabs>
          <w:tab w:val="left" w:pos="-11"/>
        </w:tabs>
        <w:ind w:right="-1"/>
        <w:jc w:val="both"/>
        <w:rPr>
          <w:rFonts w:ascii="Arial Narrow" w:hAnsi="Arial Narrow" w:cs="Arial"/>
          <w:bCs/>
          <w:spacing w:val="-2"/>
          <w:sz w:val="22"/>
          <w:szCs w:val="22"/>
        </w:rPr>
      </w:pPr>
      <w:r w:rsidRPr="00F04A42">
        <w:rPr>
          <w:rFonts w:ascii="Arial Narrow" w:hAnsi="Arial Narrow" w:cs="Arial"/>
          <w:bCs/>
          <w:spacing w:val="-2"/>
          <w:sz w:val="22"/>
          <w:szCs w:val="22"/>
        </w:rPr>
        <w:t xml:space="preserve">Los postes circulares de plástico reforzados con fibra de vidrio, que se empleen en la construcción de la obra como soporte de redes de energía eléctrica, </w:t>
      </w:r>
      <w:r w:rsidRPr="00F04A42">
        <w:rPr>
          <w:rFonts w:ascii="Arial Narrow" w:hAnsi="Arial Narrow" w:cs="Arial"/>
          <w:b/>
          <w:bCs/>
          <w:spacing w:val="-2"/>
          <w:sz w:val="22"/>
          <w:szCs w:val="22"/>
        </w:rPr>
        <w:t>deberán tener certificación de cumplimiento de Norma Ecuatoriana INEN</w:t>
      </w:r>
      <w:r w:rsidRPr="00F04A42">
        <w:rPr>
          <w:rFonts w:ascii="Arial Narrow" w:hAnsi="Arial Narrow" w:cs="Arial"/>
          <w:bCs/>
          <w:spacing w:val="-2"/>
          <w:sz w:val="22"/>
          <w:szCs w:val="22"/>
        </w:rPr>
        <w:t xml:space="preserve"> y cumplir con especificaciones técnicas y generales detalladas en la Homologación de las Unidades de Propiedad (UP) y unidades de Construcción (UC) del sistema de distribución eléctrica, elaboradas por el Ministerio de Energía y Recursos Naturales no Renovables, las cuales puede ser consultadas en la siguiente dirección electrónica:</w:t>
      </w:r>
      <w:r w:rsidRPr="00F04A42">
        <w:rPr>
          <w:rFonts w:ascii="Arial Narrow" w:hAnsi="Arial Narrow" w:cs="Arial"/>
          <w:bCs/>
          <w:sz w:val="22"/>
          <w:szCs w:val="22"/>
        </w:rPr>
        <w:t xml:space="preserve"> </w:t>
      </w:r>
      <w:hyperlink r:id="rId31" w:history="1">
        <w:r w:rsidRPr="00F04A42">
          <w:rPr>
            <w:rStyle w:val="Hipervnculo"/>
            <w:rFonts w:ascii="Arial Narrow" w:hAnsi="Arial Narrow" w:cs="Arial"/>
            <w:bCs/>
            <w:sz w:val="22"/>
            <w:szCs w:val="22"/>
          </w:rPr>
          <w:t>http://www.unidadespropiedad.com/</w:t>
        </w:r>
      </w:hyperlink>
    </w:p>
    <w:p w14:paraId="43F9970E" w14:textId="77777777" w:rsidR="007D1428" w:rsidRPr="00F04A42" w:rsidRDefault="007D1428" w:rsidP="007D1428">
      <w:pPr>
        <w:tabs>
          <w:tab w:val="left" w:pos="-11"/>
        </w:tabs>
        <w:ind w:right="-1"/>
        <w:jc w:val="both"/>
        <w:rPr>
          <w:rFonts w:ascii="Arial Narrow" w:hAnsi="Arial Narrow" w:cs="Arial"/>
          <w:b/>
          <w:bCs/>
          <w:spacing w:val="-2"/>
          <w:sz w:val="22"/>
          <w:szCs w:val="22"/>
        </w:rPr>
      </w:pPr>
    </w:p>
    <w:p w14:paraId="5924D2F2" w14:textId="77777777" w:rsidR="007D1428" w:rsidRPr="00F04A42" w:rsidRDefault="007D1428" w:rsidP="007D1428">
      <w:pPr>
        <w:tabs>
          <w:tab w:val="left" w:pos="-11"/>
        </w:tabs>
        <w:ind w:right="-1"/>
        <w:jc w:val="both"/>
        <w:rPr>
          <w:rFonts w:ascii="Arial Narrow" w:hAnsi="Arial Narrow" w:cs="Arial"/>
          <w:bCs/>
          <w:spacing w:val="-2"/>
          <w:sz w:val="22"/>
          <w:szCs w:val="22"/>
        </w:rPr>
      </w:pPr>
      <w:r w:rsidRPr="00F04A42">
        <w:rPr>
          <w:rFonts w:ascii="Arial Narrow" w:hAnsi="Arial Narrow" w:cs="Arial"/>
          <w:bCs/>
          <w:spacing w:val="-2"/>
          <w:sz w:val="22"/>
          <w:szCs w:val="22"/>
        </w:rPr>
        <w:t xml:space="preserve">La longitud y carga nominal de rotura horizontal de los postes a utilizar en cada uno de los sectores a intervenir, se detalla en la lista de cantidades y precios. </w:t>
      </w:r>
    </w:p>
    <w:p w14:paraId="74BD661A" w14:textId="77777777" w:rsidR="007D1428" w:rsidRPr="00F04A42" w:rsidRDefault="007D1428" w:rsidP="007D1428">
      <w:pPr>
        <w:tabs>
          <w:tab w:val="left" w:pos="-11"/>
        </w:tabs>
        <w:ind w:right="-1"/>
        <w:jc w:val="both"/>
        <w:rPr>
          <w:rFonts w:ascii="Arial Narrow" w:hAnsi="Arial Narrow" w:cs="Arial"/>
          <w:bCs/>
          <w:spacing w:val="-2"/>
          <w:sz w:val="22"/>
          <w:szCs w:val="22"/>
        </w:rPr>
      </w:pPr>
    </w:p>
    <w:p w14:paraId="2102EBA2" w14:textId="77777777" w:rsidR="007D1428" w:rsidRPr="00F04A42" w:rsidRDefault="007D1428" w:rsidP="007D1428">
      <w:pPr>
        <w:tabs>
          <w:tab w:val="left" w:pos="-11"/>
        </w:tabs>
        <w:ind w:right="-1"/>
        <w:jc w:val="both"/>
        <w:rPr>
          <w:rFonts w:ascii="Arial Narrow" w:hAnsi="Arial Narrow" w:cs="Arial"/>
          <w:bCs/>
          <w:spacing w:val="-2"/>
          <w:sz w:val="22"/>
          <w:szCs w:val="22"/>
        </w:rPr>
      </w:pPr>
      <w:r w:rsidRPr="00F04A42">
        <w:rPr>
          <w:rFonts w:ascii="Arial Narrow" w:hAnsi="Arial Narrow" w:cs="Arial"/>
          <w:bCs/>
          <w:spacing w:val="-2"/>
          <w:sz w:val="22"/>
          <w:szCs w:val="22"/>
        </w:rPr>
        <w:t xml:space="preserve">Previo a la adquisición de postes de plástico reforzado con fibra de vidrio y autorización del fiscalizador, el contratista deberá realizar las pruebas de inspección, rotura y a </w:t>
      </w:r>
      <w:proofErr w:type="gramStart"/>
      <w:r w:rsidRPr="00F04A42">
        <w:rPr>
          <w:rFonts w:ascii="Arial Narrow" w:hAnsi="Arial Narrow" w:cs="Arial"/>
          <w:bCs/>
          <w:spacing w:val="-2"/>
          <w:sz w:val="22"/>
          <w:szCs w:val="22"/>
        </w:rPr>
        <w:t>flexión  considerando</w:t>
      </w:r>
      <w:proofErr w:type="gramEnd"/>
      <w:r w:rsidRPr="00F04A42">
        <w:rPr>
          <w:rFonts w:ascii="Arial Narrow" w:hAnsi="Arial Narrow" w:cs="Arial"/>
          <w:bCs/>
          <w:spacing w:val="-2"/>
          <w:sz w:val="22"/>
          <w:szCs w:val="22"/>
        </w:rPr>
        <w:t xml:space="preserve"> lo siguiente:</w:t>
      </w:r>
    </w:p>
    <w:p w14:paraId="081666D1" w14:textId="77777777" w:rsidR="007D1428" w:rsidRPr="00F04A42" w:rsidRDefault="007D1428" w:rsidP="007D1428">
      <w:pPr>
        <w:tabs>
          <w:tab w:val="left" w:pos="-11"/>
        </w:tabs>
        <w:ind w:right="-1"/>
        <w:jc w:val="both"/>
        <w:rPr>
          <w:rFonts w:ascii="Arial Narrow" w:hAnsi="Arial Narrow" w:cs="Arial"/>
          <w:bCs/>
          <w:spacing w:val="-2"/>
          <w:sz w:val="22"/>
          <w:szCs w:val="22"/>
        </w:rPr>
      </w:pPr>
    </w:p>
    <w:p w14:paraId="5E7325E8" w14:textId="77777777" w:rsidR="007D1428" w:rsidRPr="00F04A42" w:rsidRDefault="007D1428" w:rsidP="007D1428">
      <w:pPr>
        <w:numPr>
          <w:ilvl w:val="0"/>
          <w:numId w:val="51"/>
        </w:numPr>
        <w:tabs>
          <w:tab w:val="left" w:pos="-11"/>
        </w:tabs>
        <w:suppressAutoHyphens/>
        <w:ind w:right="-1"/>
        <w:jc w:val="both"/>
        <w:rPr>
          <w:rFonts w:ascii="Arial Narrow" w:hAnsi="Arial Narrow" w:cs="Arial"/>
          <w:bCs/>
          <w:spacing w:val="-2"/>
          <w:sz w:val="22"/>
          <w:szCs w:val="22"/>
        </w:rPr>
      </w:pPr>
      <w:r w:rsidRPr="00F04A42">
        <w:rPr>
          <w:rFonts w:ascii="Arial Narrow" w:hAnsi="Arial Narrow" w:cs="Arial"/>
          <w:bCs/>
          <w:spacing w:val="-2"/>
          <w:sz w:val="22"/>
          <w:szCs w:val="22"/>
        </w:rPr>
        <w:t>Todas las pruebas deben cumplir con las normas INEN aplicables y con lo especificado en la homologación de unidades de propiedad.</w:t>
      </w:r>
    </w:p>
    <w:p w14:paraId="02822827" w14:textId="77777777" w:rsidR="007D1428" w:rsidRPr="00F04A42" w:rsidRDefault="007D1428" w:rsidP="007D1428">
      <w:pPr>
        <w:numPr>
          <w:ilvl w:val="0"/>
          <w:numId w:val="51"/>
        </w:numPr>
        <w:tabs>
          <w:tab w:val="left" w:pos="-11"/>
        </w:tabs>
        <w:suppressAutoHyphens/>
        <w:ind w:right="-1"/>
        <w:jc w:val="both"/>
        <w:rPr>
          <w:rFonts w:ascii="Arial Narrow" w:hAnsi="Arial Narrow" w:cs="Arial"/>
          <w:bCs/>
          <w:spacing w:val="-2"/>
          <w:sz w:val="22"/>
          <w:szCs w:val="22"/>
        </w:rPr>
      </w:pPr>
      <w:r w:rsidRPr="00F04A42">
        <w:rPr>
          <w:rFonts w:ascii="Arial Narrow" w:hAnsi="Arial Narrow" w:cs="Arial"/>
          <w:bCs/>
          <w:spacing w:val="-2"/>
          <w:sz w:val="22"/>
          <w:szCs w:val="22"/>
        </w:rPr>
        <w:t xml:space="preserve">El contratista deberá considerar como un lote a todos los postes que adquiera para la ejecución del contrato, por cada fabricante. </w:t>
      </w:r>
    </w:p>
    <w:p w14:paraId="564AFEBD" w14:textId="77777777" w:rsidR="007D1428" w:rsidRPr="00F04A42" w:rsidRDefault="007D1428" w:rsidP="007D1428">
      <w:pPr>
        <w:numPr>
          <w:ilvl w:val="0"/>
          <w:numId w:val="51"/>
        </w:numPr>
        <w:tabs>
          <w:tab w:val="left" w:pos="-11"/>
        </w:tabs>
        <w:suppressAutoHyphens/>
        <w:ind w:right="-1"/>
        <w:jc w:val="both"/>
        <w:rPr>
          <w:rFonts w:ascii="Arial Narrow" w:hAnsi="Arial Narrow" w:cs="Arial"/>
          <w:bCs/>
          <w:spacing w:val="-2"/>
          <w:sz w:val="22"/>
          <w:szCs w:val="22"/>
        </w:rPr>
      </w:pPr>
      <w:r w:rsidRPr="00F04A42">
        <w:rPr>
          <w:rFonts w:ascii="Arial Narrow" w:hAnsi="Arial Narrow" w:cs="Arial"/>
          <w:bCs/>
          <w:spacing w:val="-2"/>
          <w:sz w:val="22"/>
          <w:szCs w:val="22"/>
        </w:rPr>
        <w:t>Todo el lote de postes a adquirir deberá cumplir con las pruebas de inspección visuales.</w:t>
      </w:r>
    </w:p>
    <w:p w14:paraId="161B76B3" w14:textId="77777777" w:rsidR="007D1428" w:rsidRPr="00F04A42" w:rsidRDefault="007D1428" w:rsidP="007D1428">
      <w:pPr>
        <w:numPr>
          <w:ilvl w:val="0"/>
          <w:numId w:val="51"/>
        </w:numPr>
        <w:tabs>
          <w:tab w:val="left" w:pos="-11"/>
        </w:tabs>
        <w:suppressAutoHyphens/>
        <w:ind w:right="-1"/>
        <w:jc w:val="both"/>
        <w:rPr>
          <w:rFonts w:ascii="Arial Narrow" w:hAnsi="Arial Narrow" w:cs="Arial"/>
          <w:bCs/>
          <w:spacing w:val="-2"/>
          <w:sz w:val="22"/>
          <w:szCs w:val="22"/>
        </w:rPr>
      </w:pPr>
      <w:r w:rsidRPr="00F04A42">
        <w:rPr>
          <w:rFonts w:ascii="Arial Narrow" w:hAnsi="Arial Narrow" w:cs="Arial"/>
          <w:bCs/>
          <w:spacing w:val="-2"/>
          <w:sz w:val="22"/>
          <w:szCs w:val="22"/>
        </w:rPr>
        <w:t>El número de muestras que se utilizarán para las pruebas de rotura y de flexión se determinarán en función de lo que establezca la norma INEN aplicable.</w:t>
      </w:r>
    </w:p>
    <w:p w14:paraId="36A579EF" w14:textId="77777777" w:rsidR="007D1428" w:rsidRPr="00F04A42" w:rsidRDefault="007D1428" w:rsidP="007D1428">
      <w:pPr>
        <w:numPr>
          <w:ilvl w:val="0"/>
          <w:numId w:val="51"/>
        </w:numPr>
        <w:tabs>
          <w:tab w:val="left" w:pos="-11"/>
        </w:tabs>
        <w:suppressAutoHyphens/>
        <w:ind w:right="-1"/>
        <w:jc w:val="both"/>
        <w:rPr>
          <w:rFonts w:ascii="Arial Narrow" w:hAnsi="Arial Narrow" w:cs="Arial"/>
          <w:bCs/>
          <w:spacing w:val="-2"/>
          <w:sz w:val="22"/>
          <w:szCs w:val="22"/>
        </w:rPr>
      </w:pPr>
      <w:r w:rsidRPr="00F04A42">
        <w:rPr>
          <w:rFonts w:ascii="Arial Narrow" w:hAnsi="Arial Narrow" w:cs="Arial"/>
          <w:bCs/>
          <w:spacing w:val="-2"/>
          <w:sz w:val="22"/>
          <w:szCs w:val="22"/>
        </w:rPr>
        <w:t>La EERSSA se reserva el derecho de solicitar al contratista que realice las pruebas en fábrica bajo la supervisión de fiscalizador o personal designado por la EERSSA.</w:t>
      </w:r>
    </w:p>
    <w:p w14:paraId="0543958D" w14:textId="77777777" w:rsidR="007D1428" w:rsidRPr="00F04A42" w:rsidRDefault="007D1428" w:rsidP="007D1428">
      <w:pPr>
        <w:numPr>
          <w:ilvl w:val="0"/>
          <w:numId w:val="51"/>
        </w:numPr>
        <w:tabs>
          <w:tab w:val="left" w:pos="-11"/>
        </w:tabs>
        <w:suppressAutoHyphens/>
        <w:ind w:right="-1"/>
        <w:jc w:val="both"/>
        <w:rPr>
          <w:rFonts w:ascii="Arial Narrow" w:hAnsi="Arial Narrow" w:cs="Arial"/>
          <w:bCs/>
          <w:spacing w:val="-2"/>
          <w:sz w:val="22"/>
          <w:szCs w:val="22"/>
        </w:rPr>
      </w:pPr>
      <w:r w:rsidRPr="00F04A42">
        <w:rPr>
          <w:rFonts w:ascii="Arial Narrow" w:hAnsi="Arial Narrow" w:cs="Arial"/>
          <w:bCs/>
          <w:spacing w:val="-2"/>
          <w:sz w:val="22"/>
          <w:szCs w:val="22"/>
        </w:rPr>
        <w:t>De ser el caso, los costos de movilización derivados de las inspecciones en fábrica, correspondientes al fiscalizador o personal designado por la EERSSA, serán asumidos por el contratista. La EERSSA no cancelará costos adicionales por estas actividades.</w:t>
      </w:r>
    </w:p>
    <w:p w14:paraId="0CCCFFE4" w14:textId="77777777" w:rsidR="007D1428" w:rsidRPr="00F04A42" w:rsidRDefault="007D1428" w:rsidP="007D1428">
      <w:pPr>
        <w:numPr>
          <w:ilvl w:val="0"/>
          <w:numId w:val="51"/>
        </w:numPr>
        <w:tabs>
          <w:tab w:val="left" w:pos="-11"/>
        </w:tabs>
        <w:suppressAutoHyphens/>
        <w:ind w:right="-1"/>
        <w:jc w:val="both"/>
        <w:rPr>
          <w:rFonts w:ascii="Arial Narrow" w:hAnsi="Arial Narrow" w:cs="Arial"/>
          <w:bCs/>
          <w:spacing w:val="-2"/>
          <w:sz w:val="22"/>
          <w:szCs w:val="22"/>
        </w:rPr>
      </w:pPr>
      <w:r w:rsidRPr="00F04A42">
        <w:rPr>
          <w:rFonts w:ascii="Arial Narrow" w:hAnsi="Arial Narrow" w:cs="Arial"/>
          <w:bCs/>
          <w:spacing w:val="-2"/>
          <w:sz w:val="22"/>
          <w:szCs w:val="22"/>
        </w:rPr>
        <w:t>Respecto a las pruebas el contratista deberá presentar documentación de respaldo tales como: fotografías, videos, certificación actualizada del fabricante de ejecución de pruebas en fábrica con la siguiente información: cantidad de postes del lote analizado, número de serie de cada poste contenido en el lote, cantidad de muestras analizadas, normas aplicadas. Bajo ningún concepto se aceptarán certificaciones o documentación con fecha anterior a la suscripción del contrato.</w:t>
      </w:r>
    </w:p>
    <w:p w14:paraId="2F81941D" w14:textId="77777777" w:rsidR="007D1428" w:rsidRPr="00F04A42" w:rsidRDefault="007D1428" w:rsidP="007D1428">
      <w:pPr>
        <w:tabs>
          <w:tab w:val="left" w:pos="-11"/>
        </w:tabs>
        <w:ind w:right="-1"/>
        <w:jc w:val="both"/>
        <w:rPr>
          <w:rFonts w:ascii="Arial Narrow" w:hAnsi="Arial Narrow" w:cs="Arial"/>
          <w:bCs/>
          <w:spacing w:val="-2"/>
          <w:sz w:val="22"/>
          <w:szCs w:val="22"/>
        </w:rPr>
      </w:pPr>
    </w:p>
    <w:p w14:paraId="00D41E19" w14:textId="77777777" w:rsidR="00254111" w:rsidRPr="00FE6AE0" w:rsidRDefault="00254111" w:rsidP="004640AB">
      <w:pPr>
        <w:numPr>
          <w:ilvl w:val="1"/>
          <w:numId w:val="33"/>
        </w:numPr>
        <w:ind w:left="786" w:right="-1"/>
        <w:contextualSpacing/>
        <w:jc w:val="both"/>
        <w:rPr>
          <w:rFonts w:ascii="Arial Narrow" w:hAnsi="Arial Narrow" w:cs="Arial"/>
          <w:b/>
          <w:bCs/>
          <w:spacing w:val="-2"/>
          <w:sz w:val="22"/>
          <w:szCs w:val="22"/>
        </w:rPr>
      </w:pPr>
      <w:r w:rsidRPr="00FE6AE0">
        <w:rPr>
          <w:rFonts w:ascii="Arial Narrow" w:hAnsi="Arial Narrow" w:cs="Arial"/>
          <w:b/>
          <w:bCs/>
          <w:spacing w:val="-2"/>
          <w:sz w:val="22"/>
          <w:szCs w:val="22"/>
        </w:rPr>
        <w:t>Materiales para tensores doble a tierra en medio voltaje.</w:t>
      </w:r>
    </w:p>
    <w:p w14:paraId="6493587B" w14:textId="77777777" w:rsidR="00254111" w:rsidRPr="00FE6AE0" w:rsidRDefault="00254111" w:rsidP="00254111">
      <w:pPr>
        <w:ind w:right="-1"/>
        <w:contextualSpacing/>
        <w:jc w:val="both"/>
        <w:rPr>
          <w:rFonts w:ascii="Arial Narrow" w:hAnsi="Arial Narrow" w:cs="Arial"/>
          <w:b/>
          <w:bCs/>
          <w:spacing w:val="-2"/>
          <w:sz w:val="22"/>
          <w:szCs w:val="22"/>
        </w:rPr>
      </w:pPr>
    </w:p>
    <w:p w14:paraId="03B657C1" w14:textId="77777777" w:rsidR="00254111" w:rsidRPr="00FE6AE0" w:rsidRDefault="00254111" w:rsidP="00254111">
      <w:pPr>
        <w:tabs>
          <w:tab w:val="left" w:pos="-11"/>
        </w:tabs>
        <w:ind w:right="-1"/>
        <w:jc w:val="both"/>
        <w:rPr>
          <w:rFonts w:ascii="Arial Narrow" w:hAnsi="Arial Narrow" w:cs="Arial"/>
          <w:bCs/>
          <w:spacing w:val="-2"/>
          <w:sz w:val="22"/>
          <w:szCs w:val="22"/>
        </w:rPr>
      </w:pPr>
      <w:r w:rsidRPr="00FE6AE0">
        <w:rPr>
          <w:rFonts w:ascii="Arial Narrow" w:hAnsi="Arial Narrow" w:cs="Arial"/>
          <w:bCs/>
          <w:spacing w:val="-2"/>
          <w:sz w:val="22"/>
          <w:szCs w:val="22"/>
        </w:rPr>
        <w:t xml:space="preserve">En todo tipo de tensor se utilizará cable de acero galvanizado, grado Siemens Martín, 7 hilos, 9.52mm (3/8”), de 3155 </w:t>
      </w:r>
      <w:proofErr w:type="spellStart"/>
      <w:r w:rsidRPr="00FE6AE0">
        <w:rPr>
          <w:rFonts w:ascii="Arial Narrow" w:hAnsi="Arial Narrow" w:cs="Arial"/>
          <w:bCs/>
          <w:spacing w:val="-2"/>
          <w:sz w:val="22"/>
          <w:szCs w:val="22"/>
        </w:rPr>
        <w:t>kgf</w:t>
      </w:r>
      <w:proofErr w:type="spellEnd"/>
      <w:r w:rsidRPr="00FE6AE0">
        <w:rPr>
          <w:rFonts w:ascii="Arial Narrow" w:hAnsi="Arial Narrow" w:cs="Arial"/>
          <w:bCs/>
          <w:spacing w:val="-2"/>
          <w:sz w:val="22"/>
          <w:szCs w:val="22"/>
        </w:rPr>
        <w:t>, mismo que deberá ser instalado con aislador de porcelana tipo retenida, considerando el nivel de tensión de red.</w:t>
      </w:r>
    </w:p>
    <w:p w14:paraId="055149BA" w14:textId="77777777" w:rsidR="00254111" w:rsidRPr="00FE6AE0" w:rsidRDefault="00254111" w:rsidP="00254111">
      <w:pPr>
        <w:ind w:right="-1"/>
        <w:contextualSpacing/>
        <w:jc w:val="both"/>
        <w:rPr>
          <w:rFonts w:ascii="Arial Narrow" w:hAnsi="Arial Narrow" w:cs="Arial"/>
          <w:b/>
          <w:bCs/>
          <w:spacing w:val="-2"/>
          <w:sz w:val="22"/>
          <w:szCs w:val="22"/>
        </w:rPr>
      </w:pPr>
    </w:p>
    <w:p w14:paraId="1A862A68" w14:textId="77777777" w:rsidR="00254111" w:rsidRPr="00FE6AE0" w:rsidRDefault="00254111" w:rsidP="00254111">
      <w:pPr>
        <w:ind w:right="-1"/>
        <w:contextualSpacing/>
        <w:jc w:val="both"/>
        <w:rPr>
          <w:rFonts w:ascii="Arial Narrow" w:hAnsi="Arial Narrow" w:cs="Arial"/>
          <w:bCs/>
          <w:spacing w:val="-2"/>
          <w:sz w:val="22"/>
          <w:szCs w:val="22"/>
        </w:rPr>
      </w:pPr>
      <w:r w:rsidRPr="00FE6AE0">
        <w:rPr>
          <w:rFonts w:ascii="Arial Narrow" w:hAnsi="Arial Narrow" w:cs="Arial"/>
          <w:bCs/>
          <w:spacing w:val="-2"/>
          <w:sz w:val="22"/>
          <w:szCs w:val="22"/>
        </w:rPr>
        <w:t xml:space="preserve">Los materiales que se utilizarán en este tipo de tensor, así como la forma de instalar el mismo, será en conformidad a la Homologación de las Unidades de Propiedad (UP) y unidades de Construcción (UC) del sistema de distribución eléctrica, elaboradas por el Ministerio de Energía y Recursos Naturales no Renovables, quienes pueden ser consultadas en la dirección electrónica  </w:t>
      </w:r>
      <w:hyperlink r:id="rId32" w:history="1">
        <w:r w:rsidRPr="00FE6AE0">
          <w:rPr>
            <w:rStyle w:val="Hipervnculo"/>
            <w:rFonts w:ascii="Arial Narrow" w:hAnsi="Arial Narrow" w:cs="Arial"/>
            <w:bCs/>
            <w:sz w:val="22"/>
            <w:szCs w:val="22"/>
          </w:rPr>
          <w:t>http://www.unidadespropiedad.com/</w:t>
        </w:r>
      </w:hyperlink>
    </w:p>
    <w:p w14:paraId="28159659" w14:textId="77777777" w:rsidR="00254111" w:rsidRPr="00FE6AE0" w:rsidRDefault="00254111" w:rsidP="00254111">
      <w:pPr>
        <w:ind w:right="-1"/>
        <w:contextualSpacing/>
        <w:jc w:val="both"/>
        <w:rPr>
          <w:rFonts w:ascii="Arial Narrow" w:hAnsi="Arial Narrow" w:cs="Arial"/>
          <w:bCs/>
          <w:spacing w:val="-2"/>
          <w:sz w:val="22"/>
          <w:szCs w:val="22"/>
        </w:rPr>
      </w:pPr>
    </w:p>
    <w:p w14:paraId="5F35A182" w14:textId="77777777" w:rsidR="00254111" w:rsidRPr="00FE6AE0" w:rsidRDefault="00254111" w:rsidP="00254111">
      <w:pPr>
        <w:ind w:right="-1"/>
        <w:contextualSpacing/>
        <w:jc w:val="both"/>
        <w:rPr>
          <w:rFonts w:ascii="Arial Narrow" w:hAnsi="Arial Narrow" w:cs="Arial"/>
          <w:bCs/>
          <w:spacing w:val="-2"/>
          <w:sz w:val="22"/>
          <w:szCs w:val="22"/>
        </w:rPr>
      </w:pPr>
    </w:p>
    <w:p w14:paraId="2781D584" w14:textId="77777777" w:rsidR="00254111" w:rsidRPr="00FE6AE0" w:rsidRDefault="00254111" w:rsidP="004640AB">
      <w:pPr>
        <w:numPr>
          <w:ilvl w:val="1"/>
          <w:numId w:val="33"/>
        </w:numPr>
        <w:ind w:left="786" w:right="-1"/>
        <w:contextualSpacing/>
        <w:jc w:val="both"/>
        <w:rPr>
          <w:rFonts w:ascii="Arial Narrow" w:hAnsi="Arial Narrow" w:cs="Arial"/>
          <w:b/>
          <w:bCs/>
          <w:spacing w:val="-2"/>
          <w:sz w:val="22"/>
          <w:szCs w:val="22"/>
        </w:rPr>
      </w:pPr>
      <w:r w:rsidRPr="00FE6AE0">
        <w:rPr>
          <w:rFonts w:ascii="Arial Narrow" w:hAnsi="Arial Narrow" w:cs="Arial"/>
          <w:b/>
          <w:bCs/>
          <w:spacing w:val="-2"/>
          <w:sz w:val="22"/>
          <w:szCs w:val="22"/>
        </w:rPr>
        <w:t>Materiales para tensores simples a tierra en medio voltaje.</w:t>
      </w:r>
    </w:p>
    <w:p w14:paraId="3AE8E1E6" w14:textId="77777777" w:rsidR="00254111" w:rsidRPr="00FE6AE0" w:rsidRDefault="00254111" w:rsidP="00254111">
      <w:pPr>
        <w:ind w:right="-1"/>
        <w:contextualSpacing/>
        <w:jc w:val="both"/>
        <w:rPr>
          <w:rFonts w:ascii="Arial Narrow" w:hAnsi="Arial Narrow" w:cs="Arial"/>
          <w:b/>
          <w:bCs/>
          <w:spacing w:val="-2"/>
          <w:sz w:val="22"/>
          <w:szCs w:val="22"/>
        </w:rPr>
      </w:pPr>
    </w:p>
    <w:p w14:paraId="132F1032" w14:textId="77777777" w:rsidR="00254111" w:rsidRPr="00FE6AE0" w:rsidRDefault="00254111" w:rsidP="00254111">
      <w:pPr>
        <w:ind w:right="-1"/>
        <w:contextualSpacing/>
        <w:jc w:val="both"/>
        <w:rPr>
          <w:rFonts w:ascii="Arial Narrow" w:hAnsi="Arial Narrow" w:cs="Arial"/>
          <w:bCs/>
          <w:spacing w:val="-2"/>
          <w:sz w:val="22"/>
          <w:szCs w:val="22"/>
        </w:rPr>
      </w:pPr>
      <w:r w:rsidRPr="00FE6AE0">
        <w:rPr>
          <w:rFonts w:ascii="Arial Narrow" w:hAnsi="Arial Narrow" w:cs="Arial"/>
          <w:bCs/>
          <w:spacing w:val="-2"/>
          <w:sz w:val="22"/>
          <w:szCs w:val="22"/>
        </w:rPr>
        <w:t xml:space="preserve">Los materiales que se utilizarán en este tipo de tensor, así como la forma de instalar el mismo, será en conformidad a la Homologación de las Unidades de Propiedad (UP) y unidades de Construcción (UC) del sistema de distribución eléctrica, elaboradas por el Ministerio de Energía y Recursos Naturales no Renovables, quienes pueden ser consultadas en la dirección electrónica </w:t>
      </w:r>
      <w:hyperlink r:id="rId33" w:history="1">
        <w:r w:rsidRPr="00FE6AE0">
          <w:rPr>
            <w:rStyle w:val="Hipervnculo"/>
            <w:rFonts w:ascii="Arial Narrow" w:hAnsi="Arial Narrow" w:cs="Arial"/>
            <w:bCs/>
            <w:sz w:val="22"/>
            <w:szCs w:val="22"/>
          </w:rPr>
          <w:t>http://www.unidadespropiedad.com/</w:t>
        </w:r>
      </w:hyperlink>
    </w:p>
    <w:p w14:paraId="0F8D0743" w14:textId="77777777" w:rsidR="00254111" w:rsidRPr="00FE6AE0" w:rsidRDefault="00254111" w:rsidP="00254111">
      <w:pPr>
        <w:ind w:right="-1"/>
        <w:contextualSpacing/>
        <w:jc w:val="both"/>
        <w:rPr>
          <w:rFonts w:ascii="Arial Narrow" w:hAnsi="Arial Narrow" w:cs="Arial"/>
          <w:bCs/>
          <w:spacing w:val="-2"/>
          <w:sz w:val="22"/>
          <w:szCs w:val="22"/>
        </w:rPr>
      </w:pPr>
    </w:p>
    <w:p w14:paraId="305C588D" w14:textId="77777777" w:rsidR="00254111" w:rsidRPr="00FE6AE0" w:rsidRDefault="00254111" w:rsidP="00254111">
      <w:pPr>
        <w:tabs>
          <w:tab w:val="left" w:pos="-11"/>
        </w:tabs>
        <w:ind w:right="-1"/>
        <w:jc w:val="both"/>
        <w:rPr>
          <w:rFonts w:ascii="Arial Narrow" w:hAnsi="Arial Narrow" w:cs="Arial"/>
          <w:bCs/>
          <w:spacing w:val="-2"/>
          <w:sz w:val="22"/>
          <w:szCs w:val="22"/>
        </w:rPr>
      </w:pPr>
      <w:r w:rsidRPr="00FE6AE0">
        <w:rPr>
          <w:rFonts w:ascii="Arial Narrow" w:hAnsi="Arial Narrow" w:cs="Arial"/>
          <w:bCs/>
          <w:spacing w:val="-2"/>
          <w:sz w:val="22"/>
          <w:szCs w:val="22"/>
        </w:rPr>
        <w:t xml:space="preserve">En todo tipo de tensor se utilizará cable de acero galvanizado, grado Siemens Martín, 7 hilos, 9.52mm (3/8”), de 3155 </w:t>
      </w:r>
      <w:proofErr w:type="spellStart"/>
      <w:r w:rsidRPr="00FE6AE0">
        <w:rPr>
          <w:rFonts w:ascii="Arial Narrow" w:hAnsi="Arial Narrow" w:cs="Arial"/>
          <w:bCs/>
          <w:spacing w:val="-2"/>
          <w:sz w:val="22"/>
          <w:szCs w:val="22"/>
        </w:rPr>
        <w:t>kgf</w:t>
      </w:r>
      <w:proofErr w:type="spellEnd"/>
      <w:r w:rsidRPr="00FE6AE0">
        <w:rPr>
          <w:rFonts w:ascii="Arial Narrow" w:hAnsi="Arial Narrow" w:cs="Arial"/>
          <w:bCs/>
          <w:spacing w:val="-2"/>
          <w:sz w:val="22"/>
          <w:szCs w:val="22"/>
        </w:rPr>
        <w:t>, mismo que deberá ser instalado con aislador de porcelana tipo retenida, considerando el nivel de tensión de red.</w:t>
      </w:r>
    </w:p>
    <w:p w14:paraId="61BDF070" w14:textId="77777777" w:rsidR="00254111" w:rsidRPr="00FE6AE0" w:rsidRDefault="00254111" w:rsidP="00254111">
      <w:pPr>
        <w:ind w:right="-1" w:firstLine="708"/>
        <w:contextualSpacing/>
        <w:jc w:val="both"/>
        <w:rPr>
          <w:rFonts w:ascii="Arial Narrow" w:hAnsi="Arial Narrow" w:cs="Arial"/>
          <w:b/>
          <w:bCs/>
          <w:spacing w:val="-2"/>
          <w:sz w:val="22"/>
          <w:szCs w:val="22"/>
        </w:rPr>
      </w:pPr>
    </w:p>
    <w:p w14:paraId="4EBDE303" w14:textId="77777777" w:rsidR="00254111" w:rsidRPr="00FE6AE0" w:rsidRDefault="00254111" w:rsidP="004640AB">
      <w:pPr>
        <w:numPr>
          <w:ilvl w:val="1"/>
          <w:numId w:val="33"/>
        </w:numPr>
        <w:ind w:left="786" w:right="-1"/>
        <w:contextualSpacing/>
        <w:jc w:val="both"/>
        <w:rPr>
          <w:rFonts w:ascii="Arial Narrow" w:hAnsi="Arial Narrow" w:cs="Arial"/>
          <w:b/>
          <w:bCs/>
          <w:spacing w:val="-2"/>
          <w:sz w:val="22"/>
          <w:szCs w:val="22"/>
        </w:rPr>
      </w:pPr>
      <w:r w:rsidRPr="00FE6AE0">
        <w:rPr>
          <w:rFonts w:ascii="Arial Narrow" w:hAnsi="Arial Narrow" w:cs="Arial"/>
          <w:b/>
          <w:bCs/>
          <w:spacing w:val="-2"/>
          <w:sz w:val="22"/>
          <w:szCs w:val="22"/>
        </w:rPr>
        <w:t>Materiales para tensores poste a poste simple en medio voltaje.</w:t>
      </w:r>
    </w:p>
    <w:p w14:paraId="65BABA43" w14:textId="77777777" w:rsidR="00254111" w:rsidRPr="00FE6AE0" w:rsidRDefault="00254111" w:rsidP="00254111">
      <w:pPr>
        <w:ind w:right="-1" w:firstLine="708"/>
        <w:contextualSpacing/>
        <w:jc w:val="both"/>
        <w:rPr>
          <w:rFonts w:ascii="Arial Narrow" w:hAnsi="Arial Narrow" w:cs="Arial"/>
          <w:b/>
          <w:bCs/>
          <w:spacing w:val="-2"/>
          <w:sz w:val="22"/>
          <w:szCs w:val="22"/>
        </w:rPr>
      </w:pPr>
    </w:p>
    <w:p w14:paraId="478883D1" w14:textId="77777777" w:rsidR="00254111" w:rsidRPr="00FE6AE0" w:rsidRDefault="00254111" w:rsidP="00254111">
      <w:pPr>
        <w:ind w:right="-1"/>
        <w:contextualSpacing/>
        <w:jc w:val="both"/>
        <w:rPr>
          <w:rFonts w:ascii="Arial Narrow" w:hAnsi="Arial Narrow" w:cs="Arial"/>
          <w:bCs/>
          <w:spacing w:val="-2"/>
          <w:sz w:val="22"/>
          <w:szCs w:val="22"/>
        </w:rPr>
      </w:pPr>
      <w:r w:rsidRPr="00FE6AE0">
        <w:rPr>
          <w:rFonts w:ascii="Arial Narrow" w:hAnsi="Arial Narrow" w:cs="Arial"/>
          <w:bCs/>
          <w:spacing w:val="-2"/>
          <w:sz w:val="22"/>
          <w:szCs w:val="22"/>
        </w:rPr>
        <w:t xml:space="preserve">Los materiales que se utilizarán en este tipo de tensor, así como la forma de instalar el mismo, será en conformidad a la Homologación de las Unidades de Propiedad (UP) y unidades de Construcción (UC) del sistema de distribución eléctrica, elaboradas por el Ministerio de Energía y Recursos Naturales no Renovables, quienes pueden ser consultadas en la dirección electrónica </w:t>
      </w:r>
      <w:hyperlink r:id="rId34" w:history="1">
        <w:r w:rsidRPr="00FE6AE0">
          <w:rPr>
            <w:rStyle w:val="Hipervnculo"/>
            <w:rFonts w:ascii="Arial Narrow" w:hAnsi="Arial Narrow" w:cs="Arial"/>
            <w:bCs/>
            <w:sz w:val="22"/>
            <w:szCs w:val="22"/>
          </w:rPr>
          <w:t>http://www.unidadespropiedad.com/</w:t>
        </w:r>
      </w:hyperlink>
      <w:r w:rsidRPr="00FE6AE0">
        <w:rPr>
          <w:rFonts w:ascii="Arial Narrow" w:hAnsi="Arial Narrow" w:cs="Arial"/>
          <w:bCs/>
          <w:spacing w:val="-2"/>
          <w:sz w:val="22"/>
          <w:szCs w:val="22"/>
        </w:rPr>
        <w:t xml:space="preserve"> .</w:t>
      </w:r>
    </w:p>
    <w:p w14:paraId="5B35BCD8" w14:textId="77777777" w:rsidR="00254111" w:rsidRPr="00FE6AE0" w:rsidRDefault="00254111" w:rsidP="00254111">
      <w:pPr>
        <w:ind w:right="-1"/>
        <w:contextualSpacing/>
        <w:jc w:val="both"/>
        <w:rPr>
          <w:rFonts w:ascii="Arial Narrow" w:hAnsi="Arial Narrow" w:cs="Arial"/>
          <w:bCs/>
          <w:spacing w:val="-2"/>
          <w:sz w:val="22"/>
          <w:szCs w:val="22"/>
        </w:rPr>
      </w:pPr>
    </w:p>
    <w:p w14:paraId="379A9518" w14:textId="77777777" w:rsidR="00254111" w:rsidRPr="00FE6AE0" w:rsidRDefault="00254111" w:rsidP="00254111">
      <w:pPr>
        <w:ind w:right="-1"/>
        <w:contextualSpacing/>
        <w:jc w:val="both"/>
        <w:rPr>
          <w:rFonts w:ascii="Arial Narrow" w:hAnsi="Arial Narrow" w:cs="Arial"/>
          <w:bCs/>
          <w:spacing w:val="-2"/>
          <w:sz w:val="22"/>
          <w:szCs w:val="22"/>
        </w:rPr>
      </w:pPr>
      <w:r w:rsidRPr="00FE6AE0">
        <w:rPr>
          <w:rFonts w:ascii="Arial Narrow" w:hAnsi="Arial Narrow" w:cs="Arial"/>
          <w:bCs/>
          <w:spacing w:val="-2"/>
          <w:sz w:val="22"/>
          <w:szCs w:val="22"/>
        </w:rPr>
        <w:t xml:space="preserve">El cable de acero deberá tener grado Siemens Martín de 3155 </w:t>
      </w:r>
      <w:proofErr w:type="spellStart"/>
      <w:r w:rsidRPr="00FE6AE0">
        <w:rPr>
          <w:rFonts w:ascii="Arial Narrow" w:hAnsi="Arial Narrow" w:cs="Arial"/>
          <w:bCs/>
          <w:spacing w:val="-2"/>
          <w:sz w:val="22"/>
          <w:szCs w:val="22"/>
        </w:rPr>
        <w:t>kgf</w:t>
      </w:r>
      <w:proofErr w:type="spellEnd"/>
      <w:r w:rsidRPr="00FE6AE0">
        <w:rPr>
          <w:rFonts w:ascii="Arial Narrow" w:hAnsi="Arial Narrow" w:cs="Arial"/>
          <w:bCs/>
          <w:spacing w:val="-2"/>
          <w:sz w:val="22"/>
          <w:szCs w:val="22"/>
        </w:rPr>
        <w:t xml:space="preserve">, para un nivel de media tensión corresponde a 13,8 </w:t>
      </w:r>
      <w:proofErr w:type="spellStart"/>
      <w:r w:rsidRPr="00FE6AE0">
        <w:rPr>
          <w:rFonts w:ascii="Arial Narrow" w:hAnsi="Arial Narrow" w:cs="Arial"/>
          <w:bCs/>
          <w:spacing w:val="-2"/>
          <w:sz w:val="22"/>
          <w:szCs w:val="22"/>
        </w:rPr>
        <w:t>kV</w:t>
      </w:r>
      <w:proofErr w:type="spellEnd"/>
      <w:r w:rsidRPr="00FE6AE0">
        <w:rPr>
          <w:rFonts w:ascii="Arial Narrow" w:hAnsi="Arial Narrow" w:cs="Arial"/>
          <w:bCs/>
          <w:spacing w:val="-2"/>
          <w:sz w:val="22"/>
          <w:szCs w:val="22"/>
        </w:rPr>
        <w:t xml:space="preserve"> </w:t>
      </w:r>
      <w:proofErr w:type="spellStart"/>
      <w:r w:rsidRPr="00FE6AE0">
        <w:rPr>
          <w:rFonts w:ascii="Arial Narrow" w:hAnsi="Arial Narrow" w:cs="Arial"/>
          <w:bCs/>
          <w:spacing w:val="-2"/>
          <w:sz w:val="22"/>
          <w:szCs w:val="22"/>
        </w:rPr>
        <w:t>GRDy</w:t>
      </w:r>
      <w:proofErr w:type="spellEnd"/>
      <w:r w:rsidRPr="00FE6AE0">
        <w:rPr>
          <w:rFonts w:ascii="Arial Narrow" w:hAnsi="Arial Narrow" w:cs="Arial"/>
          <w:bCs/>
          <w:spacing w:val="-2"/>
          <w:sz w:val="22"/>
          <w:szCs w:val="22"/>
        </w:rPr>
        <w:t xml:space="preserve"> / 7,96 </w:t>
      </w:r>
      <w:proofErr w:type="spellStart"/>
      <w:r w:rsidRPr="00FE6AE0">
        <w:rPr>
          <w:rFonts w:ascii="Arial Narrow" w:hAnsi="Arial Narrow" w:cs="Arial"/>
          <w:bCs/>
          <w:spacing w:val="-2"/>
          <w:sz w:val="22"/>
          <w:szCs w:val="22"/>
        </w:rPr>
        <w:t>kV</w:t>
      </w:r>
      <w:proofErr w:type="spellEnd"/>
      <w:r w:rsidRPr="00FE6AE0">
        <w:rPr>
          <w:rFonts w:ascii="Arial Narrow" w:hAnsi="Arial Narrow" w:cs="Arial"/>
          <w:bCs/>
          <w:spacing w:val="-2"/>
          <w:sz w:val="22"/>
          <w:szCs w:val="22"/>
        </w:rPr>
        <w:t xml:space="preserve"> el aislador de retenida debe ser ANSI 54-2; para un nivel de media tensión corresponde a 22 </w:t>
      </w:r>
      <w:proofErr w:type="spellStart"/>
      <w:r w:rsidRPr="00FE6AE0">
        <w:rPr>
          <w:rFonts w:ascii="Arial Narrow" w:hAnsi="Arial Narrow" w:cs="Arial"/>
          <w:bCs/>
          <w:spacing w:val="-2"/>
          <w:sz w:val="22"/>
          <w:szCs w:val="22"/>
        </w:rPr>
        <w:t>kV</w:t>
      </w:r>
      <w:proofErr w:type="spellEnd"/>
      <w:r w:rsidRPr="00FE6AE0">
        <w:rPr>
          <w:rFonts w:ascii="Arial Narrow" w:hAnsi="Arial Narrow" w:cs="Arial"/>
          <w:bCs/>
          <w:spacing w:val="-2"/>
          <w:sz w:val="22"/>
          <w:szCs w:val="22"/>
        </w:rPr>
        <w:t xml:space="preserve"> </w:t>
      </w:r>
      <w:proofErr w:type="spellStart"/>
      <w:r w:rsidRPr="00FE6AE0">
        <w:rPr>
          <w:rFonts w:ascii="Arial Narrow" w:hAnsi="Arial Narrow" w:cs="Arial"/>
          <w:bCs/>
          <w:spacing w:val="-2"/>
          <w:sz w:val="22"/>
          <w:szCs w:val="22"/>
        </w:rPr>
        <w:t>GRDy</w:t>
      </w:r>
      <w:proofErr w:type="spellEnd"/>
      <w:r w:rsidRPr="00FE6AE0">
        <w:rPr>
          <w:rFonts w:ascii="Arial Narrow" w:hAnsi="Arial Narrow" w:cs="Arial"/>
          <w:bCs/>
          <w:spacing w:val="-2"/>
          <w:sz w:val="22"/>
          <w:szCs w:val="22"/>
        </w:rPr>
        <w:t xml:space="preserve"> / 12,7 </w:t>
      </w:r>
      <w:proofErr w:type="spellStart"/>
      <w:r w:rsidRPr="00FE6AE0">
        <w:rPr>
          <w:rFonts w:ascii="Arial Narrow" w:hAnsi="Arial Narrow" w:cs="Arial"/>
          <w:bCs/>
          <w:spacing w:val="-2"/>
          <w:sz w:val="22"/>
          <w:szCs w:val="22"/>
        </w:rPr>
        <w:t>kV</w:t>
      </w:r>
      <w:proofErr w:type="spellEnd"/>
      <w:r w:rsidRPr="00FE6AE0">
        <w:rPr>
          <w:rFonts w:ascii="Arial Narrow" w:hAnsi="Arial Narrow" w:cs="Arial"/>
          <w:bCs/>
          <w:spacing w:val="-2"/>
          <w:sz w:val="22"/>
          <w:szCs w:val="22"/>
        </w:rPr>
        <w:t xml:space="preserve"> el aislador de retenida debe ser ANSI 54-3.</w:t>
      </w:r>
    </w:p>
    <w:p w14:paraId="40567F67" w14:textId="77777777" w:rsidR="00254111" w:rsidRPr="00FE6AE0" w:rsidRDefault="00254111" w:rsidP="00254111">
      <w:pPr>
        <w:ind w:right="-1"/>
        <w:contextualSpacing/>
        <w:jc w:val="both"/>
        <w:rPr>
          <w:rFonts w:ascii="Arial Narrow" w:hAnsi="Arial Narrow" w:cs="Arial"/>
          <w:bCs/>
          <w:spacing w:val="-2"/>
          <w:sz w:val="22"/>
          <w:szCs w:val="22"/>
        </w:rPr>
      </w:pPr>
    </w:p>
    <w:p w14:paraId="51626969" w14:textId="77777777" w:rsidR="00254111" w:rsidRPr="00FE6AE0" w:rsidRDefault="00254111" w:rsidP="004640AB">
      <w:pPr>
        <w:numPr>
          <w:ilvl w:val="1"/>
          <w:numId w:val="33"/>
        </w:numPr>
        <w:ind w:left="786" w:right="-1"/>
        <w:contextualSpacing/>
        <w:jc w:val="both"/>
        <w:rPr>
          <w:rFonts w:ascii="Arial Narrow" w:hAnsi="Arial Narrow" w:cs="Arial"/>
          <w:b/>
          <w:bCs/>
          <w:spacing w:val="-2"/>
          <w:sz w:val="22"/>
          <w:szCs w:val="22"/>
        </w:rPr>
      </w:pPr>
      <w:r w:rsidRPr="00FE6AE0">
        <w:rPr>
          <w:rFonts w:ascii="Arial Narrow" w:hAnsi="Arial Narrow" w:cs="Arial"/>
          <w:b/>
          <w:bCs/>
          <w:spacing w:val="-2"/>
          <w:sz w:val="22"/>
          <w:szCs w:val="22"/>
        </w:rPr>
        <w:t>Materiales para tensores simples a tierra en bajo voltaje.</w:t>
      </w:r>
    </w:p>
    <w:p w14:paraId="4772B690" w14:textId="77777777" w:rsidR="00254111" w:rsidRPr="00FE6AE0" w:rsidRDefault="00254111" w:rsidP="00254111">
      <w:pPr>
        <w:ind w:right="-1"/>
        <w:contextualSpacing/>
        <w:jc w:val="both"/>
        <w:rPr>
          <w:rFonts w:ascii="Arial Narrow" w:hAnsi="Arial Narrow" w:cs="Arial"/>
          <w:b/>
          <w:bCs/>
          <w:spacing w:val="-2"/>
          <w:sz w:val="22"/>
          <w:szCs w:val="22"/>
        </w:rPr>
      </w:pPr>
    </w:p>
    <w:p w14:paraId="16D28EDA" w14:textId="77777777" w:rsidR="00254111" w:rsidRPr="00FE6AE0" w:rsidRDefault="00254111" w:rsidP="00254111">
      <w:pPr>
        <w:ind w:right="-1"/>
        <w:contextualSpacing/>
        <w:jc w:val="both"/>
        <w:rPr>
          <w:rFonts w:ascii="Arial Narrow" w:hAnsi="Arial Narrow" w:cs="Arial"/>
          <w:bCs/>
          <w:spacing w:val="-2"/>
          <w:sz w:val="22"/>
          <w:szCs w:val="22"/>
        </w:rPr>
      </w:pPr>
      <w:r w:rsidRPr="00FE6AE0">
        <w:rPr>
          <w:rFonts w:ascii="Arial Narrow" w:hAnsi="Arial Narrow" w:cs="Arial"/>
          <w:bCs/>
          <w:spacing w:val="-2"/>
          <w:sz w:val="22"/>
          <w:szCs w:val="22"/>
        </w:rPr>
        <w:t xml:space="preserve">Los materiales que se utilizarán en este tipo de tensor, así como la forma de instalar el mismo, será en conformidad a la Homologación de las Unidades de Propiedad (UP) y unidades de Construcción (UC) del sistema de distribución eléctrica, elaboradas por el Ministerio de Energía y Recursos Naturales no Renovables, quienes pueden ser consultadas en la dirección electrónica </w:t>
      </w:r>
      <w:hyperlink r:id="rId35" w:history="1">
        <w:r w:rsidRPr="00FE6AE0">
          <w:rPr>
            <w:rStyle w:val="Hipervnculo"/>
            <w:rFonts w:ascii="Arial Narrow" w:hAnsi="Arial Narrow" w:cs="Arial"/>
            <w:bCs/>
            <w:sz w:val="22"/>
            <w:szCs w:val="22"/>
          </w:rPr>
          <w:t>http://www.unidadespropiedad.com/</w:t>
        </w:r>
      </w:hyperlink>
      <w:r w:rsidRPr="00FE6AE0">
        <w:rPr>
          <w:rFonts w:ascii="Arial Narrow" w:hAnsi="Arial Narrow" w:cs="Arial"/>
          <w:bCs/>
          <w:spacing w:val="-2"/>
          <w:sz w:val="22"/>
          <w:szCs w:val="22"/>
        </w:rPr>
        <w:t xml:space="preserve"> .</w:t>
      </w:r>
    </w:p>
    <w:p w14:paraId="26BF0130" w14:textId="77777777" w:rsidR="00254111" w:rsidRPr="00FE6AE0" w:rsidRDefault="00254111" w:rsidP="00254111">
      <w:pPr>
        <w:ind w:right="-1"/>
        <w:contextualSpacing/>
        <w:jc w:val="both"/>
        <w:rPr>
          <w:rFonts w:ascii="Arial Narrow" w:hAnsi="Arial Narrow" w:cs="Arial"/>
          <w:bCs/>
          <w:spacing w:val="-2"/>
          <w:sz w:val="22"/>
          <w:szCs w:val="22"/>
        </w:rPr>
      </w:pPr>
    </w:p>
    <w:p w14:paraId="089D4690" w14:textId="77777777" w:rsidR="00254111" w:rsidRDefault="00254111" w:rsidP="00254111">
      <w:pPr>
        <w:ind w:right="-1"/>
        <w:contextualSpacing/>
        <w:jc w:val="both"/>
        <w:rPr>
          <w:rFonts w:ascii="Arial Narrow" w:hAnsi="Arial Narrow" w:cs="Arial"/>
          <w:bCs/>
          <w:spacing w:val="-2"/>
          <w:sz w:val="22"/>
          <w:szCs w:val="22"/>
        </w:rPr>
      </w:pPr>
      <w:r w:rsidRPr="00FE6AE0">
        <w:rPr>
          <w:rFonts w:ascii="Arial Narrow" w:hAnsi="Arial Narrow" w:cs="Arial"/>
          <w:bCs/>
          <w:spacing w:val="-2"/>
          <w:sz w:val="22"/>
          <w:szCs w:val="22"/>
        </w:rPr>
        <w:t xml:space="preserve">El cable de acero deberá tener grado Siemens Martín de 3155 </w:t>
      </w:r>
      <w:proofErr w:type="spellStart"/>
      <w:r w:rsidRPr="00FE6AE0">
        <w:rPr>
          <w:rFonts w:ascii="Arial Narrow" w:hAnsi="Arial Narrow" w:cs="Arial"/>
          <w:bCs/>
          <w:spacing w:val="-2"/>
          <w:sz w:val="22"/>
          <w:szCs w:val="22"/>
        </w:rPr>
        <w:t>kgf</w:t>
      </w:r>
      <w:proofErr w:type="spellEnd"/>
      <w:r w:rsidRPr="00FE6AE0">
        <w:rPr>
          <w:rFonts w:ascii="Arial Narrow" w:hAnsi="Arial Narrow" w:cs="Arial"/>
          <w:bCs/>
          <w:spacing w:val="-2"/>
          <w:sz w:val="22"/>
          <w:szCs w:val="22"/>
        </w:rPr>
        <w:t>.</w:t>
      </w:r>
    </w:p>
    <w:p w14:paraId="191BDE8D" w14:textId="77777777" w:rsidR="007D1428" w:rsidRDefault="007D1428" w:rsidP="00254111">
      <w:pPr>
        <w:ind w:right="-1"/>
        <w:contextualSpacing/>
        <w:jc w:val="both"/>
        <w:rPr>
          <w:rFonts w:ascii="Arial Narrow" w:hAnsi="Arial Narrow" w:cs="Arial"/>
          <w:bCs/>
          <w:spacing w:val="-2"/>
          <w:sz w:val="22"/>
          <w:szCs w:val="22"/>
        </w:rPr>
      </w:pPr>
    </w:p>
    <w:p w14:paraId="0F6C7005" w14:textId="77777777" w:rsidR="007D1428" w:rsidRPr="00F04A42" w:rsidRDefault="007D1428" w:rsidP="007D1428">
      <w:pPr>
        <w:ind w:right="-1"/>
        <w:contextualSpacing/>
        <w:jc w:val="both"/>
        <w:rPr>
          <w:rFonts w:ascii="Arial Narrow" w:hAnsi="Arial Narrow" w:cs="Arial"/>
          <w:bCs/>
          <w:spacing w:val="-2"/>
          <w:sz w:val="22"/>
          <w:szCs w:val="22"/>
        </w:rPr>
      </w:pPr>
    </w:p>
    <w:p w14:paraId="4E122FBB" w14:textId="77777777" w:rsidR="007D1428" w:rsidRPr="00002134" w:rsidRDefault="007D1428" w:rsidP="007D1428">
      <w:pPr>
        <w:numPr>
          <w:ilvl w:val="1"/>
          <w:numId w:val="33"/>
        </w:numPr>
        <w:ind w:right="-1"/>
        <w:contextualSpacing/>
        <w:jc w:val="both"/>
        <w:rPr>
          <w:rFonts w:ascii="Arial Narrow" w:hAnsi="Arial Narrow" w:cs="Arial"/>
          <w:b/>
          <w:bCs/>
          <w:spacing w:val="-2"/>
          <w:sz w:val="22"/>
          <w:szCs w:val="22"/>
        </w:rPr>
      </w:pPr>
      <w:r w:rsidRPr="00002134">
        <w:rPr>
          <w:rFonts w:ascii="Arial Narrow" w:hAnsi="Arial Narrow" w:cs="Arial"/>
          <w:b/>
          <w:bCs/>
          <w:spacing w:val="-2"/>
          <w:sz w:val="22"/>
          <w:szCs w:val="22"/>
        </w:rPr>
        <w:t>Materiales para tensores a poste doble  en medio voltaje</w:t>
      </w:r>
    </w:p>
    <w:p w14:paraId="2ABDF074" w14:textId="77777777" w:rsidR="007D1428" w:rsidRPr="00002134" w:rsidRDefault="007D1428" w:rsidP="007D1428">
      <w:pPr>
        <w:ind w:right="-1"/>
        <w:contextualSpacing/>
        <w:jc w:val="both"/>
        <w:rPr>
          <w:rFonts w:ascii="Arial Narrow" w:hAnsi="Arial Narrow" w:cs="Arial"/>
          <w:b/>
          <w:bCs/>
          <w:spacing w:val="-2"/>
          <w:sz w:val="22"/>
          <w:szCs w:val="22"/>
        </w:rPr>
      </w:pPr>
    </w:p>
    <w:p w14:paraId="53BE4B9C" w14:textId="77777777" w:rsidR="007D1428" w:rsidRPr="00002134" w:rsidRDefault="007D1428" w:rsidP="007D1428">
      <w:pPr>
        <w:ind w:right="-1"/>
        <w:contextualSpacing/>
        <w:jc w:val="both"/>
        <w:rPr>
          <w:rFonts w:ascii="Arial Narrow" w:hAnsi="Arial Narrow" w:cs="Arial"/>
          <w:bCs/>
          <w:spacing w:val="-2"/>
          <w:sz w:val="22"/>
          <w:szCs w:val="22"/>
        </w:rPr>
      </w:pPr>
      <w:r w:rsidRPr="00002134">
        <w:rPr>
          <w:rFonts w:ascii="Arial Narrow" w:hAnsi="Arial Narrow" w:cs="Arial"/>
          <w:bCs/>
          <w:spacing w:val="-2"/>
          <w:sz w:val="22"/>
          <w:szCs w:val="22"/>
        </w:rPr>
        <w:t xml:space="preserve">Los materiales que se utilizarán en este tipo de tensor, así como la forma de instalar el mismo, será en conformidad a la Homologación de las Unidades de Propiedad (UP) y unidades de Construcción (UC) del sistema de distribución eléctrica, elaboradas por el Ministerio de Energía y Recursos Naturales no Renovables, quienes pueden ser consultadas en la dirección electrónica </w:t>
      </w:r>
      <w:hyperlink r:id="rId36" w:history="1">
        <w:r w:rsidRPr="00002134">
          <w:rPr>
            <w:rStyle w:val="Hipervnculo"/>
            <w:rFonts w:ascii="Arial Narrow" w:hAnsi="Arial Narrow" w:cs="Arial"/>
            <w:bCs/>
            <w:sz w:val="22"/>
            <w:szCs w:val="22"/>
          </w:rPr>
          <w:t>http://www.unidadespropiedad.com/</w:t>
        </w:r>
      </w:hyperlink>
      <w:r w:rsidRPr="00002134">
        <w:rPr>
          <w:rFonts w:ascii="Arial Narrow" w:hAnsi="Arial Narrow" w:cs="Arial"/>
          <w:bCs/>
          <w:spacing w:val="-2"/>
          <w:sz w:val="22"/>
          <w:szCs w:val="22"/>
        </w:rPr>
        <w:t xml:space="preserve"> .</w:t>
      </w:r>
    </w:p>
    <w:p w14:paraId="466785B9" w14:textId="77777777" w:rsidR="007D1428" w:rsidRPr="00002134" w:rsidRDefault="007D1428" w:rsidP="007D1428">
      <w:pPr>
        <w:ind w:right="-1"/>
        <w:contextualSpacing/>
        <w:jc w:val="both"/>
        <w:rPr>
          <w:rFonts w:ascii="Arial Narrow" w:hAnsi="Arial Narrow" w:cs="Arial"/>
          <w:bCs/>
          <w:spacing w:val="-2"/>
          <w:sz w:val="22"/>
          <w:szCs w:val="22"/>
        </w:rPr>
      </w:pPr>
    </w:p>
    <w:p w14:paraId="0C81F32F" w14:textId="77777777" w:rsidR="007D1428" w:rsidRPr="00F04A42" w:rsidRDefault="007D1428" w:rsidP="007D1428">
      <w:pPr>
        <w:ind w:right="-1"/>
        <w:contextualSpacing/>
        <w:jc w:val="both"/>
        <w:rPr>
          <w:rFonts w:ascii="Arial Narrow" w:hAnsi="Arial Narrow" w:cs="Arial"/>
          <w:bCs/>
          <w:spacing w:val="-2"/>
          <w:sz w:val="22"/>
          <w:szCs w:val="22"/>
        </w:rPr>
      </w:pPr>
      <w:r w:rsidRPr="00002134">
        <w:rPr>
          <w:rFonts w:ascii="Arial Narrow" w:hAnsi="Arial Narrow" w:cs="Arial"/>
          <w:bCs/>
          <w:spacing w:val="-2"/>
          <w:sz w:val="22"/>
          <w:szCs w:val="22"/>
        </w:rPr>
        <w:t xml:space="preserve">El cable de acero deberá tener grado Siemens Martín de 3155 </w:t>
      </w:r>
      <w:proofErr w:type="spellStart"/>
      <w:r w:rsidRPr="00002134">
        <w:rPr>
          <w:rFonts w:ascii="Arial Narrow" w:hAnsi="Arial Narrow" w:cs="Arial"/>
          <w:bCs/>
          <w:spacing w:val="-2"/>
          <w:sz w:val="22"/>
          <w:szCs w:val="22"/>
        </w:rPr>
        <w:t>kgf</w:t>
      </w:r>
      <w:proofErr w:type="spellEnd"/>
      <w:r w:rsidRPr="00002134">
        <w:rPr>
          <w:rFonts w:ascii="Arial Narrow" w:hAnsi="Arial Narrow" w:cs="Arial"/>
          <w:bCs/>
          <w:spacing w:val="-2"/>
          <w:sz w:val="22"/>
          <w:szCs w:val="22"/>
        </w:rPr>
        <w:t xml:space="preserve">, para un nivel de media tensión corresponde a 13,8 </w:t>
      </w:r>
      <w:proofErr w:type="spellStart"/>
      <w:r w:rsidRPr="00002134">
        <w:rPr>
          <w:rFonts w:ascii="Arial Narrow" w:hAnsi="Arial Narrow" w:cs="Arial"/>
          <w:bCs/>
          <w:spacing w:val="-2"/>
          <w:sz w:val="22"/>
          <w:szCs w:val="22"/>
        </w:rPr>
        <w:t>kV</w:t>
      </w:r>
      <w:proofErr w:type="spellEnd"/>
      <w:r w:rsidRPr="00002134">
        <w:rPr>
          <w:rFonts w:ascii="Arial Narrow" w:hAnsi="Arial Narrow" w:cs="Arial"/>
          <w:bCs/>
          <w:spacing w:val="-2"/>
          <w:sz w:val="22"/>
          <w:szCs w:val="22"/>
        </w:rPr>
        <w:t xml:space="preserve"> </w:t>
      </w:r>
      <w:proofErr w:type="spellStart"/>
      <w:r w:rsidRPr="00002134">
        <w:rPr>
          <w:rFonts w:ascii="Arial Narrow" w:hAnsi="Arial Narrow" w:cs="Arial"/>
          <w:bCs/>
          <w:spacing w:val="-2"/>
          <w:sz w:val="22"/>
          <w:szCs w:val="22"/>
        </w:rPr>
        <w:t>GRDy</w:t>
      </w:r>
      <w:proofErr w:type="spellEnd"/>
      <w:r w:rsidRPr="00002134">
        <w:rPr>
          <w:rFonts w:ascii="Arial Narrow" w:hAnsi="Arial Narrow" w:cs="Arial"/>
          <w:bCs/>
          <w:spacing w:val="-2"/>
          <w:sz w:val="22"/>
          <w:szCs w:val="22"/>
        </w:rPr>
        <w:t xml:space="preserve"> / 7,96 </w:t>
      </w:r>
      <w:proofErr w:type="spellStart"/>
      <w:r w:rsidRPr="00002134">
        <w:rPr>
          <w:rFonts w:ascii="Arial Narrow" w:hAnsi="Arial Narrow" w:cs="Arial"/>
          <w:bCs/>
          <w:spacing w:val="-2"/>
          <w:sz w:val="22"/>
          <w:szCs w:val="22"/>
        </w:rPr>
        <w:t>kV</w:t>
      </w:r>
      <w:proofErr w:type="spellEnd"/>
      <w:r w:rsidRPr="00002134">
        <w:rPr>
          <w:rFonts w:ascii="Arial Narrow" w:hAnsi="Arial Narrow" w:cs="Arial"/>
          <w:bCs/>
          <w:spacing w:val="-2"/>
          <w:sz w:val="22"/>
          <w:szCs w:val="22"/>
        </w:rPr>
        <w:t xml:space="preserve"> el aislador de retenida debe ser ANSI 54-2; para un nivel de media tensión corresponde a 22 </w:t>
      </w:r>
      <w:proofErr w:type="spellStart"/>
      <w:r w:rsidRPr="00002134">
        <w:rPr>
          <w:rFonts w:ascii="Arial Narrow" w:hAnsi="Arial Narrow" w:cs="Arial"/>
          <w:bCs/>
          <w:spacing w:val="-2"/>
          <w:sz w:val="22"/>
          <w:szCs w:val="22"/>
        </w:rPr>
        <w:t>kV</w:t>
      </w:r>
      <w:proofErr w:type="spellEnd"/>
      <w:r w:rsidRPr="00002134">
        <w:rPr>
          <w:rFonts w:ascii="Arial Narrow" w:hAnsi="Arial Narrow" w:cs="Arial"/>
          <w:bCs/>
          <w:spacing w:val="-2"/>
          <w:sz w:val="22"/>
          <w:szCs w:val="22"/>
        </w:rPr>
        <w:t xml:space="preserve"> </w:t>
      </w:r>
      <w:proofErr w:type="spellStart"/>
      <w:r w:rsidRPr="00002134">
        <w:rPr>
          <w:rFonts w:ascii="Arial Narrow" w:hAnsi="Arial Narrow" w:cs="Arial"/>
          <w:bCs/>
          <w:spacing w:val="-2"/>
          <w:sz w:val="22"/>
          <w:szCs w:val="22"/>
        </w:rPr>
        <w:t>GRDy</w:t>
      </w:r>
      <w:proofErr w:type="spellEnd"/>
      <w:r w:rsidRPr="00002134">
        <w:rPr>
          <w:rFonts w:ascii="Arial Narrow" w:hAnsi="Arial Narrow" w:cs="Arial"/>
          <w:bCs/>
          <w:spacing w:val="-2"/>
          <w:sz w:val="22"/>
          <w:szCs w:val="22"/>
        </w:rPr>
        <w:t xml:space="preserve"> / 12,7 </w:t>
      </w:r>
      <w:proofErr w:type="spellStart"/>
      <w:r w:rsidRPr="00002134">
        <w:rPr>
          <w:rFonts w:ascii="Arial Narrow" w:hAnsi="Arial Narrow" w:cs="Arial"/>
          <w:bCs/>
          <w:spacing w:val="-2"/>
          <w:sz w:val="22"/>
          <w:szCs w:val="22"/>
        </w:rPr>
        <w:t>kV</w:t>
      </w:r>
      <w:proofErr w:type="spellEnd"/>
      <w:r w:rsidRPr="00002134">
        <w:rPr>
          <w:rFonts w:ascii="Arial Narrow" w:hAnsi="Arial Narrow" w:cs="Arial"/>
          <w:bCs/>
          <w:spacing w:val="-2"/>
          <w:sz w:val="22"/>
          <w:szCs w:val="22"/>
        </w:rPr>
        <w:t xml:space="preserve"> el aislador de retenida debe ser ANSI 54-3.</w:t>
      </w:r>
    </w:p>
    <w:p w14:paraId="705B17E8" w14:textId="77777777" w:rsidR="007D1428" w:rsidRDefault="007D1428" w:rsidP="007D1428">
      <w:pPr>
        <w:ind w:right="-1"/>
        <w:contextualSpacing/>
        <w:jc w:val="both"/>
        <w:rPr>
          <w:rFonts w:ascii="Arial Narrow" w:hAnsi="Arial Narrow" w:cs="Arial"/>
          <w:b/>
          <w:bCs/>
          <w:spacing w:val="-2"/>
          <w:sz w:val="22"/>
          <w:szCs w:val="22"/>
        </w:rPr>
      </w:pPr>
    </w:p>
    <w:p w14:paraId="71B10435" w14:textId="77777777" w:rsidR="007D1428" w:rsidRPr="00002134" w:rsidRDefault="007D1428" w:rsidP="007D1428">
      <w:pPr>
        <w:numPr>
          <w:ilvl w:val="1"/>
          <w:numId w:val="33"/>
        </w:numPr>
        <w:ind w:left="786" w:right="-1"/>
        <w:contextualSpacing/>
        <w:jc w:val="both"/>
        <w:rPr>
          <w:rFonts w:ascii="Arial Narrow" w:hAnsi="Arial Narrow" w:cs="Arial"/>
          <w:b/>
          <w:bCs/>
          <w:spacing w:val="-2"/>
          <w:sz w:val="22"/>
          <w:szCs w:val="22"/>
        </w:rPr>
      </w:pPr>
      <w:r w:rsidRPr="00002134">
        <w:rPr>
          <w:rFonts w:ascii="Arial Narrow" w:hAnsi="Arial Narrow" w:cs="Arial"/>
          <w:b/>
          <w:bCs/>
          <w:spacing w:val="-2"/>
          <w:sz w:val="22"/>
          <w:szCs w:val="22"/>
        </w:rPr>
        <w:t>Materiales para tensores en V a tierra  en medio voltaje</w:t>
      </w:r>
    </w:p>
    <w:p w14:paraId="2EFB58DF" w14:textId="77777777" w:rsidR="007D1428" w:rsidRPr="00002134" w:rsidRDefault="007D1428" w:rsidP="007D1428">
      <w:pPr>
        <w:ind w:right="-1"/>
        <w:contextualSpacing/>
        <w:jc w:val="both"/>
        <w:rPr>
          <w:rFonts w:ascii="Arial Narrow" w:hAnsi="Arial Narrow" w:cs="Arial"/>
          <w:b/>
          <w:bCs/>
          <w:spacing w:val="-2"/>
          <w:sz w:val="22"/>
          <w:szCs w:val="22"/>
        </w:rPr>
      </w:pPr>
    </w:p>
    <w:p w14:paraId="7B8D20F9" w14:textId="77777777" w:rsidR="007D1428" w:rsidRPr="00002134" w:rsidRDefault="007D1428" w:rsidP="007D1428">
      <w:pPr>
        <w:ind w:right="-1"/>
        <w:contextualSpacing/>
        <w:jc w:val="both"/>
        <w:rPr>
          <w:rFonts w:ascii="Arial Narrow" w:hAnsi="Arial Narrow" w:cs="Arial"/>
          <w:bCs/>
          <w:spacing w:val="-2"/>
          <w:sz w:val="22"/>
          <w:szCs w:val="22"/>
        </w:rPr>
      </w:pPr>
      <w:r w:rsidRPr="00002134">
        <w:rPr>
          <w:rFonts w:ascii="Arial Narrow" w:hAnsi="Arial Narrow" w:cs="Arial"/>
          <w:bCs/>
          <w:spacing w:val="-2"/>
          <w:sz w:val="22"/>
          <w:szCs w:val="22"/>
        </w:rPr>
        <w:t xml:space="preserve">Los materiales que se utilizarán en este tipo de tensor, así como la forma de instalar el mismo, será en conformidad a la Homologación de las Unidades de Propiedad (UP) y unidades de Construcción (UC) del sistema de distribución eléctrica, elaboradas por el Ministerio de Energía y Recursos Naturales no Renovables, quienes pueden ser consultadas en la dirección electrónica </w:t>
      </w:r>
      <w:hyperlink r:id="rId37" w:history="1">
        <w:r w:rsidRPr="00002134">
          <w:rPr>
            <w:rStyle w:val="Hipervnculo"/>
            <w:rFonts w:ascii="Arial Narrow" w:hAnsi="Arial Narrow" w:cs="Arial"/>
            <w:bCs/>
            <w:sz w:val="22"/>
            <w:szCs w:val="22"/>
          </w:rPr>
          <w:t>http://www.unidadespropiedad.com/</w:t>
        </w:r>
      </w:hyperlink>
      <w:r w:rsidRPr="00002134">
        <w:rPr>
          <w:rFonts w:ascii="Arial Narrow" w:hAnsi="Arial Narrow" w:cs="Arial"/>
          <w:bCs/>
          <w:spacing w:val="-2"/>
          <w:sz w:val="22"/>
          <w:szCs w:val="22"/>
        </w:rPr>
        <w:t xml:space="preserve"> .</w:t>
      </w:r>
    </w:p>
    <w:p w14:paraId="7036F8F9" w14:textId="77777777" w:rsidR="007D1428" w:rsidRPr="00002134" w:rsidRDefault="007D1428" w:rsidP="007D1428">
      <w:pPr>
        <w:ind w:right="-1"/>
        <w:contextualSpacing/>
        <w:jc w:val="both"/>
        <w:rPr>
          <w:rFonts w:ascii="Arial Narrow" w:hAnsi="Arial Narrow" w:cs="Arial"/>
          <w:bCs/>
          <w:spacing w:val="-2"/>
          <w:sz w:val="22"/>
          <w:szCs w:val="22"/>
        </w:rPr>
      </w:pPr>
    </w:p>
    <w:p w14:paraId="07FA66DD" w14:textId="77777777" w:rsidR="007D1428" w:rsidRPr="00F04A42" w:rsidRDefault="007D1428" w:rsidP="007D1428">
      <w:pPr>
        <w:ind w:right="-1"/>
        <w:contextualSpacing/>
        <w:jc w:val="both"/>
        <w:rPr>
          <w:rFonts w:ascii="Arial Narrow" w:hAnsi="Arial Narrow" w:cs="Arial"/>
          <w:bCs/>
          <w:spacing w:val="-2"/>
          <w:sz w:val="22"/>
          <w:szCs w:val="22"/>
        </w:rPr>
      </w:pPr>
      <w:r w:rsidRPr="00002134">
        <w:rPr>
          <w:rFonts w:ascii="Arial Narrow" w:hAnsi="Arial Narrow" w:cs="Arial"/>
          <w:bCs/>
          <w:spacing w:val="-2"/>
          <w:sz w:val="22"/>
          <w:szCs w:val="22"/>
        </w:rPr>
        <w:t xml:space="preserve">El cable de acero deberá tener grado Siemens Martín de 3155 </w:t>
      </w:r>
      <w:proofErr w:type="spellStart"/>
      <w:r w:rsidRPr="00002134">
        <w:rPr>
          <w:rFonts w:ascii="Arial Narrow" w:hAnsi="Arial Narrow" w:cs="Arial"/>
          <w:bCs/>
          <w:spacing w:val="-2"/>
          <w:sz w:val="22"/>
          <w:szCs w:val="22"/>
        </w:rPr>
        <w:t>kgf</w:t>
      </w:r>
      <w:proofErr w:type="spellEnd"/>
      <w:r w:rsidRPr="00002134">
        <w:rPr>
          <w:rFonts w:ascii="Arial Narrow" w:hAnsi="Arial Narrow" w:cs="Arial"/>
          <w:bCs/>
          <w:spacing w:val="-2"/>
          <w:sz w:val="22"/>
          <w:szCs w:val="22"/>
        </w:rPr>
        <w:t xml:space="preserve">, para un nivel de media tensión corresponde a 13,8 </w:t>
      </w:r>
      <w:proofErr w:type="spellStart"/>
      <w:r w:rsidRPr="00002134">
        <w:rPr>
          <w:rFonts w:ascii="Arial Narrow" w:hAnsi="Arial Narrow" w:cs="Arial"/>
          <w:bCs/>
          <w:spacing w:val="-2"/>
          <w:sz w:val="22"/>
          <w:szCs w:val="22"/>
        </w:rPr>
        <w:t>kV</w:t>
      </w:r>
      <w:proofErr w:type="spellEnd"/>
      <w:r w:rsidRPr="00002134">
        <w:rPr>
          <w:rFonts w:ascii="Arial Narrow" w:hAnsi="Arial Narrow" w:cs="Arial"/>
          <w:bCs/>
          <w:spacing w:val="-2"/>
          <w:sz w:val="22"/>
          <w:szCs w:val="22"/>
        </w:rPr>
        <w:t xml:space="preserve"> </w:t>
      </w:r>
      <w:proofErr w:type="spellStart"/>
      <w:r w:rsidRPr="00002134">
        <w:rPr>
          <w:rFonts w:ascii="Arial Narrow" w:hAnsi="Arial Narrow" w:cs="Arial"/>
          <w:bCs/>
          <w:spacing w:val="-2"/>
          <w:sz w:val="22"/>
          <w:szCs w:val="22"/>
        </w:rPr>
        <w:t>GRDy</w:t>
      </w:r>
      <w:proofErr w:type="spellEnd"/>
      <w:r w:rsidRPr="00002134">
        <w:rPr>
          <w:rFonts w:ascii="Arial Narrow" w:hAnsi="Arial Narrow" w:cs="Arial"/>
          <w:bCs/>
          <w:spacing w:val="-2"/>
          <w:sz w:val="22"/>
          <w:szCs w:val="22"/>
        </w:rPr>
        <w:t xml:space="preserve"> / 7,96 </w:t>
      </w:r>
      <w:proofErr w:type="spellStart"/>
      <w:r w:rsidRPr="00002134">
        <w:rPr>
          <w:rFonts w:ascii="Arial Narrow" w:hAnsi="Arial Narrow" w:cs="Arial"/>
          <w:bCs/>
          <w:spacing w:val="-2"/>
          <w:sz w:val="22"/>
          <w:szCs w:val="22"/>
        </w:rPr>
        <w:t>kV</w:t>
      </w:r>
      <w:proofErr w:type="spellEnd"/>
      <w:r w:rsidRPr="00002134">
        <w:rPr>
          <w:rFonts w:ascii="Arial Narrow" w:hAnsi="Arial Narrow" w:cs="Arial"/>
          <w:bCs/>
          <w:spacing w:val="-2"/>
          <w:sz w:val="22"/>
          <w:szCs w:val="22"/>
        </w:rPr>
        <w:t xml:space="preserve"> el aislador de retenida debe ser ANSI 54-2; para un nivel de media tensión corresponde a 22 </w:t>
      </w:r>
      <w:proofErr w:type="spellStart"/>
      <w:r w:rsidRPr="00002134">
        <w:rPr>
          <w:rFonts w:ascii="Arial Narrow" w:hAnsi="Arial Narrow" w:cs="Arial"/>
          <w:bCs/>
          <w:spacing w:val="-2"/>
          <w:sz w:val="22"/>
          <w:szCs w:val="22"/>
        </w:rPr>
        <w:t>kV</w:t>
      </w:r>
      <w:proofErr w:type="spellEnd"/>
      <w:r w:rsidRPr="00002134">
        <w:rPr>
          <w:rFonts w:ascii="Arial Narrow" w:hAnsi="Arial Narrow" w:cs="Arial"/>
          <w:bCs/>
          <w:spacing w:val="-2"/>
          <w:sz w:val="22"/>
          <w:szCs w:val="22"/>
        </w:rPr>
        <w:t xml:space="preserve"> </w:t>
      </w:r>
      <w:proofErr w:type="spellStart"/>
      <w:r w:rsidRPr="00002134">
        <w:rPr>
          <w:rFonts w:ascii="Arial Narrow" w:hAnsi="Arial Narrow" w:cs="Arial"/>
          <w:bCs/>
          <w:spacing w:val="-2"/>
          <w:sz w:val="22"/>
          <w:szCs w:val="22"/>
        </w:rPr>
        <w:t>GRDy</w:t>
      </w:r>
      <w:proofErr w:type="spellEnd"/>
      <w:r w:rsidRPr="00002134">
        <w:rPr>
          <w:rFonts w:ascii="Arial Narrow" w:hAnsi="Arial Narrow" w:cs="Arial"/>
          <w:bCs/>
          <w:spacing w:val="-2"/>
          <w:sz w:val="22"/>
          <w:szCs w:val="22"/>
        </w:rPr>
        <w:t xml:space="preserve"> / 12,7 </w:t>
      </w:r>
      <w:proofErr w:type="spellStart"/>
      <w:r w:rsidRPr="00002134">
        <w:rPr>
          <w:rFonts w:ascii="Arial Narrow" w:hAnsi="Arial Narrow" w:cs="Arial"/>
          <w:bCs/>
          <w:spacing w:val="-2"/>
          <w:sz w:val="22"/>
          <w:szCs w:val="22"/>
        </w:rPr>
        <w:t>kV</w:t>
      </w:r>
      <w:proofErr w:type="spellEnd"/>
      <w:r w:rsidRPr="00002134">
        <w:rPr>
          <w:rFonts w:ascii="Arial Narrow" w:hAnsi="Arial Narrow" w:cs="Arial"/>
          <w:bCs/>
          <w:spacing w:val="-2"/>
          <w:sz w:val="22"/>
          <w:szCs w:val="22"/>
        </w:rPr>
        <w:t xml:space="preserve"> el aislador de retenida debe ser ANSI 54-3.</w:t>
      </w:r>
    </w:p>
    <w:p w14:paraId="2C48F03F" w14:textId="77777777" w:rsidR="007D1428" w:rsidRPr="00F04A42" w:rsidRDefault="007D1428" w:rsidP="007D1428">
      <w:pPr>
        <w:ind w:right="-1"/>
        <w:contextualSpacing/>
        <w:jc w:val="both"/>
        <w:rPr>
          <w:rFonts w:ascii="Arial Narrow" w:hAnsi="Arial Narrow" w:cs="Arial"/>
          <w:b/>
          <w:bCs/>
          <w:spacing w:val="-2"/>
          <w:sz w:val="22"/>
          <w:szCs w:val="22"/>
        </w:rPr>
      </w:pPr>
    </w:p>
    <w:p w14:paraId="5D357BAC" w14:textId="77777777" w:rsidR="007D1428" w:rsidRPr="00FE6AE0" w:rsidRDefault="007D1428" w:rsidP="00254111">
      <w:pPr>
        <w:ind w:right="-1"/>
        <w:contextualSpacing/>
        <w:jc w:val="both"/>
        <w:rPr>
          <w:rFonts w:ascii="Arial Narrow" w:hAnsi="Arial Narrow" w:cs="Arial"/>
          <w:bCs/>
          <w:spacing w:val="-2"/>
          <w:sz w:val="22"/>
          <w:szCs w:val="22"/>
        </w:rPr>
      </w:pPr>
    </w:p>
    <w:p w14:paraId="14A8B7AA" w14:textId="77777777" w:rsidR="00254111" w:rsidRPr="00FE6AE0" w:rsidRDefault="00254111" w:rsidP="00254111">
      <w:pPr>
        <w:ind w:right="-1"/>
        <w:contextualSpacing/>
        <w:jc w:val="both"/>
        <w:rPr>
          <w:rFonts w:ascii="Arial Narrow" w:hAnsi="Arial Narrow" w:cs="Arial"/>
          <w:bCs/>
          <w:spacing w:val="-2"/>
          <w:sz w:val="22"/>
          <w:szCs w:val="22"/>
        </w:rPr>
      </w:pPr>
    </w:p>
    <w:p w14:paraId="279AB4D3" w14:textId="77777777" w:rsidR="00254111" w:rsidRPr="00FE6AE0" w:rsidRDefault="00254111" w:rsidP="007D1428">
      <w:pPr>
        <w:numPr>
          <w:ilvl w:val="1"/>
          <w:numId w:val="33"/>
        </w:numPr>
        <w:tabs>
          <w:tab w:val="left" w:pos="-11"/>
        </w:tabs>
        <w:suppressAutoHyphens/>
        <w:ind w:left="786" w:right="-1"/>
        <w:jc w:val="both"/>
        <w:rPr>
          <w:rFonts w:ascii="Arial Narrow" w:hAnsi="Arial Narrow" w:cs="Arial"/>
          <w:b/>
          <w:bCs/>
          <w:spacing w:val="-2"/>
          <w:sz w:val="22"/>
          <w:szCs w:val="22"/>
        </w:rPr>
      </w:pPr>
      <w:r w:rsidRPr="00FE6AE0">
        <w:rPr>
          <w:rFonts w:ascii="Arial Narrow" w:hAnsi="Arial Narrow" w:cs="Arial"/>
          <w:b/>
          <w:bCs/>
          <w:spacing w:val="-2"/>
          <w:sz w:val="22"/>
          <w:szCs w:val="22"/>
        </w:rPr>
        <w:t>Aisladores</w:t>
      </w:r>
    </w:p>
    <w:p w14:paraId="7517C1BD" w14:textId="77777777" w:rsidR="00254111" w:rsidRPr="00FE6AE0" w:rsidRDefault="00254111" w:rsidP="00254111">
      <w:pPr>
        <w:tabs>
          <w:tab w:val="left" w:pos="-11"/>
        </w:tabs>
        <w:ind w:left="1068" w:right="-1"/>
        <w:jc w:val="both"/>
        <w:rPr>
          <w:rFonts w:ascii="Arial Narrow" w:hAnsi="Arial Narrow" w:cs="Arial"/>
          <w:b/>
          <w:bCs/>
          <w:spacing w:val="-2"/>
          <w:sz w:val="22"/>
          <w:szCs w:val="22"/>
        </w:rPr>
      </w:pPr>
    </w:p>
    <w:p w14:paraId="2B706D9E" w14:textId="77777777" w:rsidR="00254111" w:rsidRPr="00FE6AE0" w:rsidRDefault="00254111" w:rsidP="00254111">
      <w:pPr>
        <w:tabs>
          <w:tab w:val="left" w:pos="-11"/>
        </w:tabs>
        <w:ind w:right="-1"/>
        <w:jc w:val="both"/>
        <w:rPr>
          <w:rFonts w:ascii="Arial Narrow" w:hAnsi="Arial Narrow" w:cs="Arial"/>
          <w:b/>
          <w:bCs/>
          <w:spacing w:val="-2"/>
          <w:sz w:val="22"/>
          <w:szCs w:val="22"/>
        </w:rPr>
      </w:pPr>
      <w:r w:rsidRPr="00FE6AE0">
        <w:rPr>
          <w:rFonts w:ascii="Arial Narrow" w:hAnsi="Arial Narrow" w:cs="Arial"/>
          <w:bCs/>
          <w:spacing w:val="-2"/>
          <w:sz w:val="22"/>
          <w:szCs w:val="22"/>
        </w:rPr>
        <w:t xml:space="preserve">El nivel de tensión que maneja la EERSSA, en medio voltaje en la provincia de Loja es de 13.8 </w:t>
      </w:r>
      <w:proofErr w:type="spellStart"/>
      <w:r w:rsidRPr="00FE6AE0">
        <w:rPr>
          <w:rFonts w:ascii="Arial Narrow" w:hAnsi="Arial Narrow" w:cs="Arial"/>
          <w:bCs/>
          <w:spacing w:val="-2"/>
          <w:sz w:val="22"/>
          <w:szCs w:val="22"/>
        </w:rPr>
        <w:t>kV</w:t>
      </w:r>
      <w:proofErr w:type="spellEnd"/>
      <w:r w:rsidRPr="00FE6AE0">
        <w:rPr>
          <w:rFonts w:ascii="Arial Narrow" w:hAnsi="Arial Narrow" w:cs="Arial"/>
          <w:bCs/>
          <w:spacing w:val="-2"/>
          <w:sz w:val="22"/>
          <w:szCs w:val="22"/>
        </w:rPr>
        <w:t xml:space="preserve"> y para la provincia de Zamora Chinchipe incluido el cantón </w:t>
      </w:r>
      <w:proofErr w:type="spellStart"/>
      <w:r w:rsidRPr="00FE6AE0">
        <w:rPr>
          <w:rFonts w:ascii="Arial Narrow" w:hAnsi="Arial Narrow" w:cs="Arial"/>
          <w:bCs/>
          <w:spacing w:val="-2"/>
          <w:sz w:val="22"/>
          <w:szCs w:val="22"/>
        </w:rPr>
        <w:t>Gualaquiza</w:t>
      </w:r>
      <w:proofErr w:type="spellEnd"/>
      <w:r w:rsidRPr="00FE6AE0">
        <w:rPr>
          <w:rFonts w:ascii="Arial Narrow" w:hAnsi="Arial Narrow" w:cs="Arial"/>
          <w:bCs/>
          <w:spacing w:val="-2"/>
          <w:sz w:val="22"/>
          <w:szCs w:val="22"/>
        </w:rPr>
        <w:t xml:space="preserve"> de Morona Santiago es de 22 </w:t>
      </w:r>
      <w:proofErr w:type="spellStart"/>
      <w:r w:rsidRPr="00FE6AE0">
        <w:rPr>
          <w:rFonts w:ascii="Arial Narrow" w:hAnsi="Arial Narrow" w:cs="Arial"/>
          <w:bCs/>
          <w:spacing w:val="-2"/>
          <w:sz w:val="22"/>
          <w:szCs w:val="22"/>
        </w:rPr>
        <w:t>kV</w:t>
      </w:r>
      <w:proofErr w:type="spellEnd"/>
      <w:r w:rsidRPr="00FE6AE0">
        <w:rPr>
          <w:rFonts w:ascii="Arial Narrow" w:hAnsi="Arial Narrow" w:cs="Arial"/>
          <w:bCs/>
          <w:spacing w:val="-2"/>
          <w:sz w:val="22"/>
          <w:szCs w:val="22"/>
        </w:rPr>
        <w:t xml:space="preserve">, por lo que, los aisladores que se utilizarán en la construcción de la obra, deberán cumplir con las especificaciones técnicas de la Homologación de las Unidades de Propiedad (UP) y unidades de Construcción (UC) del sistema de distribución eléctrica, elaboradas por el Ministerio de Energía y Recursos Naturales no Renovables, las cuales puede ser consultadas en la dirección electrónica </w:t>
      </w:r>
      <w:hyperlink r:id="rId38" w:history="1">
        <w:r w:rsidRPr="00FE6AE0">
          <w:rPr>
            <w:rStyle w:val="Hipervnculo"/>
            <w:rFonts w:ascii="Arial Narrow" w:hAnsi="Arial Narrow" w:cs="Arial"/>
            <w:bCs/>
            <w:sz w:val="22"/>
            <w:szCs w:val="22"/>
          </w:rPr>
          <w:t>http://www.unidadespropiedad.com/</w:t>
        </w:r>
      </w:hyperlink>
      <w:r w:rsidRPr="00FE6AE0">
        <w:rPr>
          <w:rFonts w:ascii="Arial Narrow" w:hAnsi="Arial Narrow" w:cs="Arial"/>
          <w:bCs/>
          <w:spacing w:val="-2"/>
          <w:sz w:val="22"/>
          <w:szCs w:val="22"/>
        </w:rPr>
        <w:t xml:space="preserve"> .</w:t>
      </w:r>
    </w:p>
    <w:p w14:paraId="132A06EA" w14:textId="77777777" w:rsidR="00254111" w:rsidRPr="00FE6AE0" w:rsidRDefault="00254111" w:rsidP="00254111">
      <w:pPr>
        <w:tabs>
          <w:tab w:val="left" w:pos="-11"/>
        </w:tabs>
        <w:ind w:right="-1"/>
        <w:jc w:val="both"/>
        <w:rPr>
          <w:rFonts w:ascii="Arial Narrow" w:hAnsi="Arial Narrow" w:cs="Arial"/>
          <w:bCs/>
          <w:spacing w:val="-2"/>
          <w:sz w:val="22"/>
          <w:szCs w:val="22"/>
        </w:rPr>
      </w:pPr>
    </w:p>
    <w:p w14:paraId="4E58018B" w14:textId="77777777" w:rsidR="00254111" w:rsidRPr="00FE6AE0" w:rsidRDefault="00254111" w:rsidP="004640AB">
      <w:pPr>
        <w:numPr>
          <w:ilvl w:val="0"/>
          <w:numId w:val="36"/>
        </w:numPr>
        <w:tabs>
          <w:tab w:val="left" w:pos="-11"/>
        </w:tabs>
        <w:ind w:right="-1"/>
        <w:jc w:val="both"/>
        <w:rPr>
          <w:rFonts w:ascii="Arial Narrow" w:hAnsi="Arial Narrow" w:cs="Arial"/>
          <w:bCs/>
          <w:spacing w:val="-2"/>
          <w:sz w:val="22"/>
          <w:szCs w:val="22"/>
        </w:rPr>
      </w:pPr>
      <w:r w:rsidRPr="00FE6AE0">
        <w:rPr>
          <w:rFonts w:ascii="Arial Narrow" w:hAnsi="Arial Narrow" w:cs="Arial"/>
          <w:bCs/>
          <w:spacing w:val="-2"/>
          <w:sz w:val="22"/>
          <w:szCs w:val="22"/>
        </w:rPr>
        <w:t xml:space="preserve">Tensores para contrarrestar la tensión mecánica en la red de medio voltaje, se colocará a través de aislador de porcelana tipo retenida, ANSI 54-2 para nivel de tensión de 13.8 </w:t>
      </w:r>
      <w:proofErr w:type="spellStart"/>
      <w:r w:rsidRPr="00FE6AE0">
        <w:rPr>
          <w:rFonts w:ascii="Arial Narrow" w:hAnsi="Arial Narrow" w:cs="Arial"/>
          <w:bCs/>
          <w:spacing w:val="-2"/>
          <w:sz w:val="22"/>
          <w:szCs w:val="22"/>
        </w:rPr>
        <w:t>kV</w:t>
      </w:r>
      <w:proofErr w:type="spellEnd"/>
      <w:r w:rsidRPr="00FE6AE0">
        <w:rPr>
          <w:rFonts w:ascii="Arial Narrow" w:hAnsi="Arial Narrow" w:cs="Arial"/>
          <w:bCs/>
          <w:spacing w:val="-2"/>
          <w:sz w:val="22"/>
          <w:szCs w:val="22"/>
        </w:rPr>
        <w:t>.</w:t>
      </w:r>
    </w:p>
    <w:p w14:paraId="214016BA" w14:textId="77777777" w:rsidR="00254111" w:rsidRPr="00FE6AE0" w:rsidRDefault="00254111" w:rsidP="00254111">
      <w:pPr>
        <w:tabs>
          <w:tab w:val="left" w:pos="-11"/>
        </w:tabs>
        <w:ind w:right="-1"/>
        <w:jc w:val="both"/>
        <w:rPr>
          <w:rFonts w:ascii="Arial Narrow" w:hAnsi="Arial Narrow" w:cs="Arial"/>
          <w:bCs/>
          <w:spacing w:val="-2"/>
          <w:sz w:val="22"/>
          <w:szCs w:val="22"/>
        </w:rPr>
      </w:pPr>
    </w:p>
    <w:p w14:paraId="32B4A042" w14:textId="77777777" w:rsidR="00254111" w:rsidRPr="00FE6AE0" w:rsidRDefault="00254111" w:rsidP="004640AB">
      <w:pPr>
        <w:numPr>
          <w:ilvl w:val="0"/>
          <w:numId w:val="36"/>
        </w:numPr>
        <w:tabs>
          <w:tab w:val="left" w:pos="-11"/>
        </w:tabs>
        <w:ind w:right="-1"/>
        <w:jc w:val="both"/>
        <w:rPr>
          <w:rFonts w:ascii="Arial Narrow" w:hAnsi="Arial Narrow" w:cs="Arial"/>
          <w:bCs/>
          <w:spacing w:val="-2"/>
          <w:sz w:val="22"/>
          <w:szCs w:val="22"/>
        </w:rPr>
      </w:pPr>
      <w:r w:rsidRPr="00FE6AE0">
        <w:rPr>
          <w:rFonts w:ascii="Arial Narrow" w:hAnsi="Arial Narrow" w:cs="Arial"/>
          <w:bCs/>
          <w:spacing w:val="-2"/>
          <w:sz w:val="22"/>
          <w:szCs w:val="22"/>
        </w:rPr>
        <w:t xml:space="preserve">Tensores para contrarrestar la tensión mecánica en la red de medio voltaje, se colocará a través de aislador de porcelana tipo retenida, ANSI 54-3 para nivel de tensión de 22 </w:t>
      </w:r>
      <w:proofErr w:type="spellStart"/>
      <w:r w:rsidRPr="00FE6AE0">
        <w:rPr>
          <w:rFonts w:ascii="Arial Narrow" w:hAnsi="Arial Narrow" w:cs="Arial"/>
          <w:bCs/>
          <w:spacing w:val="-2"/>
          <w:sz w:val="22"/>
          <w:szCs w:val="22"/>
        </w:rPr>
        <w:t>kV</w:t>
      </w:r>
      <w:proofErr w:type="spellEnd"/>
      <w:r w:rsidRPr="00FE6AE0">
        <w:rPr>
          <w:rFonts w:ascii="Arial Narrow" w:hAnsi="Arial Narrow" w:cs="Arial"/>
          <w:bCs/>
          <w:spacing w:val="-2"/>
          <w:sz w:val="22"/>
          <w:szCs w:val="22"/>
        </w:rPr>
        <w:t>.</w:t>
      </w:r>
    </w:p>
    <w:p w14:paraId="5674D0C7" w14:textId="77777777" w:rsidR="00254111" w:rsidRPr="00FE6AE0" w:rsidRDefault="00254111" w:rsidP="00254111">
      <w:pPr>
        <w:tabs>
          <w:tab w:val="left" w:pos="-11"/>
        </w:tabs>
        <w:ind w:left="720" w:right="-1"/>
        <w:contextualSpacing/>
        <w:jc w:val="both"/>
        <w:rPr>
          <w:rFonts w:ascii="Arial Narrow" w:hAnsi="Arial Narrow" w:cs="Arial"/>
          <w:bCs/>
          <w:spacing w:val="-2"/>
          <w:sz w:val="22"/>
          <w:szCs w:val="22"/>
        </w:rPr>
      </w:pPr>
    </w:p>
    <w:p w14:paraId="5A7A4319" w14:textId="77777777" w:rsidR="00254111" w:rsidRPr="00FE6AE0" w:rsidRDefault="00254111" w:rsidP="004640AB">
      <w:pPr>
        <w:numPr>
          <w:ilvl w:val="0"/>
          <w:numId w:val="36"/>
        </w:numPr>
        <w:tabs>
          <w:tab w:val="left" w:pos="-11"/>
        </w:tabs>
        <w:ind w:right="-1"/>
        <w:jc w:val="both"/>
        <w:rPr>
          <w:rFonts w:ascii="Arial Narrow" w:hAnsi="Arial Narrow" w:cs="Arial"/>
          <w:bCs/>
          <w:spacing w:val="-2"/>
          <w:sz w:val="22"/>
          <w:szCs w:val="22"/>
        </w:rPr>
      </w:pPr>
      <w:r w:rsidRPr="00FE6AE0">
        <w:rPr>
          <w:rFonts w:ascii="Arial Narrow" w:hAnsi="Arial Narrow" w:cs="Arial"/>
          <w:bCs/>
          <w:spacing w:val="-2"/>
          <w:sz w:val="22"/>
          <w:szCs w:val="22"/>
        </w:rPr>
        <w:t>Los aisladores de porcelana tipo espiga (PIN) que se utilizarán en el armado de estructuras de medio voltaje tipo pasantes, angulares o para el puente eléctrico en una doble retenida</w:t>
      </w:r>
      <w:r w:rsidRPr="00FE6AE0" w:rsidDel="00DD5826">
        <w:rPr>
          <w:rFonts w:ascii="Arial Narrow" w:hAnsi="Arial Narrow" w:cs="Arial"/>
          <w:bCs/>
          <w:spacing w:val="-2"/>
          <w:sz w:val="22"/>
          <w:szCs w:val="22"/>
        </w:rPr>
        <w:t xml:space="preserve"> </w:t>
      </w:r>
      <w:r w:rsidRPr="00FE6AE0">
        <w:rPr>
          <w:rFonts w:ascii="Arial Narrow" w:hAnsi="Arial Narrow" w:cs="Arial"/>
          <w:bCs/>
          <w:spacing w:val="-2"/>
          <w:sz w:val="22"/>
          <w:szCs w:val="22"/>
        </w:rPr>
        <w:t xml:space="preserve">serán: de 15 </w:t>
      </w:r>
      <w:proofErr w:type="spellStart"/>
      <w:r w:rsidRPr="00FE6AE0">
        <w:rPr>
          <w:rFonts w:ascii="Arial Narrow" w:hAnsi="Arial Narrow" w:cs="Arial"/>
          <w:bCs/>
          <w:spacing w:val="-2"/>
          <w:sz w:val="22"/>
          <w:szCs w:val="22"/>
        </w:rPr>
        <w:t>kV</w:t>
      </w:r>
      <w:proofErr w:type="spellEnd"/>
      <w:r w:rsidRPr="00FE6AE0">
        <w:rPr>
          <w:rFonts w:ascii="Arial Narrow" w:hAnsi="Arial Narrow" w:cs="Arial"/>
          <w:bCs/>
          <w:spacing w:val="-2"/>
          <w:sz w:val="22"/>
          <w:szCs w:val="22"/>
        </w:rPr>
        <w:t xml:space="preserve">, ANSI 55-5 para nivel de tensión de 13.8 </w:t>
      </w:r>
      <w:proofErr w:type="spellStart"/>
      <w:r w:rsidRPr="00FE6AE0">
        <w:rPr>
          <w:rFonts w:ascii="Arial Narrow" w:hAnsi="Arial Narrow" w:cs="Arial"/>
          <w:bCs/>
          <w:spacing w:val="-2"/>
          <w:sz w:val="22"/>
          <w:szCs w:val="22"/>
        </w:rPr>
        <w:t>kV</w:t>
      </w:r>
      <w:proofErr w:type="spellEnd"/>
      <w:r w:rsidRPr="00FE6AE0">
        <w:rPr>
          <w:rFonts w:ascii="Arial Narrow" w:hAnsi="Arial Narrow" w:cs="Arial"/>
          <w:bCs/>
          <w:spacing w:val="-2"/>
          <w:sz w:val="22"/>
          <w:szCs w:val="22"/>
        </w:rPr>
        <w:t xml:space="preserve">, y de 25 </w:t>
      </w:r>
      <w:proofErr w:type="spellStart"/>
      <w:r w:rsidRPr="00FE6AE0">
        <w:rPr>
          <w:rFonts w:ascii="Arial Narrow" w:hAnsi="Arial Narrow" w:cs="Arial"/>
          <w:bCs/>
          <w:spacing w:val="-2"/>
          <w:sz w:val="22"/>
          <w:szCs w:val="22"/>
        </w:rPr>
        <w:t>kV</w:t>
      </w:r>
      <w:proofErr w:type="spellEnd"/>
      <w:r w:rsidRPr="00FE6AE0">
        <w:rPr>
          <w:rFonts w:ascii="Arial Narrow" w:hAnsi="Arial Narrow" w:cs="Arial"/>
          <w:bCs/>
          <w:spacing w:val="-2"/>
          <w:sz w:val="22"/>
          <w:szCs w:val="22"/>
        </w:rPr>
        <w:t xml:space="preserve">, ANSI 56-1 para nivel de tensión de 22 </w:t>
      </w:r>
      <w:proofErr w:type="spellStart"/>
      <w:r w:rsidRPr="00FE6AE0">
        <w:rPr>
          <w:rFonts w:ascii="Arial Narrow" w:hAnsi="Arial Narrow" w:cs="Arial"/>
          <w:bCs/>
          <w:spacing w:val="-2"/>
          <w:sz w:val="22"/>
          <w:szCs w:val="22"/>
        </w:rPr>
        <w:t>kV</w:t>
      </w:r>
      <w:proofErr w:type="spellEnd"/>
      <w:r w:rsidRPr="00FE6AE0">
        <w:rPr>
          <w:rFonts w:ascii="Arial Narrow" w:hAnsi="Arial Narrow" w:cs="Arial"/>
          <w:bCs/>
          <w:spacing w:val="-2"/>
          <w:sz w:val="22"/>
          <w:szCs w:val="22"/>
        </w:rPr>
        <w:t>.</w:t>
      </w:r>
    </w:p>
    <w:p w14:paraId="1F6D0A00" w14:textId="77777777" w:rsidR="00254111" w:rsidRPr="00FE6AE0" w:rsidRDefault="00254111" w:rsidP="00254111">
      <w:pPr>
        <w:ind w:left="720" w:right="-1"/>
        <w:contextualSpacing/>
        <w:rPr>
          <w:rFonts w:ascii="Arial Narrow" w:hAnsi="Arial Narrow" w:cs="Arial"/>
          <w:bCs/>
          <w:spacing w:val="-2"/>
          <w:sz w:val="22"/>
          <w:szCs w:val="22"/>
        </w:rPr>
      </w:pPr>
    </w:p>
    <w:p w14:paraId="35255567" w14:textId="77777777" w:rsidR="00254111" w:rsidRPr="00FE6AE0" w:rsidRDefault="00254111" w:rsidP="004640AB">
      <w:pPr>
        <w:numPr>
          <w:ilvl w:val="0"/>
          <w:numId w:val="36"/>
        </w:numPr>
        <w:tabs>
          <w:tab w:val="left" w:pos="-11"/>
        </w:tabs>
        <w:ind w:right="-1"/>
        <w:jc w:val="both"/>
        <w:rPr>
          <w:rFonts w:ascii="Arial Narrow" w:hAnsi="Arial Narrow" w:cs="Arial"/>
          <w:bCs/>
          <w:spacing w:val="-2"/>
          <w:sz w:val="22"/>
          <w:szCs w:val="22"/>
        </w:rPr>
      </w:pPr>
      <w:r w:rsidRPr="00FE6AE0">
        <w:rPr>
          <w:rFonts w:ascii="Arial Narrow" w:hAnsi="Arial Narrow" w:cs="Arial"/>
          <w:bCs/>
          <w:spacing w:val="-2"/>
          <w:sz w:val="22"/>
          <w:szCs w:val="22"/>
        </w:rPr>
        <w:t xml:space="preserve">Los aisladores de caucho siliconado que se utilizarán en el armado de estructuras de medio voltaje tipo retenida y doble retenida serán: de 15 </w:t>
      </w:r>
      <w:proofErr w:type="spellStart"/>
      <w:r w:rsidRPr="00FE6AE0">
        <w:rPr>
          <w:rFonts w:ascii="Arial Narrow" w:hAnsi="Arial Narrow" w:cs="Arial"/>
          <w:bCs/>
          <w:spacing w:val="-2"/>
          <w:sz w:val="22"/>
          <w:szCs w:val="22"/>
        </w:rPr>
        <w:t>kV</w:t>
      </w:r>
      <w:proofErr w:type="spellEnd"/>
      <w:r w:rsidRPr="00FE6AE0">
        <w:rPr>
          <w:rFonts w:ascii="Arial Narrow" w:hAnsi="Arial Narrow" w:cs="Arial"/>
          <w:bCs/>
          <w:spacing w:val="-2"/>
          <w:sz w:val="22"/>
          <w:szCs w:val="22"/>
        </w:rPr>
        <w:t xml:space="preserve">, ANSI DS-15 para nivel de tensión 13.8 </w:t>
      </w:r>
      <w:proofErr w:type="spellStart"/>
      <w:r w:rsidRPr="00FE6AE0">
        <w:rPr>
          <w:rFonts w:ascii="Arial Narrow" w:hAnsi="Arial Narrow" w:cs="Arial"/>
          <w:bCs/>
          <w:spacing w:val="-2"/>
          <w:sz w:val="22"/>
          <w:szCs w:val="22"/>
        </w:rPr>
        <w:t>kV</w:t>
      </w:r>
      <w:proofErr w:type="spellEnd"/>
      <w:r w:rsidRPr="00FE6AE0">
        <w:rPr>
          <w:rFonts w:ascii="Arial Narrow" w:hAnsi="Arial Narrow" w:cs="Arial"/>
          <w:bCs/>
          <w:spacing w:val="-2"/>
          <w:sz w:val="22"/>
          <w:szCs w:val="22"/>
        </w:rPr>
        <w:t xml:space="preserve">, y de 25 </w:t>
      </w:r>
      <w:proofErr w:type="spellStart"/>
      <w:r w:rsidRPr="00FE6AE0">
        <w:rPr>
          <w:rFonts w:ascii="Arial Narrow" w:hAnsi="Arial Narrow" w:cs="Arial"/>
          <w:bCs/>
          <w:spacing w:val="-2"/>
          <w:sz w:val="22"/>
          <w:szCs w:val="22"/>
        </w:rPr>
        <w:t>kV</w:t>
      </w:r>
      <w:proofErr w:type="spellEnd"/>
      <w:r w:rsidRPr="00FE6AE0">
        <w:rPr>
          <w:rFonts w:ascii="Arial Narrow" w:hAnsi="Arial Narrow" w:cs="Arial"/>
          <w:bCs/>
          <w:spacing w:val="-2"/>
          <w:sz w:val="22"/>
          <w:szCs w:val="22"/>
        </w:rPr>
        <w:t xml:space="preserve"> ANSI DS-28 para nivel de tensión de 22 </w:t>
      </w:r>
      <w:proofErr w:type="spellStart"/>
      <w:r w:rsidRPr="00FE6AE0">
        <w:rPr>
          <w:rFonts w:ascii="Arial Narrow" w:hAnsi="Arial Narrow" w:cs="Arial"/>
          <w:bCs/>
          <w:spacing w:val="-2"/>
          <w:sz w:val="22"/>
          <w:szCs w:val="22"/>
        </w:rPr>
        <w:t>kV</w:t>
      </w:r>
      <w:proofErr w:type="spellEnd"/>
      <w:r w:rsidRPr="00FE6AE0">
        <w:rPr>
          <w:rFonts w:ascii="Arial Narrow" w:hAnsi="Arial Narrow" w:cs="Arial"/>
          <w:bCs/>
          <w:spacing w:val="-2"/>
          <w:sz w:val="22"/>
          <w:szCs w:val="22"/>
        </w:rPr>
        <w:t>.</w:t>
      </w:r>
    </w:p>
    <w:p w14:paraId="744A1B1E" w14:textId="77777777" w:rsidR="00254111" w:rsidRPr="00FE6AE0" w:rsidRDefault="00254111" w:rsidP="00254111">
      <w:pPr>
        <w:ind w:left="720" w:right="-1"/>
        <w:contextualSpacing/>
        <w:rPr>
          <w:rFonts w:ascii="Arial Narrow" w:hAnsi="Arial Narrow" w:cs="Arial"/>
          <w:bCs/>
          <w:spacing w:val="-2"/>
          <w:sz w:val="22"/>
          <w:szCs w:val="22"/>
        </w:rPr>
      </w:pPr>
    </w:p>
    <w:p w14:paraId="59FF51C5" w14:textId="77777777" w:rsidR="00254111" w:rsidRPr="00FE6AE0" w:rsidRDefault="00254111" w:rsidP="004640AB">
      <w:pPr>
        <w:numPr>
          <w:ilvl w:val="0"/>
          <w:numId w:val="36"/>
        </w:numPr>
        <w:tabs>
          <w:tab w:val="left" w:pos="-11"/>
        </w:tabs>
        <w:ind w:right="-1"/>
        <w:jc w:val="both"/>
        <w:rPr>
          <w:rFonts w:ascii="Arial Narrow" w:hAnsi="Arial Narrow" w:cs="Arial"/>
          <w:bCs/>
          <w:spacing w:val="-2"/>
          <w:sz w:val="22"/>
          <w:szCs w:val="22"/>
        </w:rPr>
      </w:pPr>
      <w:r w:rsidRPr="00FE6AE0">
        <w:rPr>
          <w:rFonts w:ascii="Arial Narrow" w:hAnsi="Arial Narrow" w:cs="Arial"/>
          <w:bCs/>
          <w:spacing w:val="-2"/>
          <w:sz w:val="22"/>
          <w:szCs w:val="22"/>
        </w:rPr>
        <w:t>Para la sujeción del conductor de Al en los aisladores tipo PIN, se utilizará varilla de armar preformada simple para cable de Al o cinta de armar de aleación de Al, y el amarre se lo realizará con alambre de Al, desnudo sólido, para atadura, 4 AWG.</w:t>
      </w:r>
    </w:p>
    <w:p w14:paraId="32F0E6C8" w14:textId="77777777" w:rsidR="00254111" w:rsidRPr="00FE6AE0" w:rsidRDefault="00254111" w:rsidP="00254111">
      <w:pPr>
        <w:ind w:left="720" w:right="-1"/>
        <w:contextualSpacing/>
        <w:rPr>
          <w:rFonts w:ascii="Arial Narrow" w:hAnsi="Arial Narrow" w:cs="Arial"/>
          <w:bCs/>
          <w:spacing w:val="-2"/>
          <w:sz w:val="22"/>
          <w:szCs w:val="22"/>
        </w:rPr>
      </w:pPr>
    </w:p>
    <w:p w14:paraId="5ED255EE" w14:textId="77777777" w:rsidR="00254111" w:rsidRPr="00FE6AE0" w:rsidRDefault="00254111" w:rsidP="004640AB">
      <w:pPr>
        <w:numPr>
          <w:ilvl w:val="0"/>
          <w:numId w:val="36"/>
        </w:numPr>
        <w:tabs>
          <w:tab w:val="left" w:pos="-11"/>
        </w:tabs>
        <w:ind w:right="-1"/>
        <w:jc w:val="both"/>
        <w:rPr>
          <w:rFonts w:ascii="Arial Narrow" w:hAnsi="Arial Narrow" w:cs="Arial"/>
          <w:bCs/>
          <w:spacing w:val="-2"/>
          <w:sz w:val="22"/>
          <w:szCs w:val="22"/>
        </w:rPr>
      </w:pPr>
      <w:r w:rsidRPr="00FE6AE0">
        <w:rPr>
          <w:rFonts w:ascii="Arial Narrow" w:hAnsi="Arial Narrow" w:cs="Arial"/>
          <w:bCs/>
          <w:spacing w:val="-2"/>
          <w:sz w:val="22"/>
          <w:szCs w:val="22"/>
        </w:rPr>
        <w:t xml:space="preserve">Para el montaje de las estructuras en bajo voltaje se utilizarán aislador de porcelana tipo rollo de 0,25 </w:t>
      </w:r>
      <w:proofErr w:type="spellStart"/>
      <w:r w:rsidRPr="00FE6AE0">
        <w:rPr>
          <w:rFonts w:ascii="Arial Narrow" w:hAnsi="Arial Narrow" w:cs="Arial"/>
          <w:bCs/>
          <w:spacing w:val="-2"/>
          <w:sz w:val="22"/>
          <w:szCs w:val="22"/>
        </w:rPr>
        <w:t>kV</w:t>
      </w:r>
      <w:proofErr w:type="spellEnd"/>
      <w:r w:rsidRPr="00FE6AE0">
        <w:rPr>
          <w:rFonts w:ascii="Arial Narrow" w:hAnsi="Arial Narrow" w:cs="Arial"/>
          <w:bCs/>
          <w:spacing w:val="-2"/>
          <w:sz w:val="22"/>
          <w:szCs w:val="22"/>
        </w:rPr>
        <w:t xml:space="preserve"> ANSI 53-2.</w:t>
      </w:r>
    </w:p>
    <w:p w14:paraId="46376C0B" w14:textId="77777777" w:rsidR="00254111" w:rsidRPr="00FE6AE0" w:rsidRDefault="00254111" w:rsidP="00254111">
      <w:pPr>
        <w:ind w:right="-1"/>
        <w:contextualSpacing/>
        <w:jc w:val="both"/>
        <w:rPr>
          <w:rFonts w:ascii="Arial Narrow" w:hAnsi="Arial Narrow" w:cs="Arial"/>
          <w:bCs/>
          <w:spacing w:val="-2"/>
          <w:sz w:val="22"/>
          <w:szCs w:val="22"/>
        </w:rPr>
      </w:pPr>
    </w:p>
    <w:p w14:paraId="5738C101" w14:textId="77777777" w:rsidR="00254111" w:rsidRPr="00FE6AE0" w:rsidRDefault="00254111" w:rsidP="007D1428">
      <w:pPr>
        <w:numPr>
          <w:ilvl w:val="1"/>
          <w:numId w:val="33"/>
        </w:numPr>
        <w:ind w:left="786" w:right="-1"/>
        <w:jc w:val="both"/>
        <w:rPr>
          <w:rFonts w:ascii="Arial Narrow" w:hAnsi="Arial Narrow" w:cs="Arial"/>
          <w:b/>
          <w:bCs/>
          <w:spacing w:val="-2"/>
          <w:sz w:val="22"/>
          <w:szCs w:val="22"/>
        </w:rPr>
      </w:pPr>
      <w:r w:rsidRPr="00FE6AE0">
        <w:rPr>
          <w:rFonts w:ascii="Arial Narrow" w:hAnsi="Arial Narrow" w:cs="Arial"/>
          <w:b/>
          <w:bCs/>
          <w:spacing w:val="-2"/>
          <w:sz w:val="22"/>
          <w:szCs w:val="22"/>
        </w:rPr>
        <w:t xml:space="preserve">Materiales y equipos a utilizar para el montaje de estructuras monofásicas o trifásicas pasantes a 13.8 </w:t>
      </w:r>
      <w:proofErr w:type="spellStart"/>
      <w:r w:rsidRPr="00FE6AE0">
        <w:rPr>
          <w:rFonts w:ascii="Arial Narrow" w:hAnsi="Arial Narrow" w:cs="Arial"/>
          <w:b/>
          <w:bCs/>
          <w:spacing w:val="-2"/>
          <w:sz w:val="22"/>
          <w:szCs w:val="22"/>
        </w:rPr>
        <w:t>kV</w:t>
      </w:r>
      <w:proofErr w:type="spellEnd"/>
      <w:r w:rsidRPr="00FE6AE0">
        <w:rPr>
          <w:rFonts w:ascii="Arial Narrow" w:hAnsi="Arial Narrow" w:cs="Arial"/>
          <w:b/>
          <w:bCs/>
          <w:spacing w:val="-2"/>
          <w:sz w:val="22"/>
          <w:szCs w:val="22"/>
        </w:rPr>
        <w:t xml:space="preserve"> o 22 </w:t>
      </w:r>
      <w:proofErr w:type="spellStart"/>
      <w:r w:rsidRPr="00FE6AE0">
        <w:rPr>
          <w:rFonts w:ascii="Arial Narrow" w:hAnsi="Arial Narrow" w:cs="Arial"/>
          <w:b/>
          <w:bCs/>
          <w:spacing w:val="-2"/>
          <w:sz w:val="22"/>
          <w:szCs w:val="22"/>
        </w:rPr>
        <w:t>kV</w:t>
      </w:r>
      <w:proofErr w:type="spellEnd"/>
      <w:r w:rsidRPr="00FE6AE0">
        <w:rPr>
          <w:rFonts w:ascii="Arial Narrow" w:hAnsi="Arial Narrow" w:cs="Arial"/>
          <w:b/>
          <w:bCs/>
          <w:spacing w:val="-2"/>
          <w:sz w:val="22"/>
          <w:szCs w:val="22"/>
        </w:rPr>
        <w:t>.</w:t>
      </w:r>
    </w:p>
    <w:p w14:paraId="3751297E" w14:textId="77777777" w:rsidR="00254111" w:rsidRPr="00FE6AE0" w:rsidRDefault="00254111" w:rsidP="00254111">
      <w:pPr>
        <w:ind w:right="-1"/>
        <w:jc w:val="both"/>
        <w:rPr>
          <w:rFonts w:ascii="Arial Narrow" w:hAnsi="Arial Narrow" w:cs="Arial"/>
          <w:b/>
          <w:bCs/>
          <w:spacing w:val="-2"/>
          <w:sz w:val="22"/>
          <w:szCs w:val="22"/>
        </w:rPr>
      </w:pPr>
    </w:p>
    <w:p w14:paraId="3FB1905A" w14:textId="77777777" w:rsidR="00254111" w:rsidRPr="00FE6AE0" w:rsidRDefault="00254111" w:rsidP="00254111">
      <w:pPr>
        <w:ind w:right="-1"/>
        <w:contextualSpacing/>
        <w:jc w:val="both"/>
        <w:rPr>
          <w:rFonts w:ascii="Arial Narrow" w:hAnsi="Arial Narrow" w:cs="Arial"/>
          <w:bCs/>
          <w:spacing w:val="-2"/>
          <w:sz w:val="22"/>
          <w:szCs w:val="22"/>
        </w:rPr>
      </w:pPr>
      <w:r w:rsidRPr="00FE6AE0">
        <w:rPr>
          <w:rFonts w:ascii="Arial Narrow" w:hAnsi="Arial Narrow" w:cs="Arial"/>
          <w:bCs/>
          <w:spacing w:val="-2"/>
          <w:sz w:val="22"/>
          <w:szCs w:val="22"/>
        </w:rPr>
        <w:t xml:space="preserve">Los materiales que se utilizarán para el armado de este tipo de estructura, así como la forma de instalar el mismo, será en conformidad a la Homologación de las Unidades de Propiedad (UP) y unidades de Construcción (UC) del sistema de distribución eléctrica, elaboradas por el Ministerio de Energía y Recursos Naturales no Renovables, cuáles pueden ser consultadas en la dirección electrónica </w:t>
      </w:r>
      <w:hyperlink r:id="rId39" w:history="1">
        <w:r w:rsidRPr="00FE6AE0">
          <w:rPr>
            <w:rStyle w:val="Hipervnculo"/>
            <w:rFonts w:ascii="Arial Narrow" w:hAnsi="Arial Narrow" w:cs="Arial"/>
            <w:bCs/>
            <w:sz w:val="22"/>
            <w:szCs w:val="22"/>
          </w:rPr>
          <w:t>http://www.unidadespropiedad.com/</w:t>
        </w:r>
      </w:hyperlink>
      <w:r w:rsidRPr="00FE6AE0">
        <w:rPr>
          <w:rFonts w:ascii="Arial Narrow" w:hAnsi="Arial Narrow" w:cs="Arial"/>
          <w:bCs/>
          <w:spacing w:val="-2"/>
          <w:sz w:val="22"/>
          <w:szCs w:val="22"/>
        </w:rPr>
        <w:t xml:space="preserve"> .</w:t>
      </w:r>
    </w:p>
    <w:p w14:paraId="19FBB4C6" w14:textId="77777777" w:rsidR="00254111" w:rsidRPr="00FE6AE0" w:rsidRDefault="00254111" w:rsidP="00254111">
      <w:pPr>
        <w:ind w:right="-1"/>
        <w:contextualSpacing/>
        <w:jc w:val="both"/>
        <w:rPr>
          <w:rFonts w:ascii="Arial Narrow" w:hAnsi="Arial Narrow" w:cs="Arial"/>
          <w:bCs/>
          <w:spacing w:val="-2"/>
          <w:sz w:val="22"/>
          <w:szCs w:val="22"/>
        </w:rPr>
      </w:pPr>
    </w:p>
    <w:p w14:paraId="6852CEDE" w14:textId="77777777" w:rsidR="00254111" w:rsidRPr="00FE6AE0" w:rsidRDefault="00254111" w:rsidP="00254111">
      <w:pPr>
        <w:tabs>
          <w:tab w:val="left" w:pos="-11"/>
        </w:tabs>
        <w:ind w:right="-1"/>
        <w:jc w:val="both"/>
        <w:rPr>
          <w:rFonts w:ascii="Arial Narrow" w:hAnsi="Arial Narrow" w:cs="Arial"/>
          <w:bCs/>
          <w:spacing w:val="-2"/>
          <w:sz w:val="22"/>
          <w:szCs w:val="22"/>
        </w:rPr>
      </w:pPr>
      <w:r w:rsidRPr="00FE6AE0">
        <w:rPr>
          <w:rFonts w:ascii="Arial Narrow" w:hAnsi="Arial Narrow" w:cs="Arial"/>
          <w:bCs/>
          <w:spacing w:val="-2"/>
          <w:sz w:val="22"/>
          <w:szCs w:val="22"/>
        </w:rPr>
        <w:t xml:space="preserve">Los aisladores de porcelana tipo espiga (PIN) que se utilizarán en el armado de estructuras de medio voltaje tipo pasantes serán: de 15 </w:t>
      </w:r>
      <w:proofErr w:type="spellStart"/>
      <w:r w:rsidRPr="00FE6AE0">
        <w:rPr>
          <w:rFonts w:ascii="Arial Narrow" w:hAnsi="Arial Narrow" w:cs="Arial"/>
          <w:bCs/>
          <w:spacing w:val="-2"/>
          <w:sz w:val="22"/>
          <w:szCs w:val="22"/>
        </w:rPr>
        <w:t>kV</w:t>
      </w:r>
      <w:proofErr w:type="spellEnd"/>
      <w:r w:rsidRPr="00FE6AE0">
        <w:rPr>
          <w:rFonts w:ascii="Arial Narrow" w:hAnsi="Arial Narrow" w:cs="Arial"/>
          <w:bCs/>
          <w:spacing w:val="-2"/>
          <w:sz w:val="22"/>
          <w:szCs w:val="22"/>
        </w:rPr>
        <w:t xml:space="preserve">, ANSI 55-5 para nivel de tensión de 13.8 </w:t>
      </w:r>
      <w:proofErr w:type="spellStart"/>
      <w:r w:rsidRPr="00FE6AE0">
        <w:rPr>
          <w:rFonts w:ascii="Arial Narrow" w:hAnsi="Arial Narrow" w:cs="Arial"/>
          <w:bCs/>
          <w:spacing w:val="-2"/>
          <w:sz w:val="22"/>
          <w:szCs w:val="22"/>
        </w:rPr>
        <w:t>kV</w:t>
      </w:r>
      <w:proofErr w:type="spellEnd"/>
      <w:r w:rsidRPr="00FE6AE0">
        <w:rPr>
          <w:rFonts w:ascii="Arial Narrow" w:hAnsi="Arial Narrow" w:cs="Arial"/>
          <w:bCs/>
          <w:spacing w:val="-2"/>
          <w:sz w:val="22"/>
          <w:szCs w:val="22"/>
        </w:rPr>
        <w:t xml:space="preserve">, y de 25 </w:t>
      </w:r>
      <w:proofErr w:type="spellStart"/>
      <w:r w:rsidRPr="00FE6AE0">
        <w:rPr>
          <w:rFonts w:ascii="Arial Narrow" w:hAnsi="Arial Narrow" w:cs="Arial"/>
          <w:bCs/>
          <w:spacing w:val="-2"/>
          <w:sz w:val="22"/>
          <w:szCs w:val="22"/>
        </w:rPr>
        <w:t>kV</w:t>
      </w:r>
      <w:proofErr w:type="spellEnd"/>
      <w:r w:rsidRPr="00FE6AE0">
        <w:rPr>
          <w:rFonts w:ascii="Arial Narrow" w:hAnsi="Arial Narrow" w:cs="Arial"/>
          <w:bCs/>
          <w:spacing w:val="-2"/>
          <w:sz w:val="22"/>
          <w:szCs w:val="22"/>
        </w:rPr>
        <w:t xml:space="preserve">, ANSI 56-1 para nivel de tensión de 22 </w:t>
      </w:r>
      <w:proofErr w:type="spellStart"/>
      <w:r w:rsidRPr="00FE6AE0">
        <w:rPr>
          <w:rFonts w:ascii="Arial Narrow" w:hAnsi="Arial Narrow" w:cs="Arial"/>
          <w:bCs/>
          <w:spacing w:val="-2"/>
          <w:sz w:val="22"/>
          <w:szCs w:val="22"/>
        </w:rPr>
        <w:t>kV</w:t>
      </w:r>
      <w:proofErr w:type="spellEnd"/>
      <w:r w:rsidRPr="00FE6AE0">
        <w:rPr>
          <w:rFonts w:ascii="Arial Narrow" w:hAnsi="Arial Narrow" w:cs="Arial"/>
          <w:bCs/>
          <w:spacing w:val="-2"/>
          <w:sz w:val="22"/>
          <w:szCs w:val="22"/>
        </w:rPr>
        <w:t>.</w:t>
      </w:r>
    </w:p>
    <w:p w14:paraId="4BD70AAA" w14:textId="77777777" w:rsidR="00254111" w:rsidRPr="00FE6AE0" w:rsidRDefault="00254111" w:rsidP="00254111">
      <w:pPr>
        <w:ind w:right="-1"/>
        <w:contextualSpacing/>
        <w:jc w:val="both"/>
        <w:rPr>
          <w:rFonts w:ascii="Arial Narrow" w:hAnsi="Arial Narrow" w:cs="Arial"/>
          <w:bCs/>
          <w:spacing w:val="-2"/>
          <w:sz w:val="22"/>
          <w:szCs w:val="22"/>
        </w:rPr>
      </w:pPr>
    </w:p>
    <w:p w14:paraId="13C10ACE" w14:textId="77777777" w:rsidR="00254111" w:rsidRPr="00FE6AE0" w:rsidRDefault="00254111" w:rsidP="007D1428">
      <w:pPr>
        <w:numPr>
          <w:ilvl w:val="1"/>
          <w:numId w:val="33"/>
        </w:numPr>
        <w:ind w:left="786" w:right="-1"/>
        <w:jc w:val="both"/>
        <w:rPr>
          <w:rFonts w:ascii="Arial Narrow" w:hAnsi="Arial Narrow" w:cs="Arial"/>
          <w:b/>
          <w:bCs/>
          <w:spacing w:val="-2"/>
          <w:sz w:val="22"/>
          <w:szCs w:val="22"/>
        </w:rPr>
      </w:pPr>
      <w:r w:rsidRPr="00FE6AE0">
        <w:rPr>
          <w:rFonts w:ascii="Arial Narrow" w:hAnsi="Arial Narrow" w:cs="Arial"/>
          <w:b/>
          <w:bCs/>
          <w:spacing w:val="-2"/>
          <w:sz w:val="22"/>
          <w:szCs w:val="22"/>
        </w:rPr>
        <w:t xml:space="preserve">Materiales y equipos a utilizar para el montaje de estructuras monofásicas o trifásicas angulares a 13.8 </w:t>
      </w:r>
      <w:proofErr w:type="spellStart"/>
      <w:r w:rsidRPr="00FE6AE0">
        <w:rPr>
          <w:rFonts w:ascii="Arial Narrow" w:hAnsi="Arial Narrow" w:cs="Arial"/>
          <w:b/>
          <w:bCs/>
          <w:spacing w:val="-2"/>
          <w:sz w:val="22"/>
          <w:szCs w:val="22"/>
        </w:rPr>
        <w:t>kV</w:t>
      </w:r>
      <w:proofErr w:type="spellEnd"/>
      <w:r w:rsidRPr="00FE6AE0">
        <w:rPr>
          <w:rFonts w:ascii="Arial Narrow" w:hAnsi="Arial Narrow" w:cs="Arial"/>
          <w:b/>
          <w:bCs/>
          <w:spacing w:val="-2"/>
          <w:sz w:val="22"/>
          <w:szCs w:val="22"/>
        </w:rPr>
        <w:t xml:space="preserve"> o 22 </w:t>
      </w:r>
      <w:proofErr w:type="spellStart"/>
      <w:r w:rsidRPr="00FE6AE0">
        <w:rPr>
          <w:rFonts w:ascii="Arial Narrow" w:hAnsi="Arial Narrow" w:cs="Arial"/>
          <w:b/>
          <w:bCs/>
          <w:spacing w:val="-2"/>
          <w:sz w:val="22"/>
          <w:szCs w:val="22"/>
        </w:rPr>
        <w:t>kV</w:t>
      </w:r>
      <w:proofErr w:type="spellEnd"/>
      <w:r w:rsidRPr="00FE6AE0">
        <w:rPr>
          <w:rFonts w:ascii="Arial Narrow" w:hAnsi="Arial Narrow" w:cs="Arial"/>
          <w:b/>
          <w:bCs/>
          <w:spacing w:val="-2"/>
          <w:sz w:val="22"/>
          <w:szCs w:val="22"/>
        </w:rPr>
        <w:t>.</w:t>
      </w:r>
    </w:p>
    <w:p w14:paraId="6FC83BA7" w14:textId="77777777" w:rsidR="00254111" w:rsidRPr="00FE6AE0" w:rsidRDefault="00254111" w:rsidP="00254111">
      <w:pPr>
        <w:ind w:left="1069" w:right="-1"/>
        <w:jc w:val="both"/>
        <w:rPr>
          <w:rFonts w:ascii="Arial Narrow" w:hAnsi="Arial Narrow" w:cs="Arial"/>
          <w:b/>
          <w:bCs/>
          <w:spacing w:val="-2"/>
          <w:sz w:val="22"/>
          <w:szCs w:val="22"/>
        </w:rPr>
      </w:pPr>
    </w:p>
    <w:p w14:paraId="6FA5660F" w14:textId="77777777" w:rsidR="00254111" w:rsidRPr="00FE6AE0" w:rsidRDefault="00254111" w:rsidP="00254111">
      <w:pPr>
        <w:ind w:right="-1"/>
        <w:contextualSpacing/>
        <w:jc w:val="both"/>
        <w:rPr>
          <w:rFonts w:ascii="Arial Narrow" w:hAnsi="Arial Narrow" w:cs="Arial"/>
          <w:bCs/>
          <w:spacing w:val="-2"/>
          <w:sz w:val="22"/>
          <w:szCs w:val="22"/>
        </w:rPr>
      </w:pPr>
      <w:r w:rsidRPr="00FE6AE0">
        <w:rPr>
          <w:rFonts w:ascii="Arial Narrow" w:hAnsi="Arial Narrow" w:cs="Arial"/>
          <w:bCs/>
          <w:spacing w:val="-2"/>
          <w:sz w:val="22"/>
          <w:szCs w:val="22"/>
        </w:rPr>
        <w:t xml:space="preserve">Los materiales que se utilizarán para el armado de este tipo de estructura, así como la forma de instalar el mismo, será en conformidad a la Homologación de las Unidades de Propiedad (UP) y unidades de Construcción (UC) del sistema de distribución eléctrica, elaboradas por el Ministerio de Energía y Recursos Naturales no Renovables, cuáles pueden ser consultadas en la dirección electrónica </w:t>
      </w:r>
      <w:hyperlink r:id="rId40" w:history="1">
        <w:r w:rsidRPr="00FE6AE0">
          <w:rPr>
            <w:rStyle w:val="Hipervnculo"/>
            <w:rFonts w:ascii="Arial Narrow" w:hAnsi="Arial Narrow" w:cs="Arial"/>
            <w:bCs/>
            <w:sz w:val="22"/>
            <w:szCs w:val="22"/>
          </w:rPr>
          <w:t>http://www.unidadespropiedad.com/</w:t>
        </w:r>
      </w:hyperlink>
      <w:r w:rsidRPr="00FE6AE0">
        <w:rPr>
          <w:rFonts w:ascii="Arial Narrow" w:hAnsi="Arial Narrow" w:cs="Arial"/>
          <w:bCs/>
          <w:spacing w:val="-2"/>
          <w:sz w:val="22"/>
          <w:szCs w:val="22"/>
        </w:rPr>
        <w:t xml:space="preserve"> .</w:t>
      </w:r>
    </w:p>
    <w:p w14:paraId="374938F9" w14:textId="77777777" w:rsidR="00254111" w:rsidRPr="00FE6AE0" w:rsidRDefault="00254111" w:rsidP="00254111">
      <w:pPr>
        <w:ind w:right="-1"/>
        <w:contextualSpacing/>
        <w:jc w:val="both"/>
        <w:rPr>
          <w:rFonts w:ascii="Arial Narrow" w:hAnsi="Arial Narrow" w:cs="Arial"/>
          <w:bCs/>
          <w:spacing w:val="-2"/>
          <w:sz w:val="22"/>
          <w:szCs w:val="22"/>
        </w:rPr>
      </w:pPr>
    </w:p>
    <w:p w14:paraId="0F1B751D" w14:textId="77777777" w:rsidR="00254111" w:rsidRPr="00FE6AE0" w:rsidRDefault="00254111" w:rsidP="00254111">
      <w:pPr>
        <w:ind w:right="-1"/>
        <w:contextualSpacing/>
        <w:jc w:val="both"/>
        <w:rPr>
          <w:rFonts w:ascii="Arial Narrow" w:hAnsi="Arial Narrow" w:cs="Arial"/>
          <w:bCs/>
          <w:spacing w:val="-2"/>
          <w:sz w:val="22"/>
          <w:szCs w:val="22"/>
        </w:rPr>
      </w:pPr>
      <w:r w:rsidRPr="00FE6AE0">
        <w:rPr>
          <w:rFonts w:ascii="Arial Narrow" w:hAnsi="Arial Narrow" w:cs="Arial"/>
          <w:bCs/>
          <w:spacing w:val="-2"/>
          <w:sz w:val="22"/>
          <w:szCs w:val="22"/>
        </w:rPr>
        <w:t xml:space="preserve">Los aisladores de porcelana tipo espiga (PIN) que se utilizarán en el armado de estructuras de medio voltaje tipo angulares serán: de 15 </w:t>
      </w:r>
      <w:proofErr w:type="spellStart"/>
      <w:r w:rsidRPr="00FE6AE0">
        <w:rPr>
          <w:rFonts w:ascii="Arial Narrow" w:hAnsi="Arial Narrow" w:cs="Arial"/>
          <w:bCs/>
          <w:spacing w:val="-2"/>
          <w:sz w:val="22"/>
          <w:szCs w:val="22"/>
        </w:rPr>
        <w:t>kV</w:t>
      </w:r>
      <w:proofErr w:type="spellEnd"/>
      <w:r w:rsidRPr="00FE6AE0">
        <w:rPr>
          <w:rFonts w:ascii="Arial Narrow" w:hAnsi="Arial Narrow" w:cs="Arial"/>
          <w:bCs/>
          <w:spacing w:val="-2"/>
          <w:sz w:val="22"/>
          <w:szCs w:val="22"/>
        </w:rPr>
        <w:t xml:space="preserve">, ANSI 55-5 para nivel de tensión de 13.8 </w:t>
      </w:r>
      <w:proofErr w:type="spellStart"/>
      <w:r w:rsidRPr="00FE6AE0">
        <w:rPr>
          <w:rFonts w:ascii="Arial Narrow" w:hAnsi="Arial Narrow" w:cs="Arial"/>
          <w:bCs/>
          <w:spacing w:val="-2"/>
          <w:sz w:val="22"/>
          <w:szCs w:val="22"/>
        </w:rPr>
        <w:t>kV</w:t>
      </w:r>
      <w:proofErr w:type="spellEnd"/>
      <w:r w:rsidRPr="00FE6AE0">
        <w:rPr>
          <w:rFonts w:ascii="Arial Narrow" w:hAnsi="Arial Narrow" w:cs="Arial"/>
          <w:bCs/>
          <w:spacing w:val="-2"/>
          <w:sz w:val="22"/>
          <w:szCs w:val="22"/>
        </w:rPr>
        <w:t xml:space="preserve">, y de 25 </w:t>
      </w:r>
      <w:proofErr w:type="spellStart"/>
      <w:r w:rsidRPr="00FE6AE0">
        <w:rPr>
          <w:rFonts w:ascii="Arial Narrow" w:hAnsi="Arial Narrow" w:cs="Arial"/>
          <w:bCs/>
          <w:spacing w:val="-2"/>
          <w:sz w:val="22"/>
          <w:szCs w:val="22"/>
        </w:rPr>
        <w:t>kV</w:t>
      </w:r>
      <w:proofErr w:type="spellEnd"/>
      <w:r w:rsidRPr="00FE6AE0">
        <w:rPr>
          <w:rFonts w:ascii="Arial Narrow" w:hAnsi="Arial Narrow" w:cs="Arial"/>
          <w:bCs/>
          <w:spacing w:val="-2"/>
          <w:sz w:val="22"/>
          <w:szCs w:val="22"/>
        </w:rPr>
        <w:t xml:space="preserve">, ANSI 56-1 para nivel de tensión de 22 </w:t>
      </w:r>
      <w:proofErr w:type="spellStart"/>
      <w:r w:rsidRPr="00FE6AE0">
        <w:rPr>
          <w:rFonts w:ascii="Arial Narrow" w:hAnsi="Arial Narrow" w:cs="Arial"/>
          <w:bCs/>
          <w:spacing w:val="-2"/>
          <w:sz w:val="22"/>
          <w:szCs w:val="22"/>
        </w:rPr>
        <w:t>kV</w:t>
      </w:r>
      <w:proofErr w:type="spellEnd"/>
      <w:r w:rsidRPr="00FE6AE0">
        <w:rPr>
          <w:rFonts w:ascii="Arial Narrow" w:hAnsi="Arial Narrow" w:cs="Arial"/>
          <w:bCs/>
          <w:spacing w:val="-2"/>
          <w:sz w:val="22"/>
          <w:szCs w:val="22"/>
        </w:rPr>
        <w:t>.</w:t>
      </w:r>
    </w:p>
    <w:p w14:paraId="2B68860B" w14:textId="77777777" w:rsidR="00254111" w:rsidRPr="00FE6AE0" w:rsidRDefault="00254111" w:rsidP="00254111">
      <w:pPr>
        <w:ind w:left="1416" w:right="-1" w:hanging="423"/>
        <w:jc w:val="both"/>
        <w:rPr>
          <w:rFonts w:ascii="Arial Narrow" w:hAnsi="Arial Narrow" w:cs="Arial"/>
          <w:b/>
          <w:bCs/>
          <w:spacing w:val="-2"/>
          <w:sz w:val="22"/>
          <w:szCs w:val="22"/>
        </w:rPr>
      </w:pPr>
    </w:p>
    <w:p w14:paraId="63EB29CA" w14:textId="35E74736" w:rsidR="00254111" w:rsidRPr="00FE6AE0" w:rsidRDefault="0008106B" w:rsidP="007D1428">
      <w:pPr>
        <w:numPr>
          <w:ilvl w:val="1"/>
          <w:numId w:val="33"/>
        </w:numPr>
        <w:tabs>
          <w:tab w:val="left" w:pos="1276"/>
        </w:tabs>
        <w:ind w:left="786" w:right="-1"/>
        <w:jc w:val="both"/>
        <w:rPr>
          <w:rFonts w:ascii="Arial Narrow" w:hAnsi="Arial Narrow" w:cs="Arial"/>
          <w:b/>
          <w:bCs/>
          <w:spacing w:val="-2"/>
          <w:sz w:val="22"/>
          <w:szCs w:val="22"/>
        </w:rPr>
      </w:pPr>
      <w:r w:rsidRPr="00FE6AE0">
        <w:rPr>
          <w:rFonts w:ascii="Arial Narrow" w:hAnsi="Arial Narrow" w:cs="Arial"/>
          <w:b/>
          <w:bCs/>
          <w:spacing w:val="-2"/>
          <w:sz w:val="22"/>
          <w:szCs w:val="22"/>
        </w:rPr>
        <w:t xml:space="preserve"> </w:t>
      </w:r>
      <w:r w:rsidR="00254111" w:rsidRPr="00FE6AE0">
        <w:rPr>
          <w:rFonts w:ascii="Arial Narrow" w:hAnsi="Arial Narrow" w:cs="Arial"/>
          <w:b/>
          <w:bCs/>
          <w:spacing w:val="-2"/>
          <w:sz w:val="22"/>
          <w:szCs w:val="22"/>
        </w:rPr>
        <w:t xml:space="preserve">Materiales y equipos a utilizar para el montaje de estructuras monofásicas o trifásicas de retención simple a 13.8 </w:t>
      </w:r>
      <w:proofErr w:type="spellStart"/>
      <w:r w:rsidR="00254111" w:rsidRPr="00FE6AE0">
        <w:rPr>
          <w:rFonts w:ascii="Arial Narrow" w:hAnsi="Arial Narrow" w:cs="Arial"/>
          <w:b/>
          <w:bCs/>
          <w:spacing w:val="-2"/>
          <w:sz w:val="22"/>
          <w:szCs w:val="22"/>
        </w:rPr>
        <w:t>kV</w:t>
      </w:r>
      <w:proofErr w:type="spellEnd"/>
      <w:r w:rsidR="00254111" w:rsidRPr="00FE6AE0">
        <w:rPr>
          <w:rFonts w:ascii="Arial Narrow" w:hAnsi="Arial Narrow" w:cs="Arial"/>
          <w:b/>
          <w:bCs/>
          <w:spacing w:val="-2"/>
          <w:sz w:val="22"/>
          <w:szCs w:val="22"/>
        </w:rPr>
        <w:t xml:space="preserve"> o 22kV.</w:t>
      </w:r>
    </w:p>
    <w:p w14:paraId="4FAF0366" w14:textId="77777777" w:rsidR="00254111" w:rsidRPr="00FE6AE0" w:rsidRDefault="00254111" w:rsidP="00254111">
      <w:pPr>
        <w:tabs>
          <w:tab w:val="left" w:pos="1276"/>
        </w:tabs>
        <w:ind w:right="-1"/>
        <w:jc w:val="both"/>
        <w:rPr>
          <w:rFonts w:ascii="Arial Narrow" w:hAnsi="Arial Narrow" w:cs="Arial"/>
          <w:b/>
          <w:bCs/>
          <w:spacing w:val="-2"/>
          <w:sz w:val="22"/>
          <w:szCs w:val="22"/>
        </w:rPr>
      </w:pPr>
    </w:p>
    <w:p w14:paraId="082231CE" w14:textId="77777777" w:rsidR="00254111" w:rsidRPr="00FE6AE0" w:rsidRDefault="00254111" w:rsidP="00254111">
      <w:pPr>
        <w:ind w:right="-1"/>
        <w:contextualSpacing/>
        <w:jc w:val="both"/>
        <w:rPr>
          <w:rFonts w:ascii="Arial Narrow" w:hAnsi="Arial Narrow" w:cs="Arial"/>
          <w:bCs/>
          <w:spacing w:val="-2"/>
          <w:sz w:val="22"/>
          <w:szCs w:val="22"/>
        </w:rPr>
      </w:pPr>
      <w:r w:rsidRPr="00FE6AE0">
        <w:rPr>
          <w:rFonts w:ascii="Arial Narrow" w:hAnsi="Arial Narrow" w:cs="Arial"/>
          <w:bCs/>
          <w:spacing w:val="-2"/>
          <w:sz w:val="22"/>
          <w:szCs w:val="22"/>
        </w:rPr>
        <w:t xml:space="preserve">Los materiales que se utilizarán para el armado de este tipo de estructura, así como la forma de instalar el mismo, será en conformidad a la Homologación de las Unidades de Propiedad (UP) y unidades de Construcción (UC) del sistema de distribución eléctrica, elaboradas por el Ministerio de Energía y Recursos Naturales no Renovables, cuáles pueden ser consultadas en la dirección electrónica </w:t>
      </w:r>
      <w:hyperlink r:id="rId41" w:history="1">
        <w:r w:rsidRPr="00FE6AE0">
          <w:rPr>
            <w:rStyle w:val="Hipervnculo"/>
            <w:rFonts w:ascii="Arial Narrow" w:hAnsi="Arial Narrow" w:cs="Arial"/>
            <w:bCs/>
            <w:sz w:val="22"/>
            <w:szCs w:val="22"/>
          </w:rPr>
          <w:t>http://www.unidadespropiedad.com/</w:t>
        </w:r>
      </w:hyperlink>
      <w:r w:rsidRPr="00FE6AE0">
        <w:rPr>
          <w:rFonts w:ascii="Arial Narrow" w:hAnsi="Arial Narrow" w:cs="Arial"/>
          <w:bCs/>
          <w:spacing w:val="-2"/>
          <w:sz w:val="22"/>
          <w:szCs w:val="22"/>
        </w:rPr>
        <w:t xml:space="preserve"> .</w:t>
      </w:r>
    </w:p>
    <w:p w14:paraId="22DD65D5" w14:textId="77777777" w:rsidR="00254111" w:rsidRPr="00FE6AE0" w:rsidRDefault="00254111" w:rsidP="00254111">
      <w:pPr>
        <w:ind w:right="-1"/>
        <w:contextualSpacing/>
        <w:jc w:val="both"/>
        <w:rPr>
          <w:rFonts w:ascii="Arial Narrow" w:hAnsi="Arial Narrow" w:cs="Arial"/>
          <w:bCs/>
          <w:spacing w:val="-2"/>
          <w:sz w:val="22"/>
          <w:szCs w:val="22"/>
        </w:rPr>
      </w:pPr>
    </w:p>
    <w:p w14:paraId="2298667C" w14:textId="77777777" w:rsidR="00254111" w:rsidRPr="00FE6AE0" w:rsidRDefault="00254111" w:rsidP="00254111">
      <w:pPr>
        <w:tabs>
          <w:tab w:val="left" w:pos="-11"/>
        </w:tabs>
        <w:ind w:right="-1"/>
        <w:jc w:val="both"/>
        <w:rPr>
          <w:rFonts w:ascii="Arial Narrow" w:hAnsi="Arial Narrow" w:cs="Arial"/>
          <w:bCs/>
          <w:spacing w:val="-2"/>
          <w:sz w:val="22"/>
          <w:szCs w:val="22"/>
        </w:rPr>
      </w:pPr>
      <w:r w:rsidRPr="00FE6AE0">
        <w:rPr>
          <w:rFonts w:ascii="Arial Narrow" w:hAnsi="Arial Narrow" w:cs="Arial"/>
          <w:bCs/>
          <w:spacing w:val="-2"/>
          <w:sz w:val="22"/>
          <w:szCs w:val="22"/>
        </w:rPr>
        <w:t xml:space="preserve">Los aisladores de caucho siliconado que se utilizarán en el armado de estructuras de medio voltaje tipo retenida simple serán: de 15 </w:t>
      </w:r>
      <w:proofErr w:type="spellStart"/>
      <w:r w:rsidRPr="00FE6AE0">
        <w:rPr>
          <w:rFonts w:ascii="Arial Narrow" w:hAnsi="Arial Narrow" w:cs="Arial"/>
          <w:bCs/>
          <w:spacing w:val="-2"/>
          <w:sz w:val="22"/>
          <w:szCs w:val="22"/>
        </w:rPr>
        <w:t>kV</w:t>
      </w:r>
      <w:proofErr w:type="spellEnd"/>
      <w:r w:rsidRPr="00FE6AE0">
        <w:rPr>
          <w:rFonts w:ascii="Arial Narrow" w:hAnsi="Arial Narrow" w:cs="Arial"/>
          <w:bCs/>
          <w:spacing w:val="-2"/>
          <w:sz w:val="22"/>
          <w:szCs w:val="22"/>
        </w:rPr>
        <w:t xml:space="preserve">, ANSI DS-15 para nivel de tensión 13.8 </w:t>
      </w:r>
      <w:proofErr w:type="spellStart"/>
      <w:r w:rsidRPr="00FE6AE0">
        <w:rPr>
          <w:rFonts w:ascii="Arial Narrow" w:hAnsi="Arial Narrow" w:cs="Arial"/>
          <w:bCs/>
          <w:spacing w:val="-2"/>
          <w:sz w:val="22"/>
          <w:szCs w:val="22"/>
        </w:rPr>
        <w:t>kV</w:t>
      </w:r>
      <w:proofErr w:type="spellEnd"/>
      <w:r w:rsidRPr="00FE6AE0">
        <w:rPr>
          <w:rFonts w:ascii="Arial Narrow" w:hAnsi="Arial Narrow" w:cs="Arial"/>
          <w:bCs/>
          <w:spacing w:val="-2"/>
          <w:sz w:val="22"/>
          <w:szCs w:val="22"/>
        </w:rPr>
        <w:t xml:space="preserve">, y de 25 </w:t>
      </w:r>
      <w:proofErr w:type="spellStart"/>
      <w:r w:rsidRPr="00FE6AE0">
        <w:rPr>
          <w:rFonts w:ascii="Arial Narrow" w:hAnsi="Arial Narrow" w:cs="Arial"/>
          <w:bCs/>
          <w:spacing w:val="-2"/>
          <w:sz w:val="22"/>
          <w:szCs w:val="22"/>
        </w:rPr>
        <w:t>kV</w:t>
      </w:r>
      <w:proofErr w:type="spellEnd"/>
      <w:r w:rsidRPr="00FE6AE0">
        <w:rPr>
          <w:rFonts w:ascii="Arial Narrow" w:hAnsi="Arial Narrow" w:cs="Arial"/>
          <w:bCs/>
          <w:spacing w:val="-2"/>
          <w:sz w:val="22"/>
          <w:szCs w:val="22"/>
        </w:rPr>
        <w:t xml:space="preserve"> ANSI DS-28 para nivel de tensión de 22 </w:t>
      </w:r>
      <w:proofErr w:type="spellStart"/>
      <w:r w:rsidRPr="00FE6AE0">
        <w:rPr>
          <w:rFonts w:ascii="Arial Narrow" w:hAnsi="Arial Narrow" w:cs="Arial"/>
          <w:bCs/>
          <w:spacing w:val="-2"/>
          <w:sz w:val="22"/>
          <w:szCs w:val="22"/>
        </w:rPr>
        <w:t>kV</w:t>
      </w:r>
      <w:proofErr w:type="spellEnd"/>
      <w:r w:rsidRPr="00FE6AE0">
        <w:rPr>
          <w:rFonts w:ascii="Arial Narrow" w:hAnsi="Arial Narrow" w:cs="Arial"/>
          <w:bCs/>
          <w:spacing w:val="-2"/>
          <w:sz w:val="22"/>
          <w:szCs w:val="22"/>
        </w:rPr>
        <w:t>.</w:t>
      </w:r>
    </w:p>
    <w:p w14:paraId="4BA06F2C" w14:textId="77777777" w:rsidR="00254111" w:rsidRPr="00FE6AE0" w:rsidRDefault="00254111" w:rsidP="00254111">
      <w:pPr>
        <w:tabs>
          <w:tab w:val="left" w:pos="1276"/>
        </w:tabs>
        <w:ind w:right="-1"/>
        <w:jc w:val="both"/>
        <w:rPr>
          <w:rFonts w:ascii="Arial Narrow" w:hAnsi="Arial Narrow" w:cs="Arial"/>
          <w:b/>
          <w:bCs/>
          <w:spacing w:val="-2"/>
          <w:sz w:val="22"/>
          <w:szCs w:val="22"/>
        </w:rPr>
      </w:pPr>
    </w:p>
    <w:p w14:paraId="64D5D9CD" w14:textId="773135BB" w:rsidR="00254111" w:rsidRPr="00FE6AE0" w:rsidRDefault="0008106B" w:rsidP="007D1428">
      <w:pPr>
        <w:numPr>
          <w:ilvl w:val="1"/>
          <w:numId w:val="33"/>
        </w:numPr>
        <w:tabs>
          <w:tab w:val="left" w:pos="1276"/>
        </w:tabs>
        <w:ind w:left="786" w:right="-1"/>
        <w:jc w:val="both"/>
        <w:rPr>
          <w:rFonts w:ascii="Arial Narrow" w:hAnsi="Arial Narrow" w:cs="Arial"/>
          <w:b/>
          <w:bCs/>
          <w:spacing w:val="-2"/>
          <w:sz w:val="22"/>
          <w:szCs w:val="22"/>
        </w:rPr>
      </w:pPr>
      <w:r w:rsidRPr="00FE6AE0">
        <w:rPr>
          <w:rFonts w:ascii="Arial Narrow" w:hAnsi="Arial Narrow" w:cs="Arial"/>
          <w:b/>
          <w:bCs/>
          <w:spacing w:val="-2"/>
          <w:sz w:val="22"/>
          <w:szCs w:val="22"/>
        </w:rPr>
        <w:t xml:space="preserve"> </w:t>
      </w:r>
      <w:r w:rsidR="00254111" w:rsidRPr="00FE6AE0">
        <w:rPr>
          <w:rFonts w:ascii="Arial Narrow" w:hAnsi="Arial Narrow" w:cs="Arial"/>
          <w:b/>
          <w:bCs/>
          <w:spacing w:val="-2"/>
          <w:sz w:val="22"/>
          <w:szCs w:val="22"/>
        </w:rPr>
        <w:t xml:space="preserve">Materiales y equipos a utilizar para el montaje de estructuras monofásicas o trifásicas de doble retención a 13.8 </w:t>
      </w:r>
      <w:proofErr w:type="spellStart"/>
      <w:r w:rsidR="00254111" w:rsidRPr="00FE6AE0">
        <w:rPr>
          <w:rFonts w:ascii="Arial Narrow" w:hAnsi="Arial Narrow" w:cs="Arial"/>
          <w:b/>
          <w:bCs/>
          <w:spacing w:val="-2"/>
          <w:sz w:val="22"/>
          <w:szCs w:val="22"/>
        </w:rPr>
        <w:t>kV</w:t>
      </w:r>
      <w:proofErr w:type="spellEnd"/>
      <w:r w:rsidR="00254111" w:rsidRPr="00FE6AE0">
        <w:rPr>
          <w:rFonts w:ascii="Arial Narrow" w:hAnsi="Arial Narrow" w:cs="Arial"/>
          <w:b/>
          <w:bCs/>
          <w:spacing w:val="-2"/>
          <w:sz w:val="22"/>
          <w:szCs w:val="22"/>
        </w:rPr>
        <w:t xml:space="preserve"> o 22 </w:t>
      </w:r>
      <w:proofErr w:type="spellStart"/>
      <w:r w:rsidR="00254111" w:rsidRPr="00FE6AE0">
        <w:rPr>
          <w:rFonts w:ascii="Arial Narrow" w:hAnsi="Arial Narrow" w:cs="Arial"/>
          <w:b/>
          <w:bCs/>
          <w:spacing w:val="-2"/>
          <w:sz w:val="22"/>
          <w:szCs w:val="22"/>
        </w:rPr>
        <w:t>kV</w:t>
      </w:r>
      <w:proofErr w:type="spellEnd"/>
      <w:r w:rsidR="00254111" w:rsidRPr="00FE6AE0">
        <w:rPr>
          <w:rFonts w:ascii="Arial Narrow" w:hAnsi="Arial Narrow" w:cs="Arial"/>
          <w:b/>
          <w:bCs/>
          <w:spacing w:val="-2"/>
          <w:sz w:val="22"/>
          <w:szCs w:val="22"/>
        </w:rPr>
        <w:t>.</w:t>
      </w:r>
    </w:p>
    <w:p w14:paraId="7B11801C" w14:textId="77777777" w:rsidR="00254111" w:rsidRPr="00FE6AE0" w:rsidRDefault="00254111" w:rsidP="00254111">
      <w:pPr>
        <w:ind w:left="720" w:right="-1"/>
        <w:jc w:val="both"/>
        <w:rPr>
          <w:rFonts w:ascii="Arial Narrow" w:hAnsi="Arial Narrow" w:cs="Arial"/>
          <w:b/>
          <w:bCs/>
          <w:spacing w:val="-2"/>
          <w:sz w:val="22"/>
          <w:szCs w:val="22"/>
        </w:rPr>
      </w:pPr>
    </w:p>
    <w:p w14:paraId="696CAEED" w14:textId="77777777" w:rsidR="00254111" w:rsidRPr="00FE6AE0" w:rsidRDefault="00254111" w:rsidP="00254111">
      <w:pPr>
        <w:ind w:right="-1"/>
        <w:jc w:val="both"/>
        <w:rPr>
          <w:rFonts w:ascii="Arial Narrow" w:hAnsi="Arial Narrow" w:cs="Arial"/>
          <w:b/>
          <w:bCs/>
          <w:spacing w:val="-2"/>
          <w:sz w:val="22"/>
          <w:szCs w:val="22"/>
        </w:rPr>
      </w:pPr>
      <w:r w:rsidRPr="00FE6AE0">
        <w:rPr>
          <w:rFonts w:ascii="Arial Narrow" w:hAnsi="Arial Narrow" w:cs="Arial"/>
          <w:bCs/>
          <w:spacing w:val="-2"/>
          <w:sz w:val="22"/>
          <w:szCs w:val="22"/>
        </w:rPr>
        <w:t xml:space="preserve">Los materiales que se utilizarán para el armado de este tipo de estructura, así como la forman de instalar el mismo, será en conformidad a la Homologación de las Unidades de Propiedad (UP) y unidades de Construcción (UC) del sistema de distribución eléctrica, elaboradas por el Ministerio de Energía y Recursos Naturales no Renovables, cuáles pueden ser consultadas en la dirección electrónica </w:t>
      </w:r>
      <w:hyperlink r:id="rId42" w:history="1">
        <w:r w:rsidRPr="00FE6AE0">
          <w:rPr>
            <w:rStyle w:val="Hipervnculo"/>
            <w:rFonts w:ascii="Arial Narrow" w:hAnsi="Arial Narrow" w:cs="Arial"/>
            <w:bCs/>
            <w:sz w:val="22"/>
            <w:szCs w:val="22"/>
          </w:rPr>
          <w:t>http://www.unidadespropiedad.com/</w:t>
        </w:r>
      </w:hyperlink>
      <w:r w:rsidRPr="00FE6AE0">
        <w:rPr>
          <w:rFonts w:ascii="Arial Narrow" w:hAnsi="Arial Narrow" w:cs="Arial"/>
          <w:bCs/>
          <w:spacing w:val="-2"/>
          <w:sz w:val="22"/>
          <w:szCs w:val="22"/>
        </w:rPr>
        <w:t xml:space="preserve"> .</w:t>
      </w:r>
    </w:p>
    <w:p w14:paraId="097FA493" w14:textId="77777777" w:rsidR="00254111" w:rsidRPr="00FE6AE0" w:rsidRDefault="00254111" w:rsidP="00254111">
      <w:pPr>
        <w:ind w:right="-1"/>
        <w:jc w:val="both"/>
        <w:rPr>
          <w:rFonts w:ascii="Arial Narrow" w:hAnsi="Arial Narrow" w:cs="Arial"/>
          <w:b/>
          <w:bCs/>
          <w:spacing w:val="-2"/>
          <w:sz w:val="22"/>
          <w:szCs w:val="22"/>
        </w:rPr>
      </w:pPr>
    </w:p>
    <w:p w14:paraId="00D95327" w14:textId="77777777" w:rsidR="00254111" w:rsidRPr="00FE6AE0" w:rsidRDefault="00254111" w:rsidP="00254111">
      <w:pPr>
        <w:ind w:right="-1"/>
        <w:jc w:val="both"/>
        <w:rPr>
          <w:rFonts w:ascii="Arial Narrow" w:hAnsi="Arial Narrow" w:cs="Arial"/>
          <w:bCs/>
          <w:spacing w:val="-2"/>
          <w:sz w:val="22"/>
          <w:szCs w:val="22"/>
        </w:rPr>
      </w:pPr>
      <w:r w:rsidRPr="00FE6AE0">
        <w:rPr>
          <w:rFonts w:ascii="Arial Narrow" w:hAnsi="Arial Narrow" w:cs="Arial"/>
          <w:bCs/>
          <w:spacing w:val="-2"/>
          <w:sz w:val="22"/>
          <w:szCs w:val="22"/>
        </w:rPr>
        <w:t>Los aisladores de porcelana tipo espiga (PIN) que se utilizarán en el armado de estructuras de medio voltaje, para el puente eléctrico en una doble retenida</w:t>
      </w:r>
      <w:r w:rsidRPr="00FE6AE0" w:rsidDel="00DD5826">
        <w:rPr>
          <w:rFonts w:ascii="Arial Narrow" w:hAnsi="Arial Narrow" w:cs="Arial"/>
          <w:bCs/>
          <w:spacing w:val="-2"/>
          <w:sz w:val="22"/>
          <w:szCs w:val="22"/>
        </w:rPr>
        <w:t xml:space="preserve"> </w:t>
      </w:r>
      <w:r w:rsidRPr="00FE6AE0">
        <w:rPr>
          <w:rFonts w:ascii="Arial Narrow" w:hAnsi="Arial Narrow" w:cs="Arial"/>
          <w:bCs/>
          <w:spacing w:val="-2"/>
          <w:sz w:val="22"/>
          <w:szCs w:val="22"/>
        </w:rPr>
        <w:t xml:space="preserve">serán: de 15 </w:t>
      </w:r>
      <w:proofErr w:type="spellStart"/>
      <w:r w:rsidRPr="00FE6AE0">
        <w:rPr>
          <w:rFonts w:ascii="Arial Narrow" w:hAnsi="Arial Narrow" w:cs="Arial"/>
          <w:bCs/>
          <w:spacing w:val="-2"/>
          <w:sz w:val="22"/>
          <w:szCs w:val="22"/>
        </w:rPr>
        <w:t>kV</w:t>
      </w:r>
      <w:proofErr w:type="spellEnd"/>
      <w:r w:rsidRPr="00FE6AE0">
        <w:rPr>
          <w:rFonts w:ascii="Arial Narrow" w:hAnsi="Arial Narrow" w:cs="Arial"/>
          <w:bCs/>
          <w:spacing w:val="-2"/>
          <w:sz w:val="22"/>
          <w:szCs w:val="22"/>
        </w:rPr>
        <w:t xml:space="preserve">, ANSI 55-5 para nivel de tensión de 13.8 </w:t>
      </w:r>
      <w:proofErr w:type="spellStart"/>
      <w:r w:rsidRPr="00FE6AE0">
        <w:rPr>
          <w:rFonts w:ascii="Arial Narrow" w:hAnsi="Arial Narrow" w:cs="Arial"/>
          <w:bCs/>
          <w:spacing w:val="-2"/>
          <w:sz w:val="22"/>
          <w:szCs w:val="22"/>
        </w:rPr>
        <w:t>kV</w:t>
      </w:r>
      <w:proofErr w:type="spellEnd"/>
      <w:r w:rsidRPr="00FE6AE0">
        <w:rPr>
          <w:rFonts w:ascii="Arial Narrow" w:hAnsi="Arial Narrow" w:cs="Arial"/>
          <w:bCs/>
          <w:spacing w:val="-2"/>
          <w:sz w:val="22"/>
          <w:szCs w:val="22"/>
        </w:rPr>
        <w:t xml:space="preserve">, y de 25 </w:t>
      </w:r>
      <w:proofErr w:type="spellStart"/>
      <w:r w:rsidRPr="00FE6AE0">
        <w:rPr>
          <w:rFonts w:ascii="Arial Narrow" w:hAnsi="Arial Narrow" w:cs="Arial"/>
          <w:bCs/>
          <w:spacing w:val="-2"/>
          <w:sz w:val="22"/>
          <w:szCs w:val="22"/>
        </w:rPr>
        <w:t>kV</w:t>
      </w:r>
      <w:proofErr w:type="spellEnd"/>
      <w:r w:rsidRPr="00FE6AE0">
        <w:rPr>
          <w:rFonts w:ascii="Arial Narrow" w:hAnsi="Arial Narrow" w:cs="Arial"/>
          <w:bCs/>
          <w:spacing w:val="-2"/>
          <w:sz w:val="22"/>
          <w:szCs w:val="22"/>
        </w:rPr>
        <w:t xml:space="preserve">, ANSI 56-1 para nivel de tensión de 22 </w:t>
      </w:r>
      <w:proofErr w:type="spellStart"/>
      <w:r w:rsidRPr="00FE6AE0">
        <w:rPr>
          <w:rFonts w:ascii="Arial Narrow" w:hAnsi="Arial Narrow" w:cs="Arial"/>
          <w:bCs/>
          <w:spacing w:val="-2"/>
          <w:sz w:val="22"/>
          <w:szCs w:val="22"/>
        </w:rPr>
        <w:t>kV</w:t>
      </w:r>
      <w:proofErr w:type="spellEnd"/>
      <w:r w:rsidRPr="00FE6AE0">
        <w:rPr>
          <w:rFonts w:ascii="Arial Narrow" w:hAnsi="Arial Narrow" w:cs="Arial"/>
          <w:bCs/>
          <w:spacing w:val="-2"/>
          <w:sz w:val="22"/>
          <w:szCs w:val="22"/>
        </w:rPr>
        <w:t>.</w:t>
      </w:r>
    </w:p>
    <w:p w14:paraId="2C57B80A" w14:textId="77777777" w:rsidR="00254111" w:rsidRPr="00FE6AE0" w:rsidRDefault="00254111" w:rsidP="00254111">
      <w:pPr>
        <w:ind w:right="-1"/>
        <w:jc w:val="both"/>
        <w:rPr>
          <w:rFonts w:ascii="Arial Narrow" w:hAnsi="Arial Narrow" w:cs="Arial"/>
          <w:b/>
          <w:bCs/>
          <w:spacing w:val="-2"/>
          <w:sz w:val="22"/>
          <w:szCs w:val="22"/>
        </w:rPr>
      </w:pPr>
    </w:p>
    <w:p w14:paraId="3C3C2C4E" w14:textId="77777777" w:rsidR="00254111" w:rsidRPr="00FE6AE0" w:rsidRDefault="00254111" w:rsidP="00254111">
      <w:pPr>
        <w:tabs>
          <w:tab w:val="left" w:pos="-11"/>
        </w:tabs>
        <w:ind w:right="-1"/>
        <w:jc w:val="both"/>
        <w:rPr>
          <w:rFonts w:ascii="Arial Narrow" w:hAnsi="Arial Narrow" w:cs="Arial"/>
          <w:bCs/>
          <w:spacing w:val="-2"/>
          <w:sz w:val="22"/>
          <w:szCs w:val="22"/>
        </w:rPr>
      </w:pPr>
      <w:r w:rsidRPr="00FE6AE0">
        <w:rPr>
          <w:rFonts w:ascii="Arial Narrow" w:hAnsi="Arial Narrow" w:cs="Arial"/>
          <w:bCs/>
          <w:spacing w:val="-2"/>
          <w:sz w:val="22"/>
          <w:szCs w:val="22"/>
        </w:rPr>
        <w:t xml:space="preserve">Los aisladores de caucho siliconado que se utilizarán en el armado de estructuras de medio voltaje tipo doble retenida serán: de 15 </w:t>
      </w:r>
      <w:proofErr w:type="spellStart"/>
      <w:r w:rsidRPr="00FE6AE0">
        <w:rPr>
          <w:rFonts w:ascii="Arial Narrow" w:hAnsi="Arial Narrow" w:cs="Arial"/>
          <w:bCs/>
          <w:spacing w:val="-2"/>
          <w:sz w:val="22"/>
          <w:szCs w:val="22"/>
        </w:rPr>
        <w:t>kV</w:t>
      </w:r>
      <w:proofErr w:type="spellEnd"/>
      <w:r w:rsidRPr="00FE6AE0">
        <w:rPr>
          <w:rFonts w:ascii="Arial Narrow" w:hAnsi="Arial Narrow" w:cs="Arial"/>
          <w:bCs/>
          <w:spacing w:val="-2"/>
          <w:sz w:val="22"/>
          <w:szCs w:val="22"/>
        </w:rPr>
        <w:t xml:space="preserve">, ANSI DS-15 para nivel de tensión 13.8 </w:t>
      </w:r>
      <w:proofErr w:type="spellStart"/>
      <w:r w:rsidRPr="00FE6AE0">
        <w:rPr>
          <w:rFonts w:ascii="Arial Narrow" w:hAnsi="Arial Narrow" w:cs="Arial"/>
          <w:bCs/>
          <w:spacing w:val="-2"/>
          <w:sz w:val="22"/>
          <w:szCs w:val="22"/>
        </w:rPr>
        <w:t>kV</w:t>
      </w:r>
      <w:proofErr w:type="spellEnd"/>
      <w:r w:rsidRPr="00FE6AE0">
        <w:rPr>
          <w:rFonts w:ascii="Arial Narrow" w:hAnsi="Arial Narrow" w:cs="Arial"/>
          <w:bCs/>
          <w:spacing w:val="-2"/>
          <w:sz w:val="22"/>
          <w:szCs w:val="22"/>
        </w:rPr>
        <w:t xml:space="preserve">, y de 25 </w:t>
      </w:r>
      <w:proofErr w:type="spellStart"/>
      <w:r w:rsidRPr="00FE6AE0">
        <w:rPr>
          <w:rFonts w:ascii="Arial Narrow" w:hAnsi="Arial Narrow" w:cs="Arial"/>
          <w:bCs/>
          <w:spacing w:val="-2"/>
          <w:sz w:val="22"/>
          <w:szCs w:val="22"/>
        </w:rPr>
        <w:t>kV</w:t>
      </w:r>
      <w:proofErr w:type="spellEnd"/>
      <w:r w:rsidRPr="00FE6AE0">
        <w:rPr>
          <w:rFonts w:ascii="Arial Narrow" w:hAnsi="Arial Narrow" w:cs="Arial"/>
          <w:bCs/>
          <w:spacing w:val="-2"/>
          <w:sz w:val="22"/>
          <w:szCs w:val="22"/>
        </w:rPr>
        <w:t xml:space="preserve"> ANSI DS-28 para nivel de tensión de 22 </w:t>
      </w:r>
      <w:proofErr w:type="spellStart"/>
      <w:r w:rsidRPr="00FE6AE0">
        <w:rPr>
          <w:rFonts w:ascii="Arial Narrow" w:hAnsi="Arial Narrow" w:cs="Arial"/>
          <w:bCs/>
          <w:spacing w:val="-2"/>
          <w:sz w:val="22"/>
          <w:szCs w:val="22"/>
        </w:rPr>
        <w:t>kV</w:t>
      </w:r>
      <w:proofErr w:type="spellEnd"/>
      <w:r w:rsidRPr="00FE6AE0">
        <w:rPr>
          <w:rFonts w:ascii="Arial Narrow" w:hAnsi="Arial Narrow" w:cs="Arial"/>
          <w:bCs/>
          <w:spacing w:val="-2"/>
          <w:sz w:val="22"/>
          <w:szCs w:val="22"/>
        </w:rPr>
        <w:t>.</w:t>
      </w:r>
    </w:p>
    <w:p w14:paraId="6B7C750D" w14:textId="77777777" w:rsidR="00254111" w:rsidRPr="00FE6AE0" w:rsidRDefault="00254111" w:rsidP="00254111">
      <w:pPr>
        <w:ind w:right="-1"/>
        <w:jc w:val="both"/>
        <w:rPr>
          <w:rFonts w:ascii="Arial Narrow" w:hAnsi="Arial Narrow" w:cs="Arial"/>
          <w:b/>
          <w:bCs/>
          <w:spacing w:val="-2"/>
          <w:sz w:val="22"/>
          <w:szCs w:val="22"/>
        </w:rPr>
      </w:pPr>
    </w:p>
    <w:p w14:paraId="20A36B9C" w14:textId="77777777" w:rsidR="00254111" w:rsidRPr="00FE6AE0" w:rsidRDefault="00254111" w:rsidP="00254111">
      <w:pPr>
        <w:ind w:right="-1"/>
        <w:contextualSpacing/>
        <w:jc w:val="both"/>
        <w:rPr>
          <w:rFonts w:ascii="Arial Narrow" w:hAnsi="Arial Narrow" w:cs="Arial"/>
          <w:bCs/>
          <w:spacing w:val="-2"/>
          <w:sz w:val="22"/>
          <w:szCs w:val="22"/>
        </w:rPr>
      </w:pPr>
      <w:r w:rsidRPr="00FE6AE0">
        <w:rPr>
          <w:rFonts w:ascii="Arial Narrow" w:hAnsi="Arial Narrow" w:cs="Arial"/>
          <w:bCs/>
          <w:spacing w:val="-2"/>
          <w:sz w:val="22"/>
          <w:szCs w:val="22"/>
        </w:rPr>
        <w:t>Las dimensiones de las Grapas de aleación de Al (tipo pistola) o las varillas de retención para cable de Al y los conectores a utilizar, puede variar en función del calibre del conductor de aluminio que se requiera en la obra, lo cual podría provocar una variación en el costo del rubro a ejecutar, este valor deberá ser asumido por el Contratista.</w:t>
      </w:r>
    </w:p>
    <w:p w14:paraId="38640B20" w14:textId="77777777" w:rsidR="00254111" w:rsidRPr="00FE6AE0" w:rsidRDefault="00254111" w:rsidP="00254111">
      <w:pPr>
        <w:ind w:right="-1"/>
        <w:contextualSpacing/>
        <w:jc w:val="both"/>
        <w:rPr>
          <w:rFonts w:ascii="Arial Narrow" w:hAnsi="Arial Narrow" w:cs="Arial"/>
          <w:bCs/>
          <w:spacing w:val="-2"/>
          <w:sz w:val="22"/>
          <w:szCs w:val="22"/>
        </w:rPr>
      </w:pPr>
    </w:p>
    <w:p w14:paraId="710BA117" w14:textId="316B29D9" w:rsidR="00254111" w:rsidRPr="00FE6AE0" w:rsidRDefault="0008106B" w:rsidP="007D1428">
      <w:pPr>
        <w:numPr>
          <w:ilvl w:val="1"/>
          <w:numId w:val="33"/>
        </w:numPr>
        <w:tabs>
          <w:tab w:val="left" w:pos="1276"/>
        </w:tabs>
        <w:ind w:left="786" w:right="-1"/>
        <w:jc w:val="both"/>
        <w:rPr>
          <w:rFonts w:ascii="Arial Narrow" w:hAnsi="Arial Narrow" w:cs="Arial"/>
          <w:b/>
          <w:bCs/>
          <w:spacing w:val="-2"/>
          <w:sz w:val="22"/>
          <w:szCs w:val="22"/>
        </w:rPr>
      </w:pPr>
      <w:r w:rsidRPr="00FE6AE0">
        <w:rPr>
          <w:rFonts w:ascii="Arial Narrow" w:hAnsi="Arial Narrow" w:cs="Arial"/>
          <w:b/>
          <w:bCs/>
          <w:spacing w:val="-2"/>
          <w:sz w:val="22"/>
          <w:szCs w:val="22"/>
        </w:rPr>
        <w:t xml:space="preserve"> </w:t>
      </w:r>
      <w:r w:rsidR="00254111" w:rsidRPr="00FE6AE0">
        <w:rPr>
          <w:rFonts w:ascii="Arial Narrow" w:hAnsi="Arial Narrow" w:cs="Arial"/>
          <w:b/>
          <w:bCs/>
          <w:spacing w:val="-2"/>
          <w:sz w:val="22"/>
          <w:szCs w:val="22"/>
        </w:rPr>
        <w:t>Materiales y equipos a utilizar para el montaje de estructuras pasantes en bajo voltaje tipos: 1EP, 2EP, 3EP, 4EP y 5EP.</w:t>
      </w:r>
    </w:p>
    <w:p w14:paraId="662FE0B8" w14:textId="77777777" w:rsidR="00254111" w:rsidRPr="00FE6AE0" w:rsidRDefault="00254111" w:rsidP="00254111">
      <w:pPr>
        <w:ind w:right="-1"/>
        <w:jc w:val="both"/>
        <w:rPr>
          <w:rFonts w:ascii="Arial Narrow" w:hAnsi="Arial Narrow" w:cs="Arial"/>
          <w:b/>
          <w:bCs/>
          <w:spacing w:val="-2"/>
          <w:sz w:val="22"/>
          <w:szCs w:val="22"/>
        </w:rPr>
      </w:pPr>
    </w:p>
    <w:p w14:paraId="55CCEC4D" w14:textId="77777777" w:rsidR="00254111" w:rsidRPr="00FE6AE0" w:rsidRDefault="00254111" w:rsidP="00254111">
      <w:pPr>
        <w:ind w:right="-1"/>
        <w:contextualSpacing/>
        <w:jc w:val="both"/>
        <w:rPr>
          <w:rFonts w:ascii="Arial Narrow" w:hAnsi="Arial Narrow" w:cs="Arial"/>
          <w:bCs/>
          <w:spacing w:val="-2"/>
          <w:sz w:val="22"/>
          <w:szCs w:val="22"/>
        </w:rPr>
      </w:pPr>
      <w:r w:rsidRPr="00FE6AE0">
        <w:rPr>
          <w:rFonts w:ascii="Arial Narrow" w:hAnsi="Arial Narrow" w:cs="Arial"/>
          <w:bCs/>
          <w:spacing w:val="-2"/>
          <w:sz w:val="22"/>
          <w:szCs w:val="22"/>
        </w:rPr>
        <w:t xml:space="preserve">Los materiales que se utilizarán para el armado de estos tipos de estructuras, así como la forma de instalar las mismas, será en conformidad a la Homologación de las Unidades de Propiedad (UP) y unidades de Construcción (UC) del sistema de distribución eléctrica, elaboradas por el Ministerio de Energía y Recursos Naturales no Renovables, cuáles pueden ser consultadas en la dirección electrónica </w:t>
      </w:r>
      <w:hyperlink r:id="rId43" w:history="1">
        <w:r w:rsidRPr="00FE6AE0">
          <w:rPr>
            <w:rStyle w:val="Hipervnculo"/>
            <w:rFonts w:ascii="Arial Narrow" w:hAnsi="Arial Narrow" w:cs="Arial"/>
            <w:bCs/>
            <w:sz w:val="22"/>
            <w:szCs w:val="22"/>
          </w:rPr>
          <w:t>http://www.unidadespropiedad.com/</w:t>
        </w:r>
      </w:hyperlink>
      <w:r w:rsidRPr="00FE6AE0">
        <w:rPr>
          <w:rFonts w:ascii="Arial Narrow" w:hAnsi="Arial Narrow" w:cs="Arial"/>
          <w:bCs/>
          <w:spacing w:val="-2"/>
          <w:sz w:val="22"/>
          <w:szCs w:val="22"/>
        </w:rPr>
        <w:t xml:space="preserve"> .</w:t>
      </w:r>
    </w:p>
    <w:p w14:paraId="319230AC" w14:textId="77777777" w:rsidR="00254111" w:rsidRPr="00FE6AE0" w:rsidRDefault="00254111" w:rsidP="00254111">
      <w:pPr>
        <w:ind w:right="-1"/>
        <w:contextualSpacing/>
        <w:jc w:val="both"/>
        <w:rPr>
          <w:rFonts w:ascii="Arial Narrow" w:hAnsi="Arial Narrow" w:cs="Arial"/>
          <w:bCs/>
          <w:spacing w:val="-2"/>
          <w:sz w:val="22"/>
          <w:szCs w:val="22"/>
        </w:rPr>
      </w:pPr>
    </w:p>
    <w:p w14:paraId="50620323" w14:textId="77777777" w:rsidR="00254111" w:rsidRPr="00FE6AE0" w:rsidRDefault="00254111" w:rsidP="00254111">
      <w:pPr>
        <w:ind w:right="-1"/>
        <w:contextualSpacing/>
        <w:jc w:val="both"/>
        <w:rPr>
          <w:rFonts w:ascii="Arial Narrow" w:hAnsi="Arial Narrow" w:cs="Arial"/>
          <w:bCs/>
          <w:spacing w:val="-2"/>
          <w:sz w:val="22"/>
          <w:szCs w:val="22"/>
        </w:rPr>
      </w:pPr>
    </w:p>
    <w:p w14:paraId="5B1F2896" w14:textId="77777777" w:rsidR="00254111" w:rsidRPr="00FE6AE0" w:rsidRDefault="00254111" w:rsidP="00254111">
      <w:pPr>
        <w:ind w:right="-1"/>
        <w:contextualSpacing/>
        <w:jc w:val="both"/>
        <w:rPr>
          <w:rFonts w:ascii="Arial Narrow" w:hAnsi="Arial Narrow" w:cs="Arial"/>
          <w:b/>
          <w:bCs/>
          <w:spacing w:val="-2"/>
          <w:sz w:val="22"/>
          <w:szCs w:val="22"/>
        </w:rPr>
      </w:pPr>
      <w:r w:rsidRPr="00FE6AE0">
        <w:rPr>
          <w:rFonts w:ascii="Arial Narrow" w:hAnsi="Arial Narrow" w:cs="Arial"/>
          <w:bCs/>
          <w:spacing w:val="-2"/>
          <w:sz w:val="22"/>
          <w:szCs w:val="22"/>
        </w:rPr>
        <w:t>Las dimensiones de las varillas de armar preformada simple, para cable de aluminio, pueden variar en función del calibre del conductor de aluminio que se requiera en la obra, lo cual podría provocar una variación en el costo del rubro a ejecutar, este valor deberá ser asumido por el Contratista.</w:t>
      </w:r>
    </w:p>
    <w:p w14:paraId="5564D849" w14:textId="77777777" w:rsidR="00254111" w:rsidRPr="00FE6AE0" w:rsidRDefault="00254111" w:rsidP="00254111">
      <w:pPr>
        <w:ind w:right="-1"/>
        <w:jc w:val="both"/>
        <w:rPr>
          <w:rFonts w:ascii="Arial Narrow" w:hAnsi="Arial Narrow" w:cs="Arial"/>
          <w:bCs/>
          <w:spacing w:val="-2"/>
          <w:sz w:val="22"/>
          <w:szCs w:val="22"/>
        </w:rPr>
      </w:pPr>
    </w:p>
    <w:p w14:paraId="18CA4189" w14:textId="5EA703B2" w:rsidR="00254111" w:rsidRPr="00FE6AE0" w:rsidRDefault="0008106B" w:rsidP="007D1428">
      <w:pPr>
        <w:numPr>
          <w:ilvl w:val="1"/>
          <w:numId w:val="33"/>
        </w:numPr>
        <w:tabs>
          <w:tab w:val="left" w:pos="1276"/>
        </w:tabs>
        <w:ind w:left="786" w:right="-1"/>
        <w:jc w:val="both"/>
        <w:rPr>
          <w:rFonts w:ascii="Arial Narrow" w:hAnsi="Arial Narrow" w:cs="Arial"/>
          <w:b/>
          <w:bCs/>
          <w:spacing w:val="-2"/>
          <w:sz w:val="22"/>
          <w:szCs w:val="22"/>
        </w:rPr>
      </w:pPr>
      <w:r w:rsidRPr="00FE6AE0">
        <w:rPr>
          <w:rFonts w:ascii="Arial Narrow" w:hAnsi="Arial Narrow" w:cs="Arial"/>
          <w:b/>
          <w:bCs/>
          <w:spacing w:val="-2"/>
          <w:sz w:val="22"/>
          <w:szCs w:val="22"/>
        </w:rPr>
        <w:t xml:space="preserve"> </w:t>
      </w:r>
      <w:r w:rsidR="00254111" w:rsidRPr="00FE6AE0">
        <w:rPr>
          <w:rFonts w:ascii="Arial Narrow" w:hAnsi="Arial Narrow" w:cs="Arial"/>
          <w:b/>
          <w:bCs/>
          <w:spacing w:val="-2"/>
          <w:sz w:val="22"/>
          <w:szCs w:val="22"/>
        </w:rPr>
        <w:t>Materiales y equipos a utilizar para el montaje de estructuras de doble retención en bajo voltaje tipos: 1ED, 2ED, 3ED, 4ED y 5ED</w:t>
      </w:r>
    </w:p>
    <w:p w14:paraId="2240F685" w14:textId="77777777" w:rsidR="00254111" w:rsidRPr="00FE6AE0" w:rsidRDefault="00254111" w:rsidP="00254111">
      <w:pPr>
        <w:tabs>
          <w:tab w:val="left" w:pos="1276"/>
        </w:tabs>
        <w:ind w:right="-1"/>
        <w:jc w:val="both"/>
        <w:rPr>
          <w:rFonts w:ascii="Arial Narrow" w:hAnsi="Arial Narrow" w:cs="Arial"/>
          <w:b/>
          <w:bCs/>
          <w:spacing w:val="-2"/>
          <w:sz w:val="22"/>
          <w:szCs w:val="22"/>
        </w:rPr>
      </w:pPr>
    </w:p>
    <w:p w14:paraId="313E0650" w14:textId="77777777" w:rsidR="00254111" w:rsidRPr="00FE6AE0" w:rsidRDefault="00254111" w:rsidP="00254111">
      <w:pPr>
        <w:ind w:right="-1"/>
        <w:jc w:val="both"/>
        <w:rPr>
          <w:rFonts w:ascii="Arial Narrow" w:hAnsi="Arial Narrow" w:cs="Arial"/>
          <w:bCs/>
          <w:spacing w:val="-2"/>
          <w:sz w:val="22"/>
          <w:szCs w:val="22"/>
        </w:rPr>
      </w:pPr>
      <w:r w:rsidRPr="00FE6AE0">
        <w:rPr>
          <w:rFonts w:ascii="Arial Narrow" w:hAnsi="Arial Narrow" w:cs="Arial"/>
          <w:bCs/>
          <w:spacing w:val="-2"/>
          <w:sz w:val="22"/>
          <w:szCs w:val="22"/>
        </w:rPr>
        <w:t xml:space="preserve">Los materiales que se utilizarán para el armado de estos tipos de estructuras, así como la forma de instalar las mismas, será en conformidad a la Homologación de las Unidades de Propiedad (UP) y unidades de Construcción (UC) del sistema de distribución eléctrica, elaboradas por el Ministerio de Energía y Recursos Naturales no Renovables, cuáles pueden ser consultadas en la dirección electrónica </w:t>
      </w:r>
      <w:hyperlink r:id="rId44" w:history="1">
        <w:r w:rsidRPr="00FE6AE0">
          <w:rPr>
            <w:rStyle w:val="Hipervnculo"/>
            <w:rFonts w:ascii="Arial Narrow" w:hAnsi="Arial Narrow" w:cs="Arial"/>
            <w:bCs/>
            <w:sz w:val="22"/>
            <w:szCs w:val="22"/>
          </w:rPr>
          <w:t>http://www.unidadespropiedad.com/</w:t>
        </w:r>
      </w:hyperlink>
      <w:r w:rsidRPr="00FE6AE0">
        <w:rPr>
          <w:rFonts w:ascii="Arial Narrow" w:hAnsi="Arial Narrow" w:cs="Arial"/>
          <w:bCs/>
          <w:spacing w:val="-2"/>
          <w:sz w:val="22"/>
          <w:szCs w:val="22"/>
        </w:rPr>
        <w:t xml:space="preserve"> .</w:t>
      </w:r>
    </w:p>
    <w:p w14:paraId="3384F52B" w14:textId="77777777" w:rsidR="00254111" w:rsidRPr="00FE6AE0" w:rsidRDefault="00254111" w:rsidP="00254111">
      <w:pPr>
        <w:ind w:right="-1"/>
        <w:jc w:val="both"/>
        <w:rPr>
          <w:rFonts w:ascii="Arial Narrow" w:hAnsi="Arial Narrow" w:cs="Arial"/>
          <w:b/>
          <w:bCs/>
          <w:spacing w:val="-2"/>
          <w:sz w:val="22"/>
          <w:szCs w:val="22"/>
        </w:rPr>
      </w:pPr>
    </w:p>
    <w:p w14:paraId="0EBE3EC0" w14:textId="77777777" w:rsidR="00254111" w:rsidRPr="00FE6AE0" w:rsidRDefault="00254111" w:rsidP="00254111">
      <w:pPr>
        <w:ind w:right="-1"/>
        <w:contextualSpacing/>
        <w:jc w:val="both"/>
        <w:rPr>
          <w:rFonts w:ascii="Arial Narrow" w:hAnsi="Arial Narrow" w:cs="Arial"/>
          <w:bCs/>
          <w:spacing w:val="-2"/>
          <w:sz w:val="22"/>
          <w:szCs w:val="22"/>
        </w:rPr>
      </w:pPr>
      <w:r w:rsidRPr="00FE6AE0">
        <w:rPr>
          <w:rFonts w:ascii="Arial Narrow" w:hAnsi="Arial Narrow" w:cs="Arial"/>
          <w:bCs/>
          <w:spacing w:val="-2"/>
          <w:sz w:val="22"/>
          <w:szCs w:val="22"/>
        </w:rPr>
        <w:t>Las dimensiones de las varillas de retención para cable de Al y los conectores a utilizar, puede variar en función del calibre del conductor de aluminio que se requiera en la obra, lo cual podría provocar una variación en el costo del rubro a ejecutar, este valor deberá ser asumido por el Contratista.</w:t>
      </w:r>
    </w:p>
    <w:p w14:paraId="337A1435" w14:textId="77777777" w:rsidR="00254111" w:rsidRPr="00FE6AE0" w:rsidRDefault="00254111" w:rsidP="00254111">
      <w:pPr>
        <w:tabs>
          <w:tab w:val="left" w:pos="1276"/>
        </w:tabs>
        <w:ind w:right="-1"/>
        <w:jc w:val="both"/>
        <w:rPr>
          <w:rFonts w:ascii="Arial Narrow" w:hAnsi="Arial Narrow" w:cs="Arial"/>
          <w:b/>
          <w:bCs/>
          <w:spacing w:val="-2"/>
          <w:sz w:val="22"/>
          <w:szCs w:val="22"/>
        </w:rPr>
      </w:pPr>
    </w:p>
    <w:p w14:paraId="6D660187" w14:textId="009E942C" w:rsidR="00254111" w:rsidRPr="00FE6AE0" w:rsidRDefault="0008106B" w:rsidP="007D1428">
      <w:pPr>
        <w:numPr>
          <w:ilvl w:val="1"/>
          <w:numId w:val="33"/>
        </w:numPr>
        <w:tabs>
          <w:tab w:val="left" w:pos="1276"/>
        </w:tabs>
        <w:ind w:left="786" w:right="-1"/>
        <w:jc w:val="both"/>
        <w:rPr>
          <w:rFonts w:ascii="Arial Narrow" w:hAnsi="Arial Narrow" w:cs="Arial"/>
          <w:b/>
          <w:bCs/>
          <w:spacing w:val="-2"/>
          <w:sz w:val="22"/>
          <w:szCs w:val="22"/>
        </w:rPr>
      </w:pPr>
      <w:r w:rsidRPr="00FE6AE0">
        <w:rPr>
          <w:rFonts w:ascii="Arial Narrow" w:hAnsi="Arial Narrow" w:cs="Arial"/>
          <w:b/>
          <w:bCs/>
          <w:spacing w:val="-2"/>
          <w:sz w:val="22"/>
          <w:szCs w:val="22"/>
        </w:rPr>
        <w:t xml:space="preserve"> </w:t>
      </w:r>
      <w:r w:rsidR="00254111" w:rsidRPr="00FE6AE0">
        <w:rPr>
          <w:rFonts w:ascii="Arial Narrow" w:hAnsi="Arial Narrow" w:cs="Arial"/>
          <w:b/>
          <w:bCs/>
          <w:spacing w:val="-2"/>
          <w:sz w:val="22"/>
          <w:szCs w:val="22"/>
        </w:rPr>
        <w:t>Materiales y equipos a utilizar para el montaje de estructuras de simple retención en bajo voltaje tipos: 1ER, 2ER, 3ER, 4ER y 5ER</w:t>
      </w:r>
    </w:p>
    <w:p w14:paraId="7D5594CC" w14:textId="77777777" w:rsidR="00254111" w:rsidRPr="00FE6AE0" w:rsidRDefault="00254111" w:rsidP="00254111">
      <w:pPr>
        <w:tabs>
          <w:tab w:val="left" w:pos="1276"/>
        </w:tabs>
        <w:ind w:right="-1"/>
        <w:jc w:val="both"/>
        <w:rPr>
          <w:rFonts w:ascii="Arial Narrow" w:hAnsi="Arial Narrow" w:cs="Arial"/>
          <w:b/>
          <w:bCs/>
          <w:spacing w:val="-2"/>
          <w:sz w:val="22"/>
          <w:szCs w:val="22"/>
        </w:rPr>
      </w:pPr>
    </w:p>
    <w:p w14:paraId="573A4095" w14:textId="77777777" w:rsidR="00254111" w:rsidRPr="00FE6AE0" w:rsidRDefault="00254111" w:rsidP="00254111">
      <w:pPr>
        <w:ind w:right="-1"/>
        <w:jc w:val="both"/>
        <w:rPr>
          <w:rFonts w:ascii="Arial Narrow" w:hAnsi="Arial Narrow" w:cs="Arial"/>
          <w:bCs/>
          <w:spacing w:val="-2"/>
          <w:sz w:val="22"/>
          <w:szCs w:val="22"/>
        </w:rPr>
      </w:pPr>
      <w:r w:rsidRPr="00FE6AE0">
        <w:rPr>
          <w:rFonts w:ascii="Arial Narrow" w:hAnsi="Arial Narrow" w:cs="Arial"/>
          <w:bCs/>
          <w:spacing w:val="-2"/>
          <w:sz w:val="22"/>
          <w:szCs w:val="22"/>
        </w:rPr>
        <w:t xml:space="preserve">Los materiales que se utilizarán para el armado de estos tipos de estructuras, así como la forma de instalar las mismas, será en conformidad a la Homologación de las Unidades de Propiedad (UP) y unidades de Construcción (UC) del sistema de distribución eléctrica, elaboradas por el Ministerio de Energía y Recursos Naturales no Renovables, cuáles pueden ser consultadas en la dirección electrónica </w:t>
      </w:r>
      <w:hyperlink r:id="rId45" w:history="1">
        <w:r w:rsidRPr="00FE6AE0">
          <w:rPr>
            <w:rStyle w:val="Hipervnculo"/>
            <w:rFonts w:ascii="Arial Narrow" w:hAnsi="Arial Narrow" w:cs="Arial"/>
            <w:bCs/>
            <w:sz w:val="22"/>
            <w:szCs w:val="22"/>
          </w:rPr>
          <w:t>http://www.unidadespropiedad.com/</w:t>
        </w:r>
      </w:hyperlink>
      <w:r w:rsidRPr="00FE6AE0">
        <w:rPr>
          <w:rFonts w:ascii="Arial Narrow" w:hAnsi="Arial Narrow" w:cs="Arial"/>
          <w:bCs/>
          <w:spacing w:val="-2"/>
          <w:sz w:val="22"/>
          <w:szCs w:val="22"/>
        </w:rPr>
        <w:t xml:space="preserve"> .</w:t>
      </w:r>
    </w:p>
    <w:p w14:paraId="70CC7250" w14:textId="77777777" w:rsidR="00254111" w:rsidRPr="00FE6AE0" w:rsidRDefault="00254111" w:rsidP="00254111">
      <w:pPr>
        <w:ind w:right="-1"/>
        <w:jc w:val="both"/>
        <w:rPr>
          <w:rFonts w:ascii="Arial Narrow" w:hAnsi="Arial Narrow" w:cs="Arial"/>
          <w:bCs/>
          <w:spacing w:val="-2"/>
          <w:sz w:val="22"/>
          <w:szCs w:val="22"/>
        </w:rPr>
      </w:pPr>
    </w:p>
    <w:p w14:paraId="6E4A4D43" w14:textId="77777777" w:rsidR="00254111" w:rsidRPr="00FE6AE0" w:rsidRDefault="00254111" w:rsidP="00254111">
      <w:pPr>
        <w:ind w:right="-1"/>
        <w:contextualSpacing/>
        <w:jc w:val="both"/>
        <w:rPr>
          <w:rFonts w:ascii="Arial Narrow" w:hAnsi="Arial Narrow" w:cs="Arial"/>
          <w:bCs/>
          <w:spacing w:val="-2"/>
          <w:sz w:val="22"/>
          <w:szCs w:val="22"/>
        </w:rPr>
      </w:pPr>
      <w:r w:rsidRPr="00FE6AE0">
        <w:rPr>
          <w:rFonts w:ascii="Arial Narrow" w:hAnsi="Arial Narrow" w:cs="Arial"/>
          <w:bCs/>
          <w:spacing w:val="-2"/>
          <w:sz w:val="22"/>
          <w:szCs w:val="22"/>
        </w:rPr>
        <w:t>Las dimensiones de las varillas de retención para cable de Al, puede variar en función del calibre del conductor de aluminio que se requiera en la obra, lo cual podría provocar una variación en el costo del rubro a ejecutar, este valor deberá ser asumido por el Contratista.</w:t>
      </w:r>
    </w:p>
    <w:p w14:paraId="3382FA41" w14:textId="77777777" w:rsidR="00254111" w:rsidRPr="00FE6AE0" w:rsidRDefault="00254111" w:rsidP="00254111">
      <w:pPr>
        <w:ind w:right="-1"/>
        <w:jc w:val="both"/>
        <w:rPr>
          <w:rFonts w:ascii="Arial Narrow" w:hAnsi="Arial Narrow" w:cs="Arial"/>
          <w:b/>
          <w:bCs/>
          <w:spacing w:val="-2"/>
          <w:sz w:val="22"/>
          <w:szCs w:val="22"/>
        </w:rPr>
      </w:pPr>
    </w:p>
    <w:p w14:paraId="42C74D48" w14:textId="6A48A994" w:rsidR="00254111" w:rsidRPr="00FE6AE0" w:rsidRDefault="00254111" w:rsidP="007D1428">
      <w:pPr>
        <w:numPr>
          <w:ilvl w:val="1"/>
          <w:numId w:val="33"/>
        </w:numPr>
        <w:ind w:left="786" w:right="-1"/>
        <w:contextualSpacing/>
        <w:jc w:val="both"/>
        <w:rPr>
          <w:rFonts w:ascii="Arial Narrow" w:hAnsi="Arial Narrow" w:cs="Arial"/>
          <w:b/>
          <w:bCs/>
          <w:spacing w:val="-2"/>
          <w:sz w:val="22"/>
          <w:szCs w:val="22"/>
        </w:rPr>
      </w:pPr>
      <w:r w:rsidRPr="00FE6AE0">
        <w:rPr>
          <w:rFonts w:ascii="Arial Narrow" w:hAnsi="Arial Narrow" w:cs="Arial"/>
          <w:b/>
          <w:bCs/>
          <w:spacing w:val="-2"/>
          <w:sz w:val="22"/>
          <w:szCs w:val="22"/>
        </w:rPr>
        <w:t xml:space="preserve"> Materiales para el tendido de conductor.</w:t>
      </w:r>
    </w:p>
    <w:p w14:paraId="72EC8970" w14:textId="77777777" w:rsidR="00254111" w:rsidRPr="00FE6AE0" w:rsidRDefault="00254111" w:rsidP="00254111">
      <w:pPr>
        <w:ind w:right="-1"/>
        <w:contextualSpacing/>
        <w:jc w:val="both"/>
        <w:rPr>
          <w:rFonts w:ascii="Arial Narrow" w:hAnsi="Arial Narrow" w:cs="Arial"/>
          <w:b/>
          <w:bCs/>
          <w:spacing w:val="-2"/>
          <w:sz w:val="22"/>
          <w:szCs w:val="22"/>
        </w:rPr>
      </w:pPr>
    </w:p>
    <w:p w14:paraId="7761760F" w14:textId="77777777" w:rsidR="00254111" w:rsidRPr="00FE6AE0" w:rsidRDefault="00254111" w:rsidP="00254111">
      <w:pPr>
        <w:ind w:right="-1"/>
        <w:contextualSpacing/>
        <w:jc w:val="both"/>
        <w:rPr>
          <w:rFonts w:ascii="Arial Narrow" w:hAnsi="Arial Narrow" w:cs="Arial"/>
          <w:bCs/>
          <w:spacing w:val="-2"/>
          <w:sz w:val="22"/>
          <w:szCs w:val="22"/>
        </w:rPr>
      </w:pPr>
      <w:r w:rsidRPr="00FE6AE0">
        <w:rPr>
          <w:rFonts w:ascii="Arial Narrow" w:hAnsi="Arial Narrow" w:cs="Arial"/>
          <w:bCs/>
          <w:spacing w:val="-2"/>
          <w:sz w:val="22"/>
          <w:szCs w:val="22"/>
        </w:rPr>
        <w:t xml:space="preserve">Únicamente como material se utilizará el conductor desnudo cableado aluminio con alma de acero, tipo ACSR 6/1, 7 hilos, cuyo calibre del conductor está indicado en la lista de cantidades y precios. El conductor deberá cumplir con las características técnicas especificadas en la Homologación de las Unidades de Propiedad (UP) y unidades de Construcción (UC) del sistema de distribución eléctrica, elaboradas por el Ministerio de Energía y Recursos Naturales no Renovables, cuáles pueden ser consultadas en la dirección electrónica </w:t>
      </w:r>
      <w:hyperlink r:id="rId46" w:history="1">
        <w:r w:rsidRPr="00FE6AE0">
          <w:rPr>
            <w:rStyle w:val="Hipervnculo"/>
            <w:rFonts w:ascii="Arial Narrow" w:hAnsi="Arial Narrow" w:cs="Arial"/>
            <w:bCs/>
            <w:sz w:val="22"/>
            <w:szCs w:val="22"/>
          </w:rPr>
          <w:t>http://www.unidadespropiedad.com/</w:t>
        </w:r>
      </w:hyperlink>
      <w:r w:rsidRPr="00FE6AE0">
        <w:rPr>
          <w:rFonts w:ascii="Arial Narrow" w:hAnsi="Arial Narrow" w:cs="Arial"/>
          <w:bCs/>
          <w:spacing w:val="-2"/>
          <w:sz w:val="22"/>
          <w:szCs w:val="22"/>
        </w:rPr>
        <w:t xml:space="preserve"> .</w:t>
      </w:r>
    </w:p>
    <w:p w14:paraId="70FB1EB3" w14:textId="77777777" w:rsidR="00254111" w:rsidRPr="00FE6AE0" w:rsidRDefault="00254111" w:rsidP="00254111">
      <w:pPr>
        <w:ind w:right="-1"/>
        <w:contextualSpacing/>
        <w:jc w:val="both"/>
        <w:rPr>
          <w:rFonts w:ascii="Arial Narrow" w:hAnsi="Arial Narrow" w:cs="Arial"/>
          <w:bCs/>
          <w:spacing w:val="-2"/>
          <w:sz w:val="22"/>
          <w:szCs w:val="22"/>
        </w:rPr>
      </w:pPr>
    </w:p>
    <w:p w14:paraId="6CD59F9A" w14:textId="14A87269" w:rsidR="00254111" w:rsidRPr="00FE6AE0" w:rsidRDefault="00254111" w:rsidP="007D1428">
      <w:pPr>
        <w:numPr>
          <w:ilvl w:val="1"/>
          <w:numId w:val="33"/>
        </w:numPr>
        <w:ind w:left="786" w:right="-1"/>
        <w:contextualSpacing/>
        <w:jc w:val="both"/>
        <w:rPr>
          <w:rFonts w:ascii="Arial Narrow" w:hAnsi="Arial Narrow" w:cs="Arial"/>
          <w:b/>
          <w:bCs/>
          <w:spacing w:val="-2"/>
          <w:sz w:val="22"/>
          <w:szCs w:val="22"/>
        </w:rPr>
      </w:pPr>
      <w:r w:rsidRPr="00FE6AE0">
        <w:rPr>
          <w:rFonts w:ascii="Arial Narrow" w:hAnsi="Arial Narrow" w:cs="Arial"/>
          <w:b/>
          <w:bCs/>
          <w:spacing w:val="-2"/>
          <w:sz w:val="22"/>
          <w:szCs w:val="22"/>
        </w:rPr>
        <w:t xml:space="preserve"> Materiales y equipos a utilizar en el montaje de seccionadores fusible unipolar tipo abierto.</w:t>
      </w:r>
    </w:p>
    <w:p w14:paraId="5A58CA69" w14:textId="77777777" w:rsidR="00254111" w:rsidRPr="00FE6AE0" w:rsidRDefault="00254111" w:rsidP="00254111">
      <w:pPr>
        <w:ind w:left="1069" w:right="-1"/>
        <w:contextualSpacing/>
        <w:jc w:val="both"/>
        <w:rPr>
          <w:rFonts w:ascii="Arial Narrow" w:hAnsi="Arial Narrow" w:cs="Arial"/>
          <w:b/>
          <w:bCs/>
          <w:spacing w:val="-2"/>
          <w:sz w:val="22"/>
          <w:szCs w:val="22"/>
        </w:rPr>
      </w:pPr>
    </w:p>
    <w:p w14:paraId="1B59F48A" w14:textId="77777777" w:rsidR="00254111" w:rsidRPr="00FE6AE0" w:rsidRDefault="00254111" w:rsidP="00254111">
      <w:pPr>
        <w:ind w:right="-1"/>
        <w:contextualSpacing/>
        <w:jc w:val="both"/>
        <w:rPr>
          <w:rFonts w:ascii="Arial Narrow" w:hAnsi="Arial Narrow" w:cs="Arial"/>
          <w:bCs/>
          <w:spacing w:val="-2"/>
          <w:sz w:val="22"/>
          <w:szCs w:val="22"/>
        </w:rPr>
      </w:pPr>
      <w:r w:rsidRPr="00FE6AE0">
        <w:rPr>
          <w:rFonts w:ascii="Arial Narrow" w:hAnsi="Arial Narrow" w:cs="Arial"/>
          <w:bCs/>
          <w:spacing w:val="-2"/>
          <w:sz w:val="22"/>
          <w:szCs w:val="22"/>
        </w:rPr>
        <w:t>Los seccionadores se colocarán en cada transformador de distribución nuevo a instalarse y en cualquier punto de la red que se requiera según el diseño del proyecto o las recomendaciones del Fiscalizador, considerando el nivel de tensión de la red eléctrica, los seccionadores deberán cumplir con las características técnicas de la Homologación de las Unidades de Propiedad (UP) y unidades de Construcción (UC) del sistema de distribución eléctrica, elaboradas por el Ministerio de Energía y Recursos Naturales no Renovables.</w:t>
      </w:r>
    </w:p>
    <w:p w14:paraId="6507162A" w14:textId="77777777" w:rsidR="00254111" w:rsidRPr="00FE6AE0" w:rsidRDefault="00254111" w:rsidP="00254111">
      <w:pPr>
        <w:ind w:right="-1"/>
        <w:contextualSpacing/>
        <w:jc w:val="both"/>
        <w:rPr>
          <w:rFonts w:ascii="Arial Narrow" w:hAnsi="Arial Narrow" w:cs="Arial"/>
          <w:bCs/>
          <w:spacing w:val="-2"/>
          <w:sz w:val="22"/>
          <w:szCs w:val="22"/>
        </w:rPr>
      </w:pPr>
    </w:p>
    <w:p w14:paraId="5BEA46C3" w14:textId="77777777" w:rsidR="00254111" w:rsidRPr="00FE6AE0" w:rsidRDefault="00254111" w:rsidP="00254111">
      <w:pPr>
        <w:ind w:right="-1"/>
        <w:contextualSpacing/>
        <w:jc w:val="both"/>
        <w:rPr>
          <w:rFonts w:ascii="Arial Narrow" w:hAnsi="Arial Narrow" w:cs="Arial"/>
          <w:bCs/>
          <w:spacing w:val="-2"/>
          <w:sz w:val="22"/>
          <w:szCs w:val="22"/>
        </w:rPr>
      </w:pPr>
      <w:r w:rsidRPr="00FE6AE0">
        <w:rPr>
          <w:rFonts w:ascii="Arial Narrow" w:hAnsi="Arial Narrow" w:cs="Arial"/>
          <w:bCs/>
          <w:spacing w:val="-2"/>
          <w:sz w:val="22"/>
          <w:szCs w:val="22"/>
        </w:rPr>
        <w:t xml:space="preserve">Los materiales que se utilizarán para la instalación de los seccionadores como protección de los transformadores, así como la forma de instalar los mismos, será en conformidad a la Homologación de las Unidades de Propiedad (UP) y unidades de Construcción (UC) del sistema de distribución eléctrica, elaboradas por el Ministerio de Energía y Recursos Naturales no Renovables, cuáles pueden ser consultadas en la dirección electrónica </w:t>
      </w:r>
      <w:hyperlink r:id="rId47" w:history="1">
        <w:r w:rsidRPr="00FE6AE0">
          <w:rPr>
            <w:rStyle w:val="Hipervnculo"/>
            <w:rFonts w:ascii="Arial Narrow" w:hAnsi="Arial Narrow" w:cs="Arial"/>
            <w:bCs/>
            <w:sz w:val="22"/>
            <w:szCs w:val="22"/>
          </w:rPr>
          <w:t>http://www.unidadespropiedad.com/</w:t>
        </w:r>
      </w:hyperlink>
      <w:r w:rsidRPr="00FE6AE0">
        <w:rPr>
          <w:rFonts w:ascii="Arial Narrow" w:hAnsi="Arial Narrow" w:cs="Arial"/>
          <w:bCs/>
          <w:spacing w:val="-2"/>
          <w:sz w:val="22"/>
          <w:szCs w:val="22"/>
        </w:rPr>
        <w:t xml:space="preserve"> .</w:t>
      </w:r>
    </w:p>
    <w:p w14:paraId="45A98A32" w14:textId="77777777" w:rsidR="00254111" w:rsidRPr="00FE6AE0" w:rsidRDefault="00254111" w:rsidP="00254111">
      <w:pPr>
        <w:ind w:right="-1"/>
        <w:contextualSpacing/>
        <w:jc w:val="both"/>
        <w:rPr>
          <w:rFonts w:ascii="Arial Narrow" w:hAnsi="Arial Narrow" w:cs="Arial"/>
          <w:bCs/>
          <w:spacing w:val="-2"/>
          <w:sz w:val="22"/>
          <w:szCs w:val="22"/>
        </w:rPr>
      </w:pPr>
    </w:p>
    <w:p w14:paraId="14277476" w14:textId="77777777" w:rsidR="00254111" w:rsidRPr="00FE6AE0" w:rsidRDefault="00254111" w:rsidP="00254111">
      <w:pPr>
        <w:ind w:right="-1"/>
        <w:contextualSpacing/>
        <w:jc w:val="both"/>
        <w:rPr>
          <w:rFonts w:ascii="Arial Narrow" w:hAnsi="Arial Narrow" w:cs="Arial"/>
          <w:bCs/>
          <w:spacing w:val="-2"/>
          <w:sz w:val="22"/>
          <w:szCs w:val="22"/>
        </w:rPr>
      </w:pPr>
      <w:r w:rsidRPr="00FE6AE0">
        <w:rPr>
          <w:rFonts w:ascii="Arial Narrow" w:hAnsi="Arial Narrow" w:cs="Arial"/>
          <w:bCs/>
          <w:spacing w:val="-2"/>
          <w:sz w:val="22"/>
          <w:szCs w:val="22"/>
        </w:rPr>
        <w:t xml:space="preserve">Los materiales que se utilizarán para la instalación de los seccionadores como protección para la red de media tensión, así como la forma de instalar los mismos, será en conformidad a la Homologación de las Unidades de Propiedad (UP) y unidades de Construcción (UC) del sistema de distribución eléctrica, elaboradas por el Ministerio de Energía y Recursos Naturales no Renovables, cuáles pueden ser consultadas en la dirección electrónica </w:t>
      </w:r>
      <w:hyperlink r:id="rId48" w:history="1">
        <w:r w:rsidRPr="00FE6AE0">
          <w:rPr>
            <w:rStyle w:val="Hipervnculo"/>
            <w:rFonts w:ascii="Arial Narrow" w:hAnsi="Arial Narrow" w:cs="Arial"/>
            <w:bCs/>
            <w:sz w:val="22"/>
            <w:szCs w:val="22"/>
          </w:rPr>
          <w:t>http://www.unidadespropiedad.com/</w:t>
        </w:r>
      </w:hyperlink>
      <w:r w:rsidRPr="00FE6AE0">
        <w:rPr>
          <w:rFonts w:ascii="Arial Narrow" w:hAnsi="Arial Narrow" w:cs="Arial"/>
          <w:bCs/>
          <w:spacing w:val="-2"/>
          <w:sz w:val="22"/>
          <w:szCs w:val="22"/>
        </w:rPr>
        <w:t xml:space="preserve"> .</w:t>
      </w:r>
    </w:p>
    <w:p w14:paraId="48AB939B" w14:textId="77777777" w:rsidR="00254111" w:rsidRPr="00FE6AE0" w:rsidRDefault="00254111" w:rsidP="00254111">
      <w:pPr>
        <w:ind w:right="-1"/>
        <w:contextualSpacing/>
        <w:jc w:val="both"/>
        <w:rPr>
          <w:rFonts w:ascii="Arial Narrow" w:hAnsi="Arial Narrow" w:cs="Arial"/>
          <w:bCs/>
          <w:spacing w:val="-2"/>
          <w:sz w:val="22"/>
          <w:szCs w:val="22"/>
        </w:rPr>
      </w:pPr>
    </w:p>
    <w:p w14:paraId="794A78BF" w14:textId="77777777" w:rsidR="00254111" w:rsidRPr="00FE6AE0" w:rsidRDefault="00254111" w:rsidP="00254111">
      <w:pPr>
        <w:ind w:right="-1"/>
        <w:contextualSpacing/>
        <w:jc w:val="both"/>
        <w:rPr>
          <w:rFonts w:ascii="Arial Narrow" w:hAnsi="Arial Narrow" w:cs="Arial"/>
          <w:bCs/>
          <w:spacing w:val="-2"/>
          <w:sz w:val="22"/>
          <w:szCs w:val="22"/>
        </w:rPr>
      </w:pPr>
      <w:r w:rsidRPr="00FE6AE0">
        <w:rPr>
          <w:rFonts w:ascii="Arial Narrow" w:hAnsi="Arial Narrow" w:cs="Arial"/>
          <w:bCs/>
          <w:spacing w:val="-2"/>
          <w:sz w:val="22"/>
          <w:szCs w:val="22"/>
        </w:rPr>
        <w:t xml:space="preserve">El tipo de </w:t>
      </w:r>
      <w:proofErr w:type="spellStart"/>
      <w:r w:rsidRPr="00FE6AE0">
        <w:rPr>
          <w:rFonts w:ascii="Arial Narrow" w:hAnsi="Arial Narrow" w:cs="Arial"/>
          <w:bCs/>
          <w:spacing w:val="-2"/>
          <w:sz w:val="22"/>
          <w:szCs w:val="22"/>
        </w:rPr>
        <w:t>tirafusible</w:t>
      </w:r>
      <w:proofErr w:type="spellEnd"/>
      <w:r w:rsidRPr="00FE6AE0">
        <w:rPr>
          <w:rFonts w:ascii="Arial Narrow" w:hAnsi="Arial Narrow" w:cs="Arial"/>
          <w:bCs/>
          <w:spacing w:val="-2"/>
          <w:sz w:val="22"/>
          <w:szCs w:val="22"/>
        </w:rPr>
        <w:t xml:space="preserve"> que se utilizará para protección de los transformadores será tipo </w:t>
      </w:r>
      <w:proofErr w:type="spellStart"/>
      <w:r w:rsidRPr="00FE6AE0">
        <w:rPr>
          <w:rFonts w:ascii="Arial Narrow" w:hAnsi="Arial Narrow" w:cs="Arial"/>
          <w:bCs/>
          <w:spacing w:val="-2"/>
          <w:sz w:val="22"/>
          <w:szCs w:val="22"/>
        </w:rPr>
        <w:t>Slow</w:t>
      </w:r>
      <w:proofErr w:type="spellEnd"/>
      <w:r w:rsidRPr="00FE6AE0">
        <w:rPr>
          <w:rFonts w:ascii="Arial Narrow" w:hAnsi="Arial Narrow" w:cs="Arial"/>
          <w:bCs/>
          <w:spacing w:val="-2"/>
          <w:sz w:val="22"/>
          <w:szCs w:val="22"/>
        </w:rPr>
        <w:t xml:space="preserve"> </w:t>
      </w:r>
      <w:proofErr w:type="spellStart"/>
      <w:r w:rsidRPr="00FE6AE0">
        <w:rPr>
          <w:rFonts w:ascii="Arial Narrow" w:hAnsi="Arial Narrow" w:cs="Arial"/>
          <w:bCs/>
          <w:spacing w:val="-2"/>
          <w:sz w:val="22"/>
          <w:szCs w:val="22"/>
        </w:rPr>
        <w:t>Fast</w:t>
      </w:r>
      <w:proofErr w:type="spellEnd"/>
      <w:r w:rsidRPr="00FE6AE0">
        <w:rPr>
          <w:rFonts w:ascii="Arial Narrow" w:hAnsi="Arial Narrow" w:cs="Arial"/>
          <w:bCs/>
          <w:spacing w:val="-2"/>
          <w:sz w:val="22"/>
          <w:szCs w:val="22"/>
        </w:rPr>
        <w:t xml:space="preserve"> (SF) y para la protección de red en media tensión, se la realizará a través de </w:t>
      </w:r>
      <w:proofErr w:type="spellStart"/>
      <w:r w:rsidRPr="00FE6AE0">
        <w:rPr>
          <w:rFonts w:ascii="Arial Narrow" w:hAnsi="Arial Narrow" w:cs="Arial"/>
          <w:bCs/>
          <w:spacing w:val="-2"/>
          <w:sz w:val="22"/>
          <w:szCs w:val="22"/>
        </w:rPr>
        <w:t>tirafusibles</w:t>
      </w:r>
      <w:proofErr w:type="spellEnd"/>
      <w:r w:rsidRPr="00FE6AE0">
        <w:rPr>
          <w:rFonts w:ascii="Arial Narrow" w:hAnsi="Arial Narrow" w:cs="Arial"/>
          <w:bCs/>
          <w:spacing w:val="-2"/>
          <w:sz w:val="22"/>
          <w:szCs w:val="22"/>
        </w:rPr>
        <w:t xml:space="preserve"> tipo T, cuya dimensión deberán ser coordinados con el Ingeniero de protecciones de la EERSSA, indicando que la capacidad de los </w:t>
      </w:r>
      <w:proofErr w:type="spellStart"/>
      <w:r w:rsidRPr="00FE6AE0">
        <w:rPr>
          <w:rFonts w:ascii="Arial Narrow" w:hAnsi="Arial Narrow" w:cs="Arial"/>
          <w:bCs/>
          <w:spacing w:val="-2"/>
          <w:sz w:val="22"/>
          <w:szCs w:val="22"/>
        </w:rPr>
        <w:t>tirafusibles</w:t>
      </w:r>
      <w:proofErr w:type="spellEnd"/>
      <w:r w:rsidRPr="00FE6AE0">
        <w:rPr>
          <w:rFonts w:ascii="Arial Narrow" w:hAnsi="Arial Narrow" w:cs="Arial"/>
          <w:bCs/>
          <w:spacing w:val="-2"/>
          <w:sz w:val="22"/>
          <w:szCs w:val="22"/>
        </w:rPr>
        <w:t xml:space="preserve"> pueden variar de conformidad al estudio de protecciones existentes en la EERSSA para cada alimentador, cuyo variación en el costo total del rubro, deberá ser asumido por el Contratista. La EERSSA no reconocerá valor alguno por esta variación.  </w:t>
      </w:r>
    </w:p>
    <w:p w14:paraId="3907369E" w14:textId="77777777" w:rsidR="00254111" w:rsidRPr="00FE6AE0" w:rsidRDefault="00254111" w:rsidP="00254111">
      <w:pPr>
        <w:ind w:right="-1"/>
        <w:contextualSpacing/>
        <w:jc w:val="both"/>
        <w:rPr>
          <w:rFonts w:ascii="Arial Narrow" w:hAnsi="Arial Narrow" w:cs="Arial"/>
          <w:bCs/>
          <w:spacing w:val="-2"/>
          <w:sz w:val="22"/>
          <w:szCs w:val="22"/>
        </w:rPr>
      </w:pPr>
    </w:p>
    <w:p w14:paraId="64C70F5B" w14:textId="77777777" w:rsidR="00254111" w:rsidRPr="00FE6AE0" w:rsidRDefault="00254111" w:rsidP="00254111">
      <w:pPr>
        <w:ind w:right="-1"/>
        <w:contextualSpacing/>
        <w:jc w:val="both"/>
        <w:rPr>
          <w:rFonts w:ascii="Arial Narrow" w:hAnsi="Arial Narrow" w:cs="Arial"/>
          <w:bCs/>
          <w:spacing w:val="-2"/>
          <w:sz w:val="22"/>
          <w:szCs w:val="22"/>
        </w:rPr>
      </w:pPr>
      <w:r w:rsidRPr="00FE6AE0">
        <w:rPr>
          <w:rFonts w:ascii="Arial Narrow" w:hAnsi="Arial Narrow" w:cs="Arial"/>
          <w:bCs/>
          <w:spacing w:val="-2"/>
          <w:sz w:val="22"/>
          <w:szCs w:val="22"/>
        </w:rPr>
        <w:t xml:space="preserve">Las dimensiones de los accesorios considerados en el montaje de seccionadores fusible, tales como: conectores de compresión para los estribos y grapas de línea energizada, puede variar en función del calibre del conductor de aluminio que se requiera en la obra, lo cual podría provocar una variación en el costo del rubro a ejecutar, este valor deberá ser asumido por el Contratista. La EERSSA no reconocerá valor alguno por esta variación. </w:t>
      </w:r>
    </w:p>
    <w:p w14:paraId="43A50C98" w14:textId="77777777" w:rsidR="00254111" w:rsidRPr="00FE6AE0" w:rsidRDefault="00254111" w:rsidP="00254111">
      <w:pPr>
        <w:ind w:right="-1"/>
        <w:contextualSpacing/>
        <w:jc w:val="both"/>
        <w:rPr>
          <w:rFonts w:ascii="Arial Narrow" w:hAnsi="Arial Narrow" w:cs="Arial"/>
          <w:bCs/>
          <w:spacing w:val="-2"/>
          <w:sz w:val="22"/>
          <w:szCs w:val="22"/>
        </w:rPr>
      </w:pPr>
    </w:p>
    <w:p w14:paraId="2DE10AB2" w14:textId="77777777" w:rsidR="00254111" w:rsidRPr="00FE6AE0" w:rsidRDefault="00254111" w:rsidP="007D1428">
      <w:pPr>
        <w:numPr>
          <w:ilvl w:val="1"/>
          <w:numId w:val="33"/>
        </w:numPr>
        <w:ind w:left="786" w:right="-1"/>
        <w:contextualSpacing/>
        <w:jc w:val="both"/>
        <w:rPr>
          <w:rFonts w:ascii="Arial Narrow" w:hAnsi="Arial Narrow" w:cs="Arial"/>
          <w:b/>
          <w:bCs/>
          <w:spacing w:val="-2"/>
          <w:sz w:val="22"/>
          <w:szCs w:val="22"/>
        </w:rPr>
      </w:pPr>
      <w:r w:rsidRPr="00FE6AE0">
        <w:rPr>
          <w:rFonts w:ascii="Arial Narrow" w:hAnsi="Arial Narrow" w:cs="Arial"/>
          <w:b/>
          <w:bCs/>
          <w:spacing w:val="-2"/>
          <w:sz w:val="22"/>
          <w:szCs w:val="22"/>
        </w:rPr>
        <w:t xml:space="preserve"> Materiales y equipos a utilizar en el montaje de seccionamiento 3 fases con secc. fusible unipolar, 15 </w:t>
      </w:r>
      <w:proofErr w:type="spellStart"/>
      <w:r w:rsidRPr="00FE6AE0">
        <w:rPr>
          <w:rFonts w:ascii="Arial Narrow" w:hAnsi="Arial Narrow" w:cs="Arial"/>
          <w:b/>
          <w:bCs/>
          <w:spacing w:val="-2"/>
          <w:sz w:val="22"/>
          <w:szCs w:val="22"/>
        </w:rPr>
        <w:t>kV</w:t>
      </w:r>
      <w:proofErr w:type="spellEnd"/>
      <w:r w:rsidRPr="00FE6AE0">
        <w:rPr>
          <w:rFonts w:ascii="Arial Narrow" w:hAnsi="Arial Narrow" w:cs="Arial"/>
          <w:b/>
          <w:bCs/>
          <w:spacing w:val="-2"/>
          <w:sz w:val="22"/>
          <w:szCs w:val="22"/>
        </w:rPr>
        <w:t>, para red. SPT-3S100_95R.</w:t>
      </w:r>
    </w:p>
    <w:p w14:paraId="2D642296" w14:textId="77777777" w:rsidR="00254111" w:rsidRPr="00FE6AE0" w:rsidRDefault="00254111" w:rsidP="00254111">
      <w:pPr>
        <w:ind w:left="1069" w:right="-1"/>
        <w:contextualSpacing/>
        <w:jc w:val="both"/>
        <w:rPr>
          <w:rFonts w:ascii="Arial Narrow" w:hAnsi="Arial Narrow" w:cs="Arial"/>
          <w:b/>
          <w:bCs/>
          <w:spacing w:val="-2"/>
          <w:sz w:val="22"/>
          <w:szCs w:val="22"/>
        </w:rPr>
      </w:pPr>
    </w:p>
    <w:p w14:paraId="758F98C0" w14:textId="77777777" w:rsidR="00254111" w:rsidRPr="00FE6AE0" w:rsidRDefault="00254111" w:rsidP="00254111">
      <w:pPr>
        <w:ind w:right="-1"/>
        <w:contextualSpacing/>
        <w:jc w:val="both"/>
        <w:rPr>
          <w:rFonts w:ascii="Arial Narrow" w:hAnsi="Arial Narrow" w:cs="Arial"/>
          <w:bCs/>
          <w:spacing w:val="-2"/>
          <w:sz w:val="22"/>
          <w:szCs w:val="22"/>
        </w:rPr>
      </w:pPr>
      <w:r w:rsidRPr="00FE6AE0">
        <w:rPr>
          <w:rFonts w:ascii="Arial Narrow" w:hAnsi="Arial Narrow" w:cs="Arial"/>
          <w:bCs/>
          <w:spacing w:val="-2"/>
          <w:sz w:val="22"/>
          <w:szCs w:val="22"/>
        </w:rPr>
        <w:t>Los seccionadores se colocarán en cualquier punto de la red que se requiera según el diseño del proyecto o las recomendaciones del Fiscalizador, considerando el nivel de tensión de la red eléctrica, los seccionadores deberán cumplir con las características técnicas de la Homologación de las Unidades de Propiedad (UP) y unidades de Construcción (UC) del sistema de distribución eléctrica, elaboradas por el Ministerio de Energía y Recursos Naturales no Renovables.</w:t>
      </w:r>
    </w:p>
    <w:p w14:paraId="20E3E9CD" w14:textId="77777777" w:rsidR="00254111" w:rsidRPr="00FE6AE0" w:rsidRDefault="00254111" w:rsidP="00254111">
      <w:pPr>
        <w:ind w:right="-1"/>
        <w:contextualSpacing/>
        <w:jc w:val="both"/>
        <w:rPr>
          <w:rFonts w:ascii="Arial Narrow" w:hAnsi="Arial Narrow" w:cs="Arial"/>
          <w:bCs/>
          <w:spacing w:val="-2"/>
          <w:sz w:val="22"/>
          <w:szCs w:val="22"/>
        </w:rPr>
      </w:pPr>
    </w:p>
    <w:p w14:paraId="628D0E40" w14:textId="77777777" w:rsidR="00254111" w:rsidRPr="00FE6AE0" w:rsidRDefault="00254111" w:rsidP="00254111">
      <w:pPr>
        <w:ind w:right="-1"/>
        <w:contextualSpacing/>
        <w:jc w:val="both"/>
        <w:rPr>
          <w:rFonts w:ascii="Arial Narrow" w:hAnsi="Arial Narrow" w:cs="Arial"/>
          <w:bCs/>
          <w:spacing w:val="-2"/>
          <w:sz w:val="22"/>
          <w:szCs w:val="22"/>
        </w:rPr>
      </w:pPr>
      <w:r w:rsidRPr="00FE6AE0">
        <w:rPr>
          <w:rFonts w:ascii="Arial Narrow" w:hAnsi="Arial Narrow" w:cs="Arial"/>
          <w:bCs/>
          <w:spacing w:val="-2"/>
          <w:sz w:val="22"/>
          <w:szCs w:val="22"/>
        </w:rPr>
        <w:t>Los materiales que se utilizarán para la instalación de los seccionadores como protección para la red de media tensión, así como la forma de instalar los mismos, será en conformidad a la Homologación de las Unidades de Propiedad (UP) y unidades de Construcción (UC) del sistema de distribución eléctrica, elaboradas por el Ministerio de Energía y Recursos Naturales no Renovables, cuáles pueden ser consultadas en la dirección electrónica www.unidadesdepropiedad.com.</w:t>
      </w:r>
    </w:p>
    <w:p w14:paraId="5868909B" w14:textId="77777777" w:rsidR="00254111" w:rsidRPr="00FE6AE0" w:rsidRDefault="00254111" w:rsidP="00254111">
      <w:pPr>
        <w:ind w:right="-1"/>
        <w:contextualSpacing/>
        <w:jc w:val="both"/>
        <w:rPr>
          <w:rFonts w:ascii="Arial Narrow" w:hAnsi="Arial Narrow" w:cs="Arial"/>
          <w:bCs/>
          <w:spacing w:val="-2"/>
          <w:sz w:val="22"/>
          <w:szCs w:val="22"/>
        </w:rPr>
      </w:pPr>
    </w:p>
    <w:p w14:paraId="3E805E9A" w14:textId="77777777" w:rsidR="00254111" w:rsidRPr="00FE6AE0" w:rsidRDefault="00254111" w:rsidP="00254111">
      <w:pPr>
        <w:ind w:right="-1"/>
        <w:contextualSpacing/>
        <w:jc w:val="both"/>
        <w:rPr>
          <w:rFonts w:ascii="Arial Narrow" w:hAnsi="Arial Narrow" w:cs="Arial"/>
          <w:bCs/>
          <w:spacing w:val="-2"/>
          <w:sz w:val="22"/>
          <w:szCs w:val="22"/>
        </w:rPr>
      </w:pPr>
      <w:r w:rsidRPr="00FE6AE0">
        <w:rPr>
          <w:rFonts w:ascii="Arial Narrow" w:hAnsi="Arial Narrow" w:cs="Arial"/>
          <w:bCs/>
          <w:spacing w:val="-2"/>
          <w:sz w:val="22"/>
          <w:szCs w:val="22"/>
        </w:rPr>
        <w:t xml:space="preserve">El tipo de </w:t>
      </w:r>
      <w:proofErr w:type="spellStart"/>
      <w:r w:rsidRPr="00FE6AE0">
        <w:rPr>
          <w:rFonts w:ascii="Arial Narrow" w:hAnsi="Arial Narrow" w:cs="Arial"/>
          <w:bCs/>
          <w:spacing w:val="-2"/>
          <w:sz w:val="22"/>
          <w:szCs w:val="22"/>
        </w:rPr>
        <w:t>tirafusible</w:t>
      </w:r>
      <w:proofErr w:type="spellEnd"/>
      <w:r w:rsidRPr="00FE6AE0">
        <w:rPr>
          <w:rFonts w:ascii="Arial Narrow" w:hAnsi="Arial Narrow" w:cs="Arial"/>
          <w:bCs/>
          <w:spacing w:val="-2"/>
          <w:sz w:val="22"/>
          <w:szCs w:val="22"/>
        </w:rPr>
        <w:t xml:space="preserve"> que se utilizará para protección de los transformadores será tipo </w:t>
      </w:r>
      <w:proofErr w:type="spellStart"/>
      <w:r w:rsidRPr="00FE6AE0">
        <w:rPr>
          <w:rFonts w:ascii="Arial Narrow" w:hAnsi="Arial Narrow" w:cs="Arial"/>
          <w:bCs/>
          <w:spacing w:val="-2"/>
          <w:sz w:val="22"/>
          <w:szCs w:val="22"/>
        </w:rPr>
        <w:t>Slow</w:t>
      </w:r>
      <w:proofErr w:type="spellEnd"/>
      <w:r w:rsidRPr="00FE6AE0">
        <w:rPr>
          <w:rFonts w:ascii="Arial Narrow" w:hAnsi="Arial Narrow" w:cs="Arial"/>
          <w:bCs/>
          <w:spacing w:val="-2"/>
          <w:sz w:val="22"/>
          <w:szCs w:val="22"/>
        </w:rPr>
        <w:t xml:space="preserve"> </w:t>
      </w:r>
      <w:proofErr w:type="spellStart"/>
      <w:r w:rsidRPr="00FE6AE0">
        <w:rPr>
          <w:rFonts w:ascii="Arial Narrow" w:hAnsi="Arial Narrow" w:cs="Arial"/>
          <w:bCs/>
          <w:spacing w:val="-2"/>
          <w:sz w:val="22"/>
          <w:szCs w:val="22"/>
        </w:rPr>
        <w:t>Fast</w:t>
      </w:r>
      <w:proofErr w:type="spellEnd"/>
      <w:r w:rsidRPr="00FE6AE0">
        <w:rPr>
          <w:rFonts w:ascii="Arial Narrow" w:hAnsi="Arial Narrow" w:cs="Arial"/>
          <w:bCs/>
          <w:spacing w:val="-2"/>
          <w:sz w:val="22"/>
          <w:szCs w:val="22"/>
        </w:rPr>
        <w:t xml:space="preserve"> (SF) y para la protección de red en media tensión, se la realizará a través de </w:t>
      </w:r>
      <w:proofErr w:type="spellStart"/>
      <w:r w:rsidRPr="00FE6AE0">
        <w:rPr>
          <w:rFonts w:ascii="Arial Narrow" w:hAnsi="Arial Narrow" w:cs="Arial"/>
          <w:bCs/>
          <w:spacing w:val="-2"/>
          <w:sz w:val="22"/>
          <w:szCs w:val="22"/>
        </w:rPr>
        <w:t>tirafusibles</w:t>
      </w:r>
      <w:proofErr w:type="spellEnd"/>
      <w:r w:rsidRPr="00FE6AE0">
        <w:rPr>
          <w:rFonts w:ascii="Arial Narrow" w:hAnsi="Arial Narrow" w:cs="Arial"/>
          <w:bCs/>
          <w:spacing w:val="-2"/>
          <w:sz w:val="22"/>
          <w:szCs w:val="22"/>
        </w:rPr>
        <w:t xml:space="preserve"> tipo T, cuya dimensión deberán ser coordinados con el Ingeniero de protecciones de la EERSSA, indicando que la capacidad de los </w:t>
      </w:r>
      <w:proofErr w:type="spellStart"/>
      <w:r w:rsidRPr="00FE6AE0">
        <w:rPr>
          <w:rFonts w:ascii="Arial Narrow" w:hAnsi="Arial Narrow" w:cs="Arial"/>
          <w:bCs/>
          <w:spacing w:val="-2"/>
          <w:sz w:val="22"/>
          <w:szCs w:val="22"/>
        </w:rPr>
        <w:t>tirafusibles</w:t>
      </w:r>
      <w:proofErr w:type="spellEnd"/>
      <w:r w:rsidRPr="00FE6AE0">
        <w:rPr>
          <w:rFonts w:ascii="Arial Narrow" w:hAnsi="Arial Narrow" w:cs="Arial"/>
          <w:bCs/>
          <w:spacing w:val="-2"/>
          <w:sz w:val="22"/>
          <w:szCs w:val="22"/>
        </w:rPr>
        <w:t xml:space="preserve"> pueden variar de conformidad al estudio de protecciones existentes en la EERSSA para cada alimentador, cuyo variación en el costo total del rubro, deberá ser asumido por el Contratista. La EERSSA no reconocerá valor alguno por esta variación.  </w:t>
      </w:r>
    </w:p>
    <w:p w14:paraId="5DBA210C" w14:textId="77777777" w:rsidR="00254111" w:rsidRPr="00FE6AE0" w:rsidRDefault="00254111" w:rsidP="00254111">
      <w:pPr>
        <w:ind w:right="-1"/>
        <w:contextualSpacing/>
        <w:jc w:val="both"/>
        <w:rPr>
          <w:rFonts w:ascii="Arial Narrow" w:hAnsi="Arial Narrow" w:cs="Arial"/>
          <w:bCs/>
          <w:spacing w:val="-2"/>
          <w:sz w:val="22"/>
          <w:szCs w:val="22"/>
        </w:rPr>
      </w:pPr>
    </w:p>
    <w:p w14:paraId="4892A0CD" w14:textId="77777777" w:rsidR="00254111" w:rsidRPr="00FE6AE0" w:rsidRDefault="00254111" w:rsidP="00254111">
      <w:pPr>
        <w:ind w:right="-1"/>
        <w:contextualSpacing/>
        <w:jc w:val="both"/>
        <w:rPr>
          <w:rFonts w:ascii="Arial Narrow" w:hAnsi="Arial Narrow" w:cs="Arial"/>
          <w:bCs/>
          <w:spacing w:val="-2"/>
          <w:sz w:val="22"/>
          <w:szCs w:val="22"/>
        </w:rPr>
      </w:pPr>
      <w:r w:rsidRPr="00FE6AE0">
        <w:rPr>
          <w:rFonts w:ascii="Arial Narrow" w:hAnsi="Arial Narrow" w:cs="Arial"/>
          <w:bCs/>
          <w:spacing w:val="-2"/>
          <w:sz w:val="22"/>
          <w:szCs w:val="22"/>
        </w:rPr>
        <w:t xml:space="preserve">Las dimensiones de los accesorios considerados en el montaje de seccionadores fusible, tales como: conectores de compresión para los estribos y grapas de línea energizada, puede variar en función del calibre del conductor de aluminio que se requiera en la obra, lo cual podría provocar una variación en el costo del rubro a ejecutar, este valor deberá ser asumido por el Contratista. La EERSSA no reconocerá valor alguno por esta variación. </w:t>
      </w:r>
    </w:p>
    <w:p w14:paraId="3C2FB157" w14:textId="77777777" w:rsidR="00254111" w:rsidRPr="00FE6AE0" w:rsidRDefault="00254111" w:rsidP="00254111">
      <w:pPr>
        <w:ind w:right="-1"/>
        <w:contextualSpacing/>
        <w:jc w:val="both"/>
        <w:rPr>
          <w:rFonts w:ascii="Arial Narrow" w:hAnsi="Arial Narrow" w:cs="Arial"/>
          <w:bCs/>
          <w:spacing w:val="-2"/>
          <w:sz w:val="22"/>
          <w:szCs w:val="22"/>
        </w:rPr>
      </w:pPr>
    </w:p>
    <w:p w14:paraId="0CB31A6B" w14:textId="77777777" w:rsidR="00254111" w:rsidRPr="00FE6AE0" w:rsidRDefault="00254111" w:rsidP="00254111">
      <w:pPr>
        <w:ind w:right="-1"/>
        <w:contextualSpacing/>
        <w:jc w:val="both"/>
        <w:rPr>
          <w:rFonts w:ascii="Arial Narrow" w:hAnsi="Arial Narrow" w:cs="Arial"/>
          <w:bCs/>
          <w:spacing w:val="-2"/>
          <w:sz w:val="22"/>
          <w:szCs w:val="22"/>
        </w:rPr>
      </w:pPr>
      <w:r w:rsidRPr="00FE6AE0">
        <w:rPr>
          <w:rFonts w:ascii="Arial Narrow" w:hAnsi="Arial Narrow" w:cs="Arial"/>
          <w:bCs/>
          <w:spacing w:val="-2"/>
          <w:sz w:val="22"/>
          <w:szCs w:val="22"/>
        </w:rPr>
        <w:t xml:space="preserve">Para este rubro se considera la instalación de tres seccionadores fusible unipolar, 15 </w:t>
      </w:r>
      <w:proofErr w:type="spellStart"/>
      <w:r w:rsidRPr="00FE6AE0">
        <w:rPr>
          <w:rFonts w:ascii="Arial Narrow" w:hAnsi="Arial Narrow" w:cs="Arial"/>
          <w:bCs/>
          <w:spacing w:val="-2"/>
          <w:sz w:val="22"/>
          <w:szCs w:val="22"/>
        </w:rPr>
        <w:t>kV</w:t>
      </w:r>
      <w:proofErr w:type="spellEnd"/>
      <w:r w:rsidRPr="00FE6AE0">
        <w:rPr>
          <w:rFonts w:ascii="Arial Narrow" w:hAnsi="Arial Narrow" w:cs="Arial"/>
          <w:bCs/>
          <w:spacing w:val="-2"/>
          <w:sz w:val="22"/>
          <w:szCs w:val="22"/>
        </w:rPr>
        <w:t>, instalados en una sola cruceta, los materiales a utilizar con sus cantidades y unidades se indican en el APU.</w:t>
      </w:r>
    </w:p>
    <w:p w14:paraId="4E093D1B" w14:textId="77777777" w:rsidR="00254111" w:rsidRPr="00FE6AE0" w:rsidRDefault="00254111" w:rsidP="00254111">
      <w:pPr>
        <w:ind w:right="-1"/>
        <w:contextualSpacing/>
        <w:jc w:val="both"/>
        <w:rPr>
          <w:rFonts w:ascii="Arial Narrow" w:hAnsi="Arial Narrow" w:cs="Arial"/>
          <w:bCs/>
          <w:spacing w:val="-2"/>
          <w:sz w:val="22"/>
          <w:szCs w:val="22"/>
        </w:rPr>
      </w:pPr>
    </w:p>
    <w:p w14:paraId="537A2487" w14:textId="1AC89542" w:rsidR="00254111" w:rsidRPr="00FE6AE0" w:rsidRDefault="00254111" w:rsidP="007D1428">
      <w:pPr>
        <w:numPr>
          <w:ilvl w:val="1"/>
          <w:numId w:val="33"/>
        </w:numPr>
        <w:ind w:left="786" w:right="-1"/>
        <w:contextualSpacing/>
        <w:jc w:val="both"/>
        <w:rPr>
          <w:rFonts w:ascii="Arial Narrow" w:hAnsi="Arial Narrow" w:cs="Arial"/>
          <w:b/>
          <w:bCs/>
          <w:spacing w:val="-2"/>
          <w:sz w:val="22"/>
          <w:szCs w:val="22"/>
        </w:rPr>
      </w:pPr>
      <w:r w:rsidRPr="00FE6AE0">
        <w:rPr>
          <w:rFonts w:ascii="Arial Narrow" w:hAnsi="Arial Narrow" w:cs="Arial"/>
          <w:b/>
          <w:bCs/>
          <w:spacing w:val="-2"/>
          <w:sz w:val="22"/>
          <w:szCs w:val="22"/>
        </w:rPr>
        <w:t xml:space="preserve"> Materiales para el seccionamiento 3 fases con secc. </w:t>
      </w:r>
      <w:proofErr w:type="spellStart"/>
      <w:r w:rsidRPr="00FE6AE0">
        <w:rPr>
          <w:rFonts w:ascii="Arial Narrow" w:hAnsi="Arial Narrow" w:cs="Arial"/>
          <w:b/>
          <w:bCs/>
          <w:spacing w:val="-2"/>
          <w:sz w:val="22"/>
          <w:szCs w:val="22"/>
        </w:rPr>
        <w:t>fus</w:t>
      </w:r>
      <w:proofErr w:type="spellEnd"/>
      <w:r w:rsidRPr="00FE6AE0">
        <w:rPr>
          <w:rFonts w:ascii="Arial Narrow" w:hAnsi="Arial Narrow" w:cs="Arial"/>
          <w:b/>
          <w:bCs/>
          <w:spacing w:val="-2"/>
          <w:sz w:val="22"/>
          <w:szCs w:val="22"/>
        </w:rPr>
        <w:t xml:space="preserve">. disp. </w:t>
      </w:r>
      <w:proofErr w:type="spellStart"/>
      <w:r w:rsidRPr="00FE6AE0">
        <w:rPr>
          <w:rFonts w:ascii="Arial Narrow" w:hAnsi="Arial Narrow" w:cs="Arial"/>
          <w:b/>
          <w:bCs/>
          <w:spacing w:val="-2"/>
          <w:sz w:val="22"/>
          <w:szCs w:val="22"/>
        </w:rPr>
        <w:t>rompearco</w:t>
      </w:r>
      <w:proofErr w:type="spellEnd"/>
      <w:r w:rsidRPr="00FE6AE0">
        <w:rPr>
          <w:rFonts w:ascii="Arial Narrow" w:hAnsi="Arial Narrow" w:cs="Arial"/>
          <w:b/>
          <w:bCs/>
          <w:spacing w:val="-2"/>
          <w:sz w:val="22"/>
          <w:szCs w:val="22"/>
        </w:rPr>
        <w:t xml:space="preserve">, 15 </w:t>
      </w:r>
      <w:proofErr w:type="spellStart"/>
      <w:r w:rsidRPr="00FE6AE0">
        <w:rPr>
          <w:rFonts w:ascii="Arial Narrow" w:hAnsi="Arial Narrow" w:cs="Arial"/>
          <w:b/>
          <w:bCs/>
          <w:spacing w:val="-2"/>
          <w:sz w:val="22"/>
          <w:szCs w:val="22"/>
        </w:rPr>
        <w:t>kV</w:t>
      </w:r>
      <w:proofErr w:type="spellEnd"/>
      <w:r w:rsidRPr="00FE6AE0">
        <w:rPr>
          <w:rFonts w:ascii="Arial Narrow" w:hAnsi="Arial Narrow" w:cs="Arial"/>
          <w:b/>
          <w:bCs/>
          <w:spacing w:val="-2"/>
          <w:sz w:val="22"/>
          <w:szCs w:val="22"/>
        </w:rPr>
        <w:t>, para red. SPT-3E100_95R.</w:t>
      </w:r>
    </w:p>
    <w:p w14:paraId="0FD82237" w14:textId="77777777" w:rsidR="00254111" w:rsidRPr="00FE6AE0" w:rsidRDefault="00254111" w:rsidP="00254111">
      <w:pPr>
        <w:ind w:left="1069" w:right="-1"/>
        <w:contextualSpacing/>
        <w:jc w:val="both"/>
        <w:rPr>
          <w:rFonts w:ascii="Arial Narrow" w:hAnsi="Arial Narrow" w:cs="Arial"/>
          <w:b/>
          <w:bCs/>
          <w:spacing w:val="-2"/>
          <w:sz w:val="22"/>
          <w:szCs w:val="22"/>
        </w:rPr>
      </w:pPr>
    </w:p>
    <w:p w14:paraId="71A56348" w14:textId="77777777" w:rsidR="00254111" w:rsidRPr="00FE6AE0" w:rsidRDefault="00254111" w:rsidP="00254111">
      <w:pPr>
        <w:ind w:right="-1"/>
        <w:contextualSpacing/>
        <w:jc w:val="both"/>
        <w:rPr>
          <w:rFonts w:ascii="Arial Narrow" w:hAnsi="Arial Narrow" w:cs="Arial"/>
          <w:bCs/>
          <w:spacing w:val="-2"/>
          <w:sz w:val="22"/>
          <w:szCs w:val="22"/>
        </w:rPr>
      </w:pPr>
      <w:r w:rsidRPr="00FE6AE0">
        <w:rPr>
          <w:rFonts w:ascii="Arial Narrow" w:hAnsi="Arial Narrow" w:cs="Arial"/>
          <w:bCs/>
          <w:spacing w:val="-2"/>
          <w:sz w:val="22"/>
          <w:szCs w:val="22"/>
        </w:rPr>
        <w:t>Los seccionadores se colocarán en cualquier punto de la red que se requiera según el diseño del proyecto o las recomendaciones del Fiscalizador, considerando el nivel de tensión de la red eléctrica, los seccionadores deberán cumplir con las características técnicas de la Homologación de las Unidades de Propiedad (UP) y unidades de Construcción (UC) del sistema de distribución eléctrica, elaboradas por el Ministerio de Energía y Recursos Naturales no Renovables.</w:t>
      </w:r>
    </w:p>
    <w:p w14:paraId="70DEB00C" w14:textId="77777777" w:rsidR="00254111" w:rsidRPr="00FE6AE0" w:rsidRDefault="00254111" w:rsidP="00254111">
      <w:pPr>
        <w:ind w:right="-1"/>
        <w:contextualSpacing/>
        <w:jc w:val="both"/>
        <w:rPr>
          <w:rFonts w:ascii="Arial Narrow" w:hAnsi="Arial Narrow" w:cs="Arial"/>
          <w:bCs/>
          <w:spacing w:val="-2"/>
          <w:sz w:val="22"/>
          <w:szCs w:val="22"/>
        </w:rPr>
      </w:pPr>
    </w:p>
    <w:p w14:paraId="2A14B5F8" w14:textId="77777777" w:rsidR="00254111" w:rsidRPr="00FE6AE0" w:rsidRDefault="00254111" w:rsidP="00254111">
      <w:pPr>
        <w:ind w:right="-1"/>
        <w:contextualSpacing/>
        <w:jc w:val="both"/>
        <w:rPr>
          <w:rFonts w:ascii="Arial Narrow" w:hAnsi="Arial Narrow" w:cs="Arial"/>
          <w:bCs/>
          <w:spacing w:val="-2"/>
          <w:sz w:val="22"/>
          <w:szCs w:val="22"/>
        </w:rPr>
      </w:pPr>
      <w:r w:rsidRPr="00FE6AE0">
        <w:rPr>
          <w:rFonts w:ascii="Arial Narrow" w:hAnsi="Arial Narrow" w:cs="Arial"/>
          <w:bCs/>
          <w:spacing w:val="-2"/>
          <w:sz w:val="22"/>
          <w:szCs w:val="22"/>
        </w:rPr>
        <w:t xml:space="preserve">Los materiales que se utilizarán para la instalación de los seccionadores como protección para la red de media tensión, así como la forma de instalar los mismos, será en conformidad a la Homologación de las Unidades de Propiedad (UP) y unidades de Construcción (UC) del sistema de distribución eléctrica, elaboradas por el Ministerio de Energía y Recursos Naturales no Renovables, cuáles pueden ser consultadas en la dirección electrónica </w:t>
      </w:r>
      <w:hyperlink r:id="rId49" w:history="1">
        <w:r w:rsidRPr="00FE6AE0">
          <w:rPr>
            <w:rStyle w:val="Hipervnculo"/>
            <w:rFonts w:ascii="Arial Narrow" w:hAnsi="Arial Narrow" w:cs="Arial"/>
            <w:bCs/>
            <w:sz w:val="22"/>
            <w:szCs w:val="22"/>
          </w:rPr>
          <w:t>http://www.unidadespropiedad.com/</w:t>
        </w:r>
      </w:hyperlink>
      <w:r w:rsidRPr="00FE6AE0">
        <w:rPr>
          <w:rFonts w:ascii="Arial Narrow" w:hAnsi="Arial Narrow" w:cs="Arial"/>
          <w:bCs/>
          <w:spacing w:val="-2"/>
          <w:sz w:val="22"/>
          <w:szCs w:val="22"/>
        </w:rPr>
        <w:t xml:space="preserve"> .</w:t>
      </w:r>
    </w:p>
    <w:p w14:paraId="7795BD70" w14:textId="77777777" w:rsidR="00254111" w:rsidRPr="00FE6AE0" w:rsidRDefault="00254111" w:rsidP="00254111">
      <w:pPr>
        <w:ind w:right="-1"/>
        <w:contextualSpacing/>
        <w:jc w:val="both"/>
        <w:rPr>
          <w:rFonts w:ascii="Arial Narrow" w:hAnsi="Arial Narrow" w:cs="Arial"/>
          <w:bCs/>
          <w:spacing w:val="-2"/>
          <w:sz w:val="22"/>
          <w:szCs w:val="22"/>
        </w:rPr>
      </w:pPr>
    </w:p>
    <w:p w14:paraId="4691636E" w14:textId="77777777" w:rsidR="00254111" w:rsidRPr="00FE6AE0" w:rsidRDefault="00254111" w:rsidP="00254111">
      <w:pPr>
        <w:ind w:right="-1"/>
        <w:contextualSpacing/>
        <w:jc w:val="both"/>
        <w:rPr>
          <w:rFonts w:ascii="Arial Narrow" w:hAnsi="Arial Narrow" w:cs="Arial"/>
          <w:bCs/>
          <w:spacing w:val="-2"/>
          <w:sz w:val="22"/>
          <w:szCs w:val="22"/>
        </w:rPr>
      </w:pPr>
      <w:r w:rsidRPr="00FE6AE0">
        <w:rPr>
          <w:rFonts w:ascii="Arial Narrow" w:hAnsi="Arial Narrow" w:cs="Arial"/>
          <w:bCs/>
          <w:spacing w:val="-2"/>
          <w:sz w:val="22"/>
          <w:szCs w:val="22"/>
        </w:rPr>
        <w:t xml:space="preserve">El tipo de </w:t>
      </w:r>
      <w:proofErr w:type="spellStart"/>
      <w:r w:rsidRPr="00FE6AE0">
        <w:rPr>
          <w:rFonts w:ascii="Arial Narrow" w:hAnsi="Arial Narrow" w:cs="Arial"/>
          <w:bCs/>
          <w:spacing w:val="-2"/>
          <w:sz w:val="22"/>
          <w:szCs w:val="22"/>
        </w:rPr>
        <w:t>tirafusible</w:t>
      </w:r>
      <w:proofErr w:type="spellEnd"/>
      <w:r w:rsidRPr="00FE6AE0">
        <w:rPr>
          <w:rFonts w:ascii="Arial Narrow" w:hAnsi="Arial Narrow" w:cs="Arial"/>
          <w:bCs/>
          <w:spacing w:val="-2"/>
          <w:sz w:val="22"/>
          <w:szCs w:val="22"/>
        </w:rPr>
        <w:t xml:space="preserve"> que se utilizará para protección de los transformadores será tipo </w:t>
      </w:r>
      <w:proofErr w:type="spellStart"/>
      <w:r w:rsidRPr="00FE6AE0">
        <w:rPr>
          <w:rFonts w:ascii="Arial Narrow" w:hAnsi="Arial Narrow" w:cs="Arial"/>
          <w:bCs/>
          <w:spacing w:val="-2"/>
          <w:sz w:val="22"/>
          <w:szCs w:val="22"/>
        </w:rPr>
        <w:t>Slow</w:t>
      </w:r>
      <w:proofErr w:type="spellEnd"/>
      <w:r w:rsidRPr="00FE6AE0">
        <w:rPr>
          <w:rFonts w:ascii="Arial Narrow" w:hAnsi="Arial Narrow" w:cs="Arial"/>
          <w:bCs/>
          <w:spacing w:val="-2"/>
          <w:sz w:val="22"/>
          <w:szCs w:val="22"/>
        </w:rPr>
        <w:t xml:space="preserve"> </w:t>
      </w:r>
      <w:proofErr w:type="spellStart"/>
      <w:r w:rsidRPr="00FE6AE0">
        <w:rPr>
          <w:rFonts w:ascii="Arial Narrow" w:hAnsi="Arial Narrow" w:cs="Arial"/>
          <w:bCs/>
          <w:spacing w:val="-2"/>
          <w:sz w:val="22"/>
          <w:szCs w:val="22"/>
        </w:rPr>
        <w:t>Fast</w:t>
      </w:r>
      <w:proofErr w:type="spellEnd"/>
      <w:r w:rsidRPr="00FE6AE0">
        <w:rPr>
          <w:rFonts w:ascii="Arial Narrow" w:hAnsi="Arial Narrow" w:cs="Arial"/>
          <w:bCs/>
          <w:spacing w:val="-2"/>
          <w:sz w:val="22"/>
          <w:szCs w:val="22"/>
        </w:rPr>
        <w:t xml:space="preserve"> (SF) y para la protección de red en media tensión, se la realizará a través de </w:t>
      </w:r>
      <w:proofErr w:type="spellStart"/>
      <w:r w:rsidRPr="00FE6AE0">
        <w:rPr>
          <w:rFonts w:ascii="Arial Narrow" w:hAnsi="Arial Narrow" w:cs="Arial"/>
          <w:bCs/>
          <w:spacing w:val="-2"/>
          <w:sz w:val="22"/>
          <w:szCs w:val="22"/>
        </w:rPr>
        <w:t>tirafusibles</w:t>
      </w:r>
      <w:proofErr w:type="spellEnd"/>
      <w:r w:rsidRPr="00FE6AE0">
        <w:rPr>
          <w:rFonts w:ascii="Arial Narrow" w:hAnsi="Arial Narrow" w:cs="Arial"/>
          <w:bCs/>
          <w:spacing w:val="-2"/>
          <w:sz w:val="22"/>
          <w:szCs w:val="22"/>
        </w:rPr>
        <w:t xml:space="preserve"> tipo T, cuya dimensión deberán ser coordinados con el Ingeniero de protecciones de la EERSSA, indicando que la capacidad de los </w:t>
      </w:r>
      <w:proofErr w:type="spellStart"/>
      <w:r w:rsidRPr="00FE6AE0">
        <w:rPr>
          <w:rFonts w:ascii="Arial Narrow" w:hAnsi="Arial Narrow" w:cs="Arial"/>
          <w:bCs/>
          <w:spacing w:val="-2"/>
          <w:sz w:val="22"/>
          <w:szCs w:val="22"/>
        </w:rPr>
        <w:t>tirafusibles</w:t>
      </w:r>
      <w:proofErr w:type="spellEnd"/>
      <w:r w:rsidRPr="00FE6AE0">
        <w:rPr>
          <w:rFonts w:ascii="Arial Narrow" w:hAnsi="Arial Narrow" w:cs="Arial"/>
          <w:bCs/>
          <w:spacing w:val="-2"/>
          <w:sz w:val="22"/>
          <w:szCs w:val="22"/>
        </w:rPr>
        <w:t xml:space="preserve"> pueden variar de conformidad al estudio de protecciones existentes en la EERSSA para cada alimentador, cuyo variación en el costo total del rubro, deberá ser asumido por el Contratista. La EERSSA no reconocerá valor alguno por esta variación.  </w:t>
      </w:r>
    </w:p>
    <w:p w14:paraId="52A0429C" w14:textId="77777777" w:rsidR="00254111" w:rsidRPr="00FE6AE0" w:rsidRDefault="00254111" w:rsidP="00254111">
      <w:pPr>
        <w:ind w:right="-1"/>
        <w:contextualSpacing/>
        <w:jc w:val="both"/>
        <w:rPr>
          <w:rFonts w:ascii="Arial Narrow" w:hAnsi="Arial Narrow" w:cs="Arial"/>
          <w:bCs/>
          <w:spacing w:val="-2"/>
          <w:sz w:val="22"/>
          <w:szCs w:val="22"/>
        </w:rPr>
      </w:pPr>
    </w:p>
    <w:p w14:paraId="692837BB" w14:textId="77777777" w:rsidR="00254111" w:rsidRPr="00FE6AE0" w:rsidRDefault="00254111" w:rsidP="00254111">
      <w:pPr>
        <w:ind w:right="-1"/>
        <w:contextualSpacing/>
        <w:jc w:val="both"/>
        <w:rPr>
          <w:rFonts w:ascii="Arial Narrow" w:hAnsi="Arial Narrow" w:cs="Arial"/>
          <w:bCs/>
          <w:spacing w:val="-2"/>
          <w:sz w:val="22"/>
          <w:szCs w:val="22"/>
        </w:rPr>
      </w:pPr>
      <w:r w:rsidRPr="00FE6AE0">
        <w:rPr>
          <w:rFonts w:ascii="Arial Narrow" w:hAnsi="Arial Narrow" w:cs="Arial"/>
          <w:bCs/>
          <w:spacing w:val="-2"/>
          <w:sz w:val="22"/>
          <w:szCs w:val="22"/>
        </w:rPr>
        <w:t xml:space="preserve">Las dimensiones de los accesorios considerados en el montaje de seccionadores fusible, tales como: conectores de compresión para los estribos y grapas de línea energizada, puede variar en función del calibre del conductor de aluminio que se requiera en la obra, lo cual podría provocar una variación en el costo del rubro a ejecutar, este valor deberá ser asumido por el Contratista. La EERSSA no reconocerá valor alguno por esta variación. </w:t>
      </w:r>
    </w:p>
    <w:p w14:paraId="46EEF1B3" w14:textId="77777777" w:rsidR="00254111" w:rsidRPr="00FE6AE0" w:rsidRDefault="00254111" w:rsidP="00254111">
      <w:pPr>
        <w:ind w:right="-1"/>
        <w:contextualSpacing/>
        <w:jc w:val="both"/>
        <w:rPr>
          <w:rFonts w:ascii="Arial Narrow" w:hAnsi="Arial Narrow" w:cs="Arial"/>
          <w:bCs/>
          <w:spacing w:val="-2"/>
          <w:sz w:val="22"/>
          <w:szCs w:val="22"/>
        </w:rPr>
      </w:pPr>
    </w:p>
    <w:p w14:paraId="57BB4807" w14:textId="77777777" w:rsidR="00254111" w:rsidRPr="00FE6AE0" w:rsidRDefault="00254111" w:rsidP="00254111">
      <w:pPr>
        <w:ind w:right="-1"/>
        <w:contextualSpacing/>
        <w:jc w:val="both"/>
        <w:rPr>
          <w:rFonts w:ascii="Arial Narrow" w:hAnsi="Arial Narrow" w:cs="Arial"/>
          <w:bCs/>
          <w:spacing w:val="-2"/>
          <w:sz w:val="22"/>
          <w:szCs w:val="22"/>
        </w:rPr>
      </w:pPr>
      <w:r w:rsidRPr="00FE6AE0">
        <w:rPr>
          <w:rFonts w:ascii="Arial Narrow" w:hAnsi="Arial Narrow" w:cs="Arial"/>
          <w:bCs/>
          <w:spacing w:val="-2"/>
          <w:sz w:val="22"/>
          <w:szCs w:val="22"/>
        </w:rPr>
        <w:t xml:space="preserve">Para este rubro se considera la instalación de tres seccionadores fusible unipolar con dispositivo </w:t>
      </w:r>
      <w:proofErr w:type="spellStart"/>
      <w:r w:rsidRPr="00FE6AE0">
        <w:rPr>
          <w:rFonts w:ascii="Arial Narrow" w:hAnsi="Arial Narrow" w:cs="Arial"/>
          <w:bCs/>
          <w:spacing w:val="-2"/>
          <w:sz w:val="22"/>
          <w:szCs w:val="22"/>
        </w:rPr>
        <w:t>rompearco</w:t>
      </w:r>
      <w:proofErr w:type="spellEnd"/>
      <w:r w:rsidRPr="00FE6AE0">
        <w:rPr>
          <w:rFonts w:ascii="Arial Narrow" w:hAnsi="Arial Narrow" w:cs="Arial"/>
          <w:bCs/>
          <w:spacing w:val="-2"/>
          <w:sz w:val="22"/>
          <w:szCs w:val="22"/>
        </w:rPr>
        <w:t xml:space="preserve">, 15 </w:t>
      </w:r>
      <w:proofErr w:type="spellStart"/>
      <w:r w:rsidRPr="00FE6AE0">
        <w:rPr>
          <w:rFonts w:ascii="Arial Narrow" w:hAnsi="Arial Narrow" w:cs="Arial"/>
          <w:bCs/>
          <w:spacing w:val="-2"/>
          <w:sz w:val="22"/>
          <w:szCs w:val="22"/>
        </w:rPr>
        <w:t>kV</w:t>
      </w:r>
      <w:proofErr w:type="spellEnd"/>
      <w:r w:rsidRPr="00FE6AE0">
        <w:rPr>
          <w:rFonts w:ascii="Arial Narrow" w:hAnsi="Arial Narrow" w:cs="Arial"/>
          <w:bCs/>
          <w:spacing w:val="-2"/>
          <w:sz w:val="22"/>
          <w:szCs w:val="22"/>
        </w:rPr>
        <w:t>, instalados en una sola cruceta, los materiales a utilizar con sus cantidades y unidades se indican en el APU.</w:t>
      </w:r>
    </w:p>
    <w:p w14:paraId="46C712E1" w14:textId="77777777" w:rsidR="00254111" w:rsidRPr="00FE6AE0" w:rsidRDefault="00254111" w:rsidP="00254111">
      <w:pPr>
        <w:ind w:right="-1"/>
        <w:contextualSpacing/>
        <w:jc w:val="both"/>
        <w:rPr>
          <w:rFonts w:ascii="Arial Narrow" w:hAnsi="Arial Narrow" w:cs="Arial"/>
          <w:bCs/>
          <w:spacing w:val="-2"/>
          <w:sz w:val="22"/>
          <w:szCs w:val="22"/>
        </w:rPr>
      </w:pPr>
    </w:p>
    <w:p w14:paraId="5E2C0F83" w14:textId="385CD9E2" w:rsidR="00254111" w:rsidRPr="00FE6AE0" w:rsidRDefault="00254111" w:rsidP="007D1428">
      <w:pPr>
        <w:numPr>
          <w:ilvl w:val="1"/>
          <w:numId w:val="33"/>
        </w:numPr>
        <w:ind w:left="786" w:right="-1"/>
        <w:contextualSpacing/>
        <w:jc w:val="both"/>
        <w:rPr>
          <w:rFonts w:ascii="Arial Narrow" w:hAnsi="Arial Narrow" w:cs="Arial"/>
          <w:b/>
          <w:bCs/>
          <w:spacing w:val="-2"/>
          <w:sz w:val="22"/>
          <w:szCs w:val="22"/>
        </w:rPr>
      </w:pPr>
      <w:r w:rsidRPr="00FE6AE0">
        <w:rPr>
          <w:rFonts w:ascii="Arial Narrow" w:hAnsi="Arial Narrow" w:cs="Arial"/>
          <w:b/>
          <w:bCs/>
          <w:spacing w:val="-2"/>
          <w:sz w:val="22"/>
          <w:szCs w:val="22"/>
        </w:rPr>
        <w:t xml:space="preserve"> Materiales para el seccionamiento 3 fases con seccionador unipolar de barra, 15 </w:t>
      </w:r>
      <w:proofErr w:type="spellStart"/>
      <w:r w:rsidRPr="00FE6AE0">
        <w:rPr>
          <w:rFonts w:ascii="Arial Narrow" w:hAnsi="Arial Narrow" w:cs="Arial"/>
          <w:b/>
          <w:bCs/>
          <w:spacing w:val="-2"/>
          <w:sz w:val="22"/>
          <w:szCs w:val="22"/>
        </w:rPr>
        <w:t>kV</w:t>
      </w:r>
      <w:proofErr w:type="spellEnd"/>
      <w:r w:rsidRPr="00FE6AE0">
        <w:rPr>
          <w:rFonts w:ascii="Arial Narrow" w:hAnsi="Arial Narrow" w:cs="Arial"/>
          <w:b/>
          <w:bCs/>
          <w:spacing w:val="-2"/>
          <w:sz w:val="22"/>
          <w:szCs w:val="22"/>
        </w:rPr>
        <w:t>, 400 A. SPT-3C400_95R.</w:t>
      </w:r>
    </w:p>
    <w:p w14:paraId="5B5C0342" w14:textId="77777777" w:rsidR="00254111" w:rsidRPr="00FE6AE0" w:rsidRDefault="00254111" w:rsidP="00254111">
      <w:pPr>
        <w:ind w:left="1069" w:right="-1"/>
        <w:contextualSpacing/>
        <w:jc w:val="both"/>
        <w:rPr>
          <w:rFonts w:ascii="Arial Narrow" w:hAnsi="Arial Narrow" w:cs="Arial"/>
          <w:b/>
          <w:bCs/>
          <w:spacing w:val="-2"/>
          <w:sz w:val="22"/>
          <w:szCs w:val="22"/>
        </w:rPr>
      </w:pPr>
    </w:p>
    <w:p w14:paraId="73F5DFAD" w14:textId="77777777" w:rsidR="00254111" w:rsidRPr="00FE6AE0" w:rsidRDefault="00254111" w:rsidP="00254111">
      <w:pPr>
        <w:ind w:right="-1"/>
        <w:contextualSpacing/>
        <w:jc w:val="both"/>
        <w:rPr>
          <w:rFonts w:ascii="Arial Narrow" w:hAnsi="Arial Narrow" w:cs="Arial"/>
          <w:bCs/>
          <w:spacing w:val="-2"/>
          <w:sz w:val="22"/>
          <w:szCs w:val="22"/>
        </w:rPr>
      </w:pPr>
      <w:r w:rsidRPr="00FE6AE0">
        <w:rPr>
          <w:rFonts w:ascii="Arial Narrow" w:hAnsi="Arial Narrow" w:cs="Arial"/>
          <w:bCs/>
          <w:spacing w:val="-2"/>
          <w:sz w:val="22"/>
          <w:szCs w:val="22"/>
        </w:rPr>
        <w:t>Los seccionadores se colocarán en cualquier punto de la red que se requiera según el diseño del proyecto o las recomendaciones del Fiscalizador, considerando el nivel de tensión de la red eléctrica, los seccionadores deberán cumplir con las características técnicas de la Homologación de las Unidades de Propiedad (UP) y unidades de Construcción (UC) del sistema de distribución eléctrica, elaboradas por el Ministerio de Energía y Recursos Naturales no Renovables.</w:t>
      </w:r>
    </w:p>
    <w:p w14:paraId="3A92F4D9" w14:textId="77777777" w:rsidR="00254111" w:rsidRPr="00FE6AE0" w:rsidRDefault="00254111" w:rsidP="00254111">
      <w:pPr>
        <w:ind w:right="-1"/>
        <w:contextualSpacing/>
        <w:jc w:val="both"/>
        <w:rPr>
          <w:rFonts w:ascii="Arial Narrow" w:hAnsi="Arial Narrow" w:cs="Arial"/>
          <w:bCs/>
          <w:spacing w:val="-2"/>
          <w:sz w:val="22"/>
          <w:szCs w:val="22"/>
        </w:rPr>
      </w:pPr>
    </w:p>
    <w:p w14:paraId="32C7EC32" w14:textId="77777777" w:rsidR="00254111" w:rsidRPr="00FE6AE0" w:rsidRDefault="00254111" w:rsidP="00254111">
      <w:pPr>
        <w:ind w:right="-1"/>
        <w:contextualSpacing/>
        <w:jc w:val="both"/>
        <w:rPr>
          <w:rFonts w:ascii="Arial Narrow" w:hAnsi="Arial Narrow" w:cs="Arial"/>
          <w:bCs/>
          <w:spacing w:val="-2"/>
          <w:sz w:val="22"/>
          <w:szCs w:val="22"/>
        </w:rPr>
      </w:pPr>
      <w:r w:rsidRPr="00FE6AE0">
        <w:rPr>
          <w:rFonts w:ascii="Arial Narrow" w:hAnsi="Arial Narrow" w:cs="Arial"/>
          <w:bCs/>
          <w:spacing w:val="-2"/>
          <w:sz w:val="22"/>
          <w:szCs w:val="22"/>
        </w:rPr>
        <w:t>Los materiales que se utilizarán para la instalación de los seccionadores como protección para la red de media tensión, así como la forma de instalar los mismos, será en conformidad a la Homologación de las Unidades de Propiedad (UP) y unidades de Construcción (UC) del sistema de distribución eléctrica, elaboradas por el Ministerio de Energía y Recursos Naturales no Renovables, cuáles pueden ser consultadas en la dirección electrónica www.unidadesdepropiedad.com.</w:t>
      </w:r>
    </w:p>
    <w:p w14:paraId="3ABCF8F4" w14:textId="77777777" w:rsidR="00254111" w:rsidRPr="00FE6AE0" w:rsidRDefault="00254111" w:rsidP="00254111">
      <w:pPr>
        <w:ind w:right="-1"/>
        <w:contextualSpacing/>
        <w:jc w:val="both"/>
        <w:rPr>
          <w:rFonts w:ascii="Arial Narrow" w:hAnsi="Arial Narrow" w:cs="Arial"/>
          <w:bCs/>
          <w:spacing w:val="-2"/>
          <w:sz w:val="22"/>
          <w:szCs w:val="22"/>
        </w:rPr>
      </w:pPr>
    </w:p>
    <w:p w14:paraId="7C81AC20" w14:textId="77777777" w:rsidR="00254111" w:rsidRPr="00FE6AE0" w:rsidRDefault="00254111" w:rsidP="00254111">
      <w:pPr>
        <w:ind w:right="-1"/>
        <w:contextualSpacing/>
        <w:jc w:val="both"/>
        <w:rPr>
          <w:rFonts w:ascii="Arial Narrow" w:hAnsi="Arial Narrow" w:cs="Arial"/>
          <w:bCs/>
          <w:spacing w:val="-2"/>
          <w:sz w:val="22"/>
          <w:szCs w:val="22"/>
        </w:rPr>
      </w:pPr>
    </w:p>
    <w:p w14:paraId="15B54E6D" w14:textId="77777777" w:rsidR="00254111" w:rsidRPr="00FE6AE0" w:rsidRDefault="00254111" w:rsidP="00254111">
      <w:pPr>
        <w:ind w:right="-1"/>
        <w:contextualSpacing/>
        <w:jc w:val="both"/>
        <w:rPr>
          <w:rFonts w:ascii="Arial Narrow" w:hAnsi="Arial Narrow" w:cs="Arial"/>
          <w:bCs/>
          <w:spacing w:val="-2"/>
          <w:sz w:val="22"/>
          <w:szCs w:val="22"/>
        </w:rPr>
      </w:pPr>
      <w:r w:rsidRPr="00FE6AE0">
        <w:rPr>
          <w:rFonts w:ascii="Arial Narrow" w:hAnsi="Arial Narrow" w:cs="Arial"/>
          <w:bCs/>
          <w:spacing w:val="-2"/>
          <w:sz w:val="22"/>
          <w:szCs w:val="22"/>
        </w:rPr>
        <w:t xml:space="preserve">Las dimensiones de los accesorios considerados en el montaje de seccionadores fusible, tales como: conectores de compresión para los estribos y grapas de línea energizada, puede variar en función del calibre del conductor de aluminio que se requiera en la obra, lo cual podría provocar una variación en el costo del rubro a ejecutar, este valor deberá ser asumido por el Contratista. La EERSSA no reconocerá valor alguno por esta variación. </w:t>
      </w:r>
    </w:p>
    <w:p w14:paraId="678E5661" w14:textId="77777777" w:rsidR="00254111" w:rsidRPr="00FE6AE0" w:rsidRDefault="00254111" w:rsidP="00254111">
      <w:pPr>
        <w:ind w:right="-1"/>
        <w:contextualSpacing/>
        <w:jc w:val="both"/>
        <w:rPr>
          <w:rFonts w:ascii="Arial Narrow" w:hAnsi="Arial Narrow" w:cs="Arial"/>
          <w:bCs/>
          <w:spacing w:val="-2"/>
          <w:sz w:val="22"/>
          <w:szCs w:val="22"/>
        </w:rPr>
      </w:pPr>
    </w:p>
    <w:p w14:paraId="5A94BC93" w14:textId="77777777" w:rsidR="00254111" w:rsidRPr="00FE6AE0" w:rsidRDefault="00254111" w:rsidP="00254111">
      <w:pPr>
        <w:ind w:right="-1"/>
        <w:contextualSpacing/>
        <w:jc w:val="both"/>
        <w:rPr>
          <w:rFonts w:ascii="Arial Narrow" w:hAnsi="Arial Narrow" w:cs="Arial"/>
          <w:bCs/>
          <w:spacing w:val="-2"/>
          <w:sz w:val="22"/>
          <w:szCs w:val="22"/>
        </w:rPr>
      </w:pPr>
      <w:r w:rsidRPr="00FE6AE0">
        <w:rPr>
          <w:rFonts w:ascii="Arial Narrow" w:hAnsi="Arial Narrow" w:cs="Arial"/>
          <w:bCs/>
          <w:spacing w:val="-2"/>
          <w:sz w:val="22"/>
          <w:szCs w:val="22"/>
        </w:rPr>
        <w:t xml:space="preserve">Para este rubro se considera la instalación de tres seccionadores fusible unipolar de barra, 15 </w:t>
      </w:r>
      <w:proofErr w:type="spellStart"/>
      <w:r w:rsidRPr="00FE6AE0">
        <w:rPr>
          <w:rFonts w:ascii="Arial Narrow" w:hAnsi="Arial Narrow" w:cs="Arial"/>
          <w:bCs/>
          <w:spacing w:val="-2"/>
          <w:sz w:val="22"/>
          <w:szCs w:val="22"/>
        </w:rPr>
        <w:t>kV</w:t>
      </w:r>
      <w:proofErr w:type="spellEnd"/>
      <w:r w:rsidRPr="00FE6AE0">
        <w:rPr>
          <w:rFonts w:ascii="Arial Narrow" w:hAnsi="Arial Narrow" w:cs="Arial"/>
          <w:bCs/>
          <w:spacing w:val="-2"/>
          <w:sz w:val="22"/>
          <w:szCs w:val="22"/>
        </w:rPr>
        <w:t>, instalado en una sola cruceta, los materiales a utilizar con sus cantidades y unidades se indican en el APU.</w:t>
      </w:r>
    </w:p>
    <w:p w14:paraId="17133E7A" w14:textId="77777777" w:rsidR="00254111" w:rsidRPr="00FE6AE0" w:rsidRDefault="00254111" w:rsidP="00254111">
      <w:pPr>
        <w:ind w:right="-1"/>
        <w:contextualSpacing/>
        <w:jc w:val="both"/>
        <w:rPr>
          <w:rFonts w:ascii="Arial Narrow" w:hAnsi="Arial Narrow" w:cs="Arial"/>
          <w:bCs/>
          <w:spacing w:val="-2"/>
          <w:sz w:val="22"/>
          <w:szCs w:val="22"/>
        </w:rPr>
      </w:pPr>
    </w:p>
    <w:p w14:paraId="58509773" w14:textId="0CE13FE5" w:rsidR="00254111" w:rsidRPr="00FE6AE0" w:rsidRDefault="0008106B" w:rsidP="007D1428">
      <w:pPr>
        <w:numPr>
          <w:ilvl w:val="1"/>
          <w:numId w:val="33"/>
        </w:numPr>
        <w:tabs>
          <w:tab w:val="left" w:pos="1276"/>
        </w:tabs>
        <w:ind w:left="786" w:right="-1"/>
        <w:contextualSpacing/>
        <w:jc w:val="both"/>
        <w:rPr>
          <w:rFonts w:ascii="Arial Narrow" w:hAnsi="Arial Narrow" w:cs="Arial"/>
          <w:b/>
          <w:bCs/>
          <w:spacing w:val="-2"/>
          <w:sz w:val="22"/>
          <w:szCs w:val="22"/>
        </w:rPr>
      </w:pPr>
      <w:r w:rsidRPr="00FE6AE0">
        <w:rPr>
          <w:rFonts w:ascii="Arial Narrow" w:hAnsi="Arial Narrow" w:cs="Arial"/>
          <w:b/>
          <w:bCs/>
          <w:spacing w:val="-2"/>
          <w:sz w:val="22"/>
          <w:szCs w:val="22"/>
        </w:rPr>
        <w:t xml:space="preserve"> </w:t>
      </w:r>
      <w:r w:rsidR="00254111" w:rsidRPr="00FE6AE0">
        <w:rPr>
          <w:rFonts w:ascii="Arial Narrow" w:hAnsi="Arial Narrow" w:cs="Arial"/>
          <w:b/>
          <w:bCs/>
          <w:spacing w:val="-2"/>
          <w:sz w:val="22"/>
          <w:szCs w:val="22"/>
        </w:rPr>
        <w:t>Materiales y equipos para el montaje de transformadores de distribución.</w:t>
      </w:r>
    </w:p>
    <w:p w14:paraId="26CEFB68" w14:textId="77777777" w:rsidR="00254111" w:rsidRPr="00FE6AE0" w:rsidRDefault="00254111" w:rsidP="00254111">
      <w:pPr>
        <w:ind w:right="-1"/>
        <w:contextualSpacing/>
        <w:jc w:val="both"/>
        <w:rPr>
          <w:rFonts w:ascii="Arial Narrow" w:hAnsi="Arial Narrow" w:cs="Arial"/>
          <w:b/>
          <w:bCs/>
          <w:spacing w:val="-2"/>
          <w:sz w:val="22"/>
          <w:szCs w:val="22"/>
        </w:rPr>
      </w:pPr>
    </w:p>
    <w:p w14:paraId="6D8F9C72" w14:textId="77777777" w:rsidR="00254111" w:rsidRPr="00FE6AE0" w:rsidRDefault="00254111" w:rsidP="00254111">
      <w:pPr>
        <w:ind w:right="-1"/>
        <w:contextualSpacing/>
        <w:jc w:val="both"/>
        <w:rPr>
          <w:rFonts w:ascii="Arial Narrow" w:hAnsi="Arial Narrow" w:cs="Arial"/>
          <w:bCs/>
          <w:spacing w:val="-2"/>
          <w:sz w:val="22"/>
          <w:szCs w:val="22"/>
        </w:rPr>
      </w:pPr>
      <w:r w:rsidRPr="00FE6AE0">
        <w:rPr>
          <w:rFonts w:ascii="Arial Narrow" w:hAnsi="Arial Narrow" w:cs="Arial"/>
          <w:bCs/>
          <w:spacing w:val="-2"/>
          <w:sz w:val="22"/>
          <w:szCs w:val="22"/>
        </w:rPr>
        <w:t>La capacidad de los transformadores y valores nominales de medio y bajo voltaje, se indican en las listas de cantidades y precios.</w:t>
      </w:r>
    </w:p>
    <w:p w14:paraId="3971AF2F" w14:textId="77777777" w:rsidR="00254111" w:rsidRPr="00FE6AE0" w:rsidRDefault="00254111" w:rsidP="00254111">
      <w:pPr>
        <w:ind w:right="-1"/>
        <w:contextualSpacing/>
        <w:jc w:val="both"/>
        <w:rPr>
          <w:rFonts w:ascii="Arial Narrow" w:hAnsi="Arial Narrow" w:cs="Arial"/>
          <w:b/>
          <w:bCs/>
          <w:spacing w:val="-2"/>
          <w:sz w:val="22"/>
          <w:szCs w:val="22"/>
        </w:rPr>
      </w:pPr>
    </w:p>
    <w:p w14:paraId="595A7BF5" w14:textId="77777777" w:rsidR="00254111" w:rsidRPr="00FE6AE0" w:rsidRDefault="00254111" w:rsidP="00254111">
      <w:pPr>
        <w:ind w:right="-1"/>
        <w:contextualSpacing/>
        <w:jc w:val="both"/>
        <w:rPr>
          <w:rFonts w:ascii="Arial Narrow" w:hAnsi="Arial Narrow" w:cs="Arial"/>
          <w:bCs/>
          <w:spacing w:val="-2"/>
          <w:sz w:val="22"/>
          <w:szCs w:val="22"/>
        </w:rPr>
      </w:pPr>
      <w:r w:rsidRPr="00FE6AE0">
        <w:rPr>
          <w:rFonts w:ascii="Arial Narrow" w:hAnsi="Arial Narrow" w:cs="Arial"/>
          <w:bCs/>
          <w:spacing w:val="-2"/>
          <w:sz w:val="22"/>
          <w:szCs w:val="22"/>
        </w:rPr>
        <w:t xml:space="preserve">Los materiales que se utilizarán para el montaje de los transformadores, así como la forma de instalar los mismos, será en conformidad a la Homologación de las Unidades de Propiedad (UP) y unidades de Construcción (UC) del sistema de distribución eléctrica, elaboradas por el Ministerio de Energía y Recursos Naturales no Renovables, las cuáles pueden ser consultadas en la dirección electrónica </w:t>
      </w:r>
      <w:hyperlink r:id="rId50" w:history="1">
        <w:r w:rsidRPr="00FE6AE0">
          <w:rPr>
            <w:rStyle w:val="Hipervnculo"/>
            <w:rFonts w:ascii="Arial Narrow" w:hAnsi="Arial Narrow" w:cs="Arial"/>
            <w:bCs/>
            <w:sz w:val="22"/>
            <w:szCs w:val="22"/>
          </w:rPr>
          <w:t>http://www.unidadespropiedad.com/</w:t>
        </w:r>
      </w:hyperlink>
      <w:r w:rsidRPr="00FE6AE0">
        <w:rPr>
          <w:rFonts w:ascii="Arial Narrow" w:hAnsi="Arial Narrow" w:cs="Arial"/>
          <w:bCs/>
          <w:spacing w:val="-2"/>
          <w:sz w:val="22"/>
          <w:szCs w:val="22"/>
        </w:rPr>
        <w:t xml:space="preserve"> .</w:t>
      </w:r>
    </w:p>
    <w:p w14:paraId="7F5256B1" w14:textId="77777777" w:rsidR="00254111" w:rsidRPr="00FE6AE0" w:rsidRDefault="00254111" w:rsidP="00254111">
      <w:pPr>
        <w:ind w:right="-1"/>
        <w:contextualSpacing/>
        <w:jc w:val="both"/>
        <w:rPr>
          <w:rFonts w:ascii="Arial Narrow" w:hAnsi="Arial Narrow" w:cs="Arial"/>
          <w:bCs/>
          <w:spacing w:val="-2"/>
          <w:sz w:val="22"/>
          <w:szCs w:val="22"/>
        </w:rPr>
      </w:pPr>
    </w:p>
    <w:p w14:paraId="14D4CBB3" w14:textId="77777777" w:rsidR="00254111" w:rsidRPr="00FE6AE0" w:rsidRDefault="00254111" w:rsidP="00254111">
      <w:pPr>
        <w:ind w:right="-1"/>
        <w:contextualSpacing/>
        <w:jc w:val="both"/>
        <w:rPr>
          <w:rFonts w:ascii="Arial Narrow" w:hAnsi="Arial Narrow" w:cs="Arial"/>
          <w:bCs/>
          <w:spacing w:val="-2"/>
          <w:sz w:val="22"/>
          <w:szCs w:val="22"/>
        </w:rPr>
      </w:pPr>
      <w:r w:rsidRPr="00FE6AE0">
        <w:rPr>
          <w:rFonts w:ascii="Arial Narrow" w:hAnsi="Arial Narrow" w:cs="Arial"/>
          <w:bCs/>
          <w:spacing w:val="-2"/>
          <w:sz w:val="22"/>
          <w:szCs w:val="22"/>
        </w:rPr>
        <w:t xml:space="preserve">Adicionalmente a lo indicado en el enlace del párrafo anterior, el Contratista deberá suministrar por cada transformador tres conectores ranura paralela de dos pernos laterales o conectores de compresión, así como también, seis metros de conductor de Cu, cableado, con aislamiento TTU aislado para 2000V </w:t>
      </w:r>
      <w:r w:rsidRPr="00FE6AE0">
        <w:rPr>
          <w:rFonts w:ascii="Arial Narrow" w:hAnsi="Arial Narrow" w:cs="Arial"/>
          <w:sz w:val="22"/>
          <w:szCs w:val="22"/>
        </w:rPr>
        <w:t xml:space="preserve">con aislamiento de polietileno natural y chaqueta de cloruro de polivinilo (PVC) de 60 °C, resistente a la humedad y </w:t>
      </w:r>
      <w:proofErr w:type="spellStart"/>
      <w:r w:rsidRPr="00FE6AE0">
        <w:rPr>
          <w:rFonts w:ascii="Arial Narrow" w:hAnsi="Arial Narrow" w:cs="Arial"/>
          <w:sz w:val="22"/>
          <w:szCs w:val="22"/>
        </w:rPr>
        <w:t>retardante</w:t>
      </w:r>
      <w:proofErr w:type="spellEnd"/>
      <w:r w:rsidRPr="00FE6AE0">
        <w:rPr>
          <w:rFonts w:ascii="Arial Narrow" w:hAnsi="Arial Narrow" w:cs="Arial"/>
          <w:sz w:val="22"/>
          <w:szCs w:val="22"/>
        </w:rPr>
        <w:t xml:space="preserve"> al fuego</w:t>
      </w:r>
      <w:r w:rsidRPr="00FE6AE0">
        <w:rPr>
          <w:rFonts w:ascii="Arial Narrow" w:hAnsi="Arial Narrow" w:cs="Arial"/>
          <w:bCs/>
          <w:spacing w:val="-2"/>
          <w:sz w:val="22"/>
          <w:szCs w:val="22"/>
        </w:rPr>
        <w:t>, el cual servirá para conectar eléctricamente los bornes de baja tensión del transformador con la red eléctrica aérea, las dimensiones de los conectores estará en función del calibre de la red de baja y el calibre de conductor TTU de acuerdo a la capacidad de los transformados a instalar; el incremento del costo por estos materiales deberá ser asumido por el Contratista.</w:t>
      </w:r>
    </w:p>
    <w:p w14:paraId="42974E32" w14:textId="77777777" w:rsidR="00254111" w:rsidRPr="00FE6AE0" w:rsidRDefault="00254111" w:rsidP="00254111">
      <w:pPr>
        <w:ind w:right="-1"/>
        <w:contextualSpacing/>
        <w:jc w:val="both"/>
        <w:rPr>
          <w:rFonts w:ascii="Arial Narrow" w:hAnsi="Arial Narrow" w:cs="Arial"/>
          <w:bCs/>
          <w:spacing w:val="-2"/>
          <w:sz w:val="22"/>
          <w:szCs w:val="22"/>
        </w:rPr>
      </w:pPr>
    </w:p>
    <w:p w14:paraId="419FA889" w14:textId="1EE3746C" w:rsidR="00254111" w:rsidRPr="00FE6AE0" w:rsidRDefault="00254111" w:rsidP="00254111">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El conductor TTU debe c</w:t>
      </w:r>
      <w:r w:rsidRPr="00FE6AE0">
        <w:rPr>
          <w:rFonts w:ascii="Arial Narrow" w:hAnsi="Arial Narrow" w:cs="Arial"/>
          <w:bCs/>
          <w:spacing w:val="-2"/>
          <w:sz w:val="22"/>
          <w:szCs w:val="22"/>
        </w:rPr>
        <w:t xml:space="preserve">umplir con especificaciones generales detalladas en la Homologación de las Unidades de Propiedad (UP) y unidades de Construcción (UC) del sistema de distribución eléctrica, elaboradas por el Ministerio de Energía y Recursos Naturales no Renovables, las cuáles pueden ser consultadas en la dirección electrónica </w:t>
      </w:r>
      <w:hyperlink r:id="rId51" w:history="1">
        <w:r w:rsidRPr="00FE6AE0">
          <w:rPr>
            <w:rStyle w:val="Hipervnculo"/>
            <w:rFonts w:ascii="Arial Narrow" w:hAnsi="Arial Narrow" w:cs="Arial"/>
            <w:bCs/>
            <w:sz w:val="22"/>
            <w:szCs w:val="22"/>
          </w:rPr>
          <w:t>http://www.unidadespropiedad.com/</w:t>
        </w:r>
      </w:hyperlink>
      <w:r w:rsidRPr="00FE6AE0">
        <w:rPr>
          <w:rFonts w:ascii="Arial Narrow" w:hAnsi="Arial Narrow" w:cs="Arial"/>
          <w:bCs/>
          <w:spacing w:val="-2"/>
          <w:sz w:val="22"/>
          <w:szCs w:val="22"/>
        </w:rPr>
        <w:t xml:space="preserve"> .</w:t>
      </w:r>
    </w:p>
    <w:p w14:paraId="2511577A" w14:textId="77777777" w:rsidR="00254111" w:rsidRPr="00FE6AE0" w:rsidRDefault="00254111" w:rsidP="00254111">
      <w:pPr>
        <w:tabs>
          <w:tab w:val="center" w:pos="4807"/>
        </w:tabs>
        <w:spacing w:line="240" w:lineRule="atLeast"/>
        <w:ind w:right="-1"/>
        <w:jc w:val="both"/>
        <w:rPr>
          <w:rFonts w:ascii="Arial Narrow" w:hAnsi="Arial Narrow" w:cs="Arial"/>
          <w:b/>
          <w:sz w:val="22"/>
          <w:szCs w:val="22"/>
        </w:rPr>
      </w:pPr>
    </w:p>
    <w:p w14:paraId="2555B6A4" w14:textId="3C365ED7" w:rsidR="00254111" w:rsidRPr="00FE6AE0" w:rsidRDefault="0008106B" w:rsidP="007D1428">
      <w:pPr>
        <w:numPr>
          <w:ilvl w:val="1"/>
          <w:numId w:val="33"/>
        </w:numPr>
        <w:tabs>
          <w:tab w:val="left" w:pos="1276"/>
        </w:tabs>
        <w:ind w:left="786" w:right="-1"/>
        <w:contextualSpacing/>
        <w:jc w:val="both"/>
        <w:rPr>
          <w:rFonts w:ascii="Arial Narrow" w:hAnsi="Arial Narrow" w:cs="Arial"/>
          <w:b/>
          <w:bCs/>
          <w:spacing w:val="-2"/>
          <w:sz w:val="22"/>
          <w:szCs w:val="22"/>
        </w:rPr>
      </w:pPr>
      <w:r w:rsidRPr="00FE6AE0">
        <w:rPr>
          <w:rFonts w:ascii="Arial Narrow" w:hAnsi="Arial Narrow" w:cs="Arial"/>
          <w:b/>
          <w:bCs/>
          <w:spacing w:val="-2"/>
          <w:sz w:val="22"/>
          <w:szCs w:val="22"/>
        </w:rPr>
        <w:t xml:space="preserve"> </w:t>
      </w:r>
      <w:r w:rsidR="00254111" w:rsidRPr="00FE6AE0">
        <w:rPr>
          <w:rFonts w:ascii="Arial Narrow" w:hAnsi="Arial Narrow" w:cs="Arial"/>
          <w:b/>
          <w:bCs/>
          <w:spacing w:val="-2"/>
          <w:sz w:val="22"/>
          <w:szCs w:val="22"/>
        </w:rPr>
        <w:t xml:space="preserve">Materiales para el montaje de luminarias tipo LED con driver </w:t>
      </w:r>
      <w:proofErr w:type="spellStart"/>
      <w:r w:rsidR="00254111" w:rsidRPr="00FE6AE0">
        <w:rPr>
          <w:rFonts w:ascii="Arial Narrow" w:hAnsi="Arial Narrow" w:cs="Arial"/>
          <w:b/>
          <w:bCs/>
          <w:spacing w:val="-2"/>
          <w:sz w:val="22"/>
          <w:szCs w:val="22"/>
        </w:rPr>
        <w:t>telegestionable</w:t>
      </w:r>
      <w:proofErr w:type="spellEnd"/>
      <w:r w:rsidR="00254111" w:rsidRPr="00FE6AE0">
        <w:rPr>
          <w:rFonts w:ascii="Arial Narrow" w:hAnsi="Arial Narrow" w:cs="Arial"/>
          <w:b/>
          <w:bCs/>
          <w:spacing w:val="-2"/>
          <w:sz w:val="22"/>
          <w:szCs w:val="22"/>
        </w:rPr>
        <w:t>:</w:t>
      </w:r>
    </w:p>
    <w:p w14:paraId="644C8AD1" w14:textId="77777777" w:rsidR="00254111" w:rsidRPr="00FE6AE0" w:rsidRDefault="00254111" w:rsidP="00254111">
      <w:pPr>
        <w:ind w:right="-1"/>
        <w:contextualSpacing/>
        <w:jc w:val="both"/>
        <w:rPr>
          <w:rFonts w:ascii="Arial Narrow" w:hAnsi="Arial Narrow" w:cs="Arial"/>
          <w:b/>
          <w:bCs/>
          <w:spacing w:val="-2"/>
          <w:sz w:val="22"/>
          <w:szCs w:val="22"/>
        </w:rPr>
      </w:pPr>
    </w:p>
    <w:p w14:paraId="67765A93" w14:textId="77777777" w:rsidR="00254111" w:rsidRPr="00FE6AE0" w:rsidRDefault="00254111" w:rsidP="00254111">
      <w:pPr>
        <w:ind w:right="-1"/>
        <w:contextualSpacing/>
        <w:jc w:val="both"/>
        <w:rPr>
          <w:rFonts w:ascii="Arial Narrow" w:hAnsi="Arial Narrow" w:cs="Arial"/>
          <w:bCs/>
          <w:spacing w:val="-2"/>
          <w:sz w:val="22"/>
          <w:szCs w:val="22"/>
        </w:rPr>
      </w:pPr>
      <w:r w:rsidRPr="00FE6AE0">
        <w:rPr>
          <w:rFonts w:ascii="Arial Narrow" w:hAnsi="Arial Narrow" w:cs="Arial"/>
          <w:bCs/>
          <w:spacing w:val="-2"/>
          <w:sz w:val="22"/>
          <w:szCs w:val="22"/>
        </w:rPr>
        <w:t>Las potencias de las luminarias que se instalaran en las obras eléctricas, se encuentra especificadas en la lista de cantidades y precios. Las luminarias a instalar deberán cumplir con las características constructivas y técnicas descritas en la Homologación de las Unidades de Propiedad (UP) y unidades de Construcción (UC) del sistema de distribución eléctrica, elaboradas por el Ministerio de Energía y Recursos Naturales no Renovables (</w:t>
      </w:r>
      <w:r w:rsidRPr="00FE6AE0">
        <w:rPr>
          <w:rFonts w:ascii="Arial Narrow" w:hAnsi="Arial Narrow" w:cs="Arial"/>
          <w:bCs/>
          <w:spacing w:val="-2"/>
          <w:sz w:val="22"/>
          <w:szCs w:val="22"/>
          <w:u w:val="single"/>
        </w:rPr>
        <w:t>ver archivo ESPECIFICACIONES LUMINARIA LED</w:t>
      </w:r>
      <w:r w:rsidRPr="00FE6AE0">
        <w:rPr>
          <w:rFonts w:ascii="Arial Narrow" w:hAnsi="Arial Narrow" w:cs="Arial"/>
          <w:bCs/>
          <w:spacing w:val="-2"/>
          <w:sz w:val="22"/>
          <w:szCs w:val="22"/>
        </w:rPr>
        <w:t xml:space="preserve">). </w:t>
      </w:r>
    </w:p>
    <w:p w14:paraId="427DB3C3" w14:textId="77777777" w:rsidR="00254111" w:rsidRPr="00FE6AE0" w:rsidRDefault="00254111" w:rsidP="00254111">
      <w:pPr>
        <w:ind w:right="-1"/>
        <w:contextualSpacing/>
        <w:jc w:val="both"/>
        <w:rPr>
          <w:rFonts w:ascii="Arial Narrow" w:hAnsi="Arial Narrow" w:cs="Arial"/>
          <w:bCs/>
          <w:spacing w:val="-2"/>
          <w:sz w:val="22"/>
          <w:szCs w:val="22"/>
        </w:rPr>
      </w:pPr>
    </w:p>
    <w:p w14:paraId="6B660B11" w14:textId="77777777" w:rsidR="00254111" w:rsidRPr="00FE6AE0" w:rsidRDefault="00254111" w:rsidP="00254111">
      <w:pPr>
        <w:ind w:right="-1"/>
        <w:contextualSpacing/>
        <w:jc w:val="both"/>
        <w:rPr>
          <w:rFonts w:ascii="Arial Narrow" w:hAnsi="Arial Narrow" w:cs="Arial"/>
          <w:bCs/>
          <w:spacing w:val="-2"/>
          <w:sz w:val="22"/>
          <w:szCs w:val="22"/>
        </w:rPr>
      </w:pPr>
      <w:r w:rsidRPr="00FE6AE0">
        <w:rPr>
          <w:rFonts w:ascii="Arial Narrow" w:hAnsi="Arial Narrow" w:cs="Arial"/>
          <w:bCs/>
          <w:spacing w:val="-2"/>
          <w:sz w:val="22"/>
          <w:szCs w:val="22"/>
        </w:rPr>
        <w:t>Para la energización de la luminaria, se deberá considerar como mínimo 3 metros de conductor de Cu, tipo concéntrico 3x12AWG (sin empalmes).</w:t>
      </w:r>
    </w:p>
    <w:p w14:paraId="44C3731A" w14:textId="77777777" w:rsidR="00254111" w:rsidRPr="00FE6AE0" w:rsidRDefault="00254111" w:rsidP="00254111">
      <w:pPr>
        <w:ind w:right="-1"/>
        <w:contextualSpacing/>
        <w:jc w:val="both"/>
        <w:rPr>
          <w:rFonts w:ascii="Arial Narrow" w:hAnsi="Arial Narrow" w:cs="Arial"/>
          <w:bCs/>
          <w:spacing w:val="-2"/>
          <w:sz w:val="22"/>
          <w:szCs w:val="22"/>
        </w:rPr>
      </w:pPr>
    </w:p>
    <w:p w14:paraId="192383E4" w14:textId="77777777" w:rsidR="00254111" w:rsidRPr="00FE6AE0" w:rsidRDefault="00254111" w:rsidP="00254111">
      <w:pPr>
        <w:ind w:right="-1"/>
        <w:contextualSpacing/>
        <w:jc w:val="both"/>
        <w:rPr>
          <w:rFonts w:ascii="Arial Narrow" w:hAnsi="Arial Narrow" w:cs="Arial"/>
          <w:bCs/>
          <w:spacing w:val="-2"/>
          <w:sz w:val="22"/>
          <w:szCs w:val="22"/>
        </w:rPr>
      </w:pPr>
      <w:r w:rsidRPr="00FE6AE0">
        <w:rPr>
          <w:rFonts w:ascii="Arial Narrow" w:hAnsi="Arial Narrow" w:cs="Arial"/>
          <w:bCs/>
          <w:spacing w:val="-2"/>
          <w:sz w:val="22"/>
          <w:szCs w:val="22"/>
        </w:rPr>
        <w:t xml:space="preserve">La conexión eléctrica de la luminaria con la red de baja tensión se la realizará utilizando tres conectores acordes al tipo y calibre del conductor de la red de baja tensión.   </w:t>
      </w:r>
    </w:p>
    <w:p w14:paraId="02877455" w14:textId="77777777" w:rsidR="00254111" w:rsidRPr="00FE6AE0" w:rsidRDefault="00254111" w:rsidP="00254111">
      <w:pPr>
        <w:ind w:right="-1"/>
        <w:contextualSpacing/>
        <w:jc w:val="both"/>
        <w:rPr>
          <w:rFonts w:ascii="Arial Narrow" w:hAnsi="Arial Narrow" w:cs="Arial"/>
          <w:bCs/>
          <w:spacing w:val="-2"/>
          <w:sz w:val="22"/>
          <w:szCs w:val="22"/>
        </w:rPr>
      </w:pPr>
    </w:p>
    <w:p w14:paraId="2186A4B1" w14:textId="77777777" w:rsidR="00254111" w:rsidRPr="00FE6AE0" w:rsidRDefault="00254111" w:rsidP="00254111">
      <w:pPr>
        <w:tabs>
          <w:tab w:val="center" w:pos="4807"/>
        </w:tabs>
        <w:spacing w:line="240" w:lineRule="atLeast"/>
        <w:ind w:right="-1"/>
        <w:jc w:val="both"/>
        <w:rPr>
          <w:rFonts w:ascii="Arial Narrow" w:hAnsi="Arial Narrow" w:cs="Arial"/>
          <w:sz w:val="22"/>
          <w:szCs w:val="22"/>
        </w:rPr>
      </w:pPr>
      <w:r w:rsidRPr="00FE6AE0">
        <w:rPr>
          <w:rFonts w:ascii="Arial Narrow" w:hAnsi="Arial Narrow" w:cs="Arial"/>
          <w:bCs/>
          <w:spacing w:val="-2"/>
          <w:sz w:val="22"/>
          <w:szCs w:val="22"/>
        </w:rPr>
        <w:t>El brazo de las luminarias a instalar deberá cumplir con las características constructivas y técnicas descritas en la Homologación de las Unidades de Propiedad (UP) y unidades de Construcción (UC) del sistema de distribución eléctrica, elaboradas por el Ministerio de Energía y Recursos Naturales no Renovables (</w:t>
      </w:r>
      <w:r w:rsidRPr="00FE6AE0">
        <w:rPr>
          <w:rFonts w:ascii="Arial Narrow" w:hAnsi="Arial Narrow" w:cs="Arial"/>
          <w:bCs/>
          <w:spacing w:val="-2"/>
          <w:sz w:val="22"/>
          <w:szCs w:val="22"/>
          <w:u w:val="single"/>
        </w:rPr>
        <w:t>ver archivo ESPECIFICACIONES LUMINARIA LED)</w:t>
      </w:r>
      <w:r w:rsidRPr="00FE6AE0">
        <w:rPr>
          <w:rFonts w:ascii="Arial Narrow" w:hAnsi="Arial Narrow" w:cs="Arial"/>
          <w:bCs/>
          <w:spacing w:val="-2"/>
          <w:sz w:val="22"/>
          <w:szCs w:val="22"/>
        </w:rPr>
        <w:t xml:space="preserve">, las cuales, pueden ser consultadas en la siguiente dirección electrónica </w:t>
      </w:r>
      <w:hyperlink r:id="rId52" w:history="1">
        <w:r w:rsidRPr="00FE6AE0">
          <w:rPr>
            <w:rStyle w:val="Hipervnculo"/>
            <w:rFonts w:ascii="Arial Narrow" w:hAnsi="Arial Narrow" w:cs="Arial"/>
            <w:bCs/>
            <w:sz w:val="22"/>
            <w:szCs w:val="22"/>
          </w:rPr>
          <w:t>http://www.unidadespropiedad.com/</w:t>
        </w:r>
      </w:hyperlink>
      <w:r w:rsidRPr="00FE6AE0">
        <w:rPr>
          <w:rFonts w:ascii="Arial Narrow" w:hAnsi="Arial Narrow" w:cs="Arial"/>
          <w:bCs/>
          <w:spacing w:val="-2"/>
          <w:sz w:val="22"/>
          <w:szCs w:val="22"/>
        </w:rPr>
        <w:t>. La longitud o ángulo de inclinación será conforme el cálculo lumínico.</w:t>
      </w:r>
    </w:p>
    <w:p w14:paraId="4568DC8A" w14:textId="77777777" w:rsidR="00254111" w:rsidRPr="00FE6AE0" w:rsidRDefault="00254111" w:rsidP="00254111">
      <w:pPr>
        <w:tabs>
          <w:tab w:val="center" w:pos="4807"/>
        </w:tabs>
        <w:spacing w:line="240" w:lineRule="atLeast"/>
        <w:ind w:right="-1"/>
        <w:jc w:val="both"/>
        <w:rPr>
          <w:rFonts w:ascii="Arial Narrow" w:hAnsi="Arial Narrow" w:cs="Arial"/>
          <w:sz w:val="22"/>
          <w:szCs w:val="22"/>
        </w:rPr>
      </w:pPr>
    </w:p>
    <w:p w14:paraId="62E17A7D" w14:textId="77777777" w:rsidR="00254111" w:rsidRPr="00FE6AE0" w:rsidRDefault="00254111" w:rsidP="00254111">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Adicionalmente el contratista debe cumplir con las especificaciones del diagrama de brazo, especificaciones del brazo, especificaciones de la luminaria LED</w:t>
      </w:r>
    </w:p>
    <w:p w14:paraId="7F24FDE0" w14:textId="77777777" w:rsidR="00254111" w:rsidRPr="00FE6AE0" w:rsidRDefault="00254111" w:rsidP="00254111">
      <w:pPr>
        <w:tabs>
          <w:tab w:val="center" w:pos="4807"/>
        </w:tabs>
        <w:spacing w:line="240" w:lineRule="atLeast"/>
        <w:ind w:right="-1"/>
        <w:jc w:val="both"/>
        <w:rPr>
          <w:rFonts w:ascii="Arial Narrow" w:hAnsi="Arial Narrow" w:cs="Arial"/>
          <w:sz w:val="22"/>
          <w:szCs w:val="22"/>
        </w:rPr>
      </w:pPr>
    </w:p>
    <w:p w14:paraId="492C6CDD" w14:textId="01C6A1B5" w:rsidR="00254111" w:rsidRPr="00FE6AE0" w:rsidRDefault="00254111" w:rsidP="007D1428">
      <w:pPr>
        <w:numPr>
          <w:ilvl w:val="1"/>
          <w:numId w:val="33"/>
        </w:numPr>
        <w:ind w:left="786" w:right="-1"/>
        <w:contextualSpacing/>
        <w:jc w:val="both"/>
        <w:rPr>
          <w:rFonts w:ascii="Arial Narrow" w:hAnsi="Arial Narrow" w:cs="Arial"/>
          <w:b/>
          <w:bCs/>
          <w:spacing w:val="-2"/>
          <w:sz w:val="22"/>
          <w:szCs w:val="22"/>
        </w:rPr>
      </w:pPr>
      <w:r w:rsidRPr="00FE6AE0">
        <w:rPr>
          <w:rFonts w:ascii="Arial Narrow" w:hAnsi="Arial Narrow" w:cs="Arial"/>
          <w:b/>
          <w:bCs/>
          <w:spacing w:val="-2"/>
          <w:sz w:val="22"/>
          <w:szCs w:val="22"/>
        </w:rPr>
        <w:t xml:space="preserve"> Materiales para el montaje de luminarias de vapor de sodio de 100 W, 150W o 250W (DN):</w:t>
      </w:r>
    </w:p>
    <w:p w14:paraId="4859491B" w14:textId="77777777" w:rsidR="00254111" w:rsidRPr="00FE6AE0" w:rsidRDefault="00254111" w:rsidP="00254111">
      <w:pPr>
        <w:ind w:right="-1"/>
        <w:contextualSpacing/>
        <w:jc w:val="both"/>
        <w:rPr>
          <w:rFonts w:ascii="Arial Narrow" w:hAnsi="Arial Narrow" w:cs="Arial"/>
          <w:b/>
          <w:bCs/>
          <w:spacing w:val="-2"/>
          <w:sz w:val="22"/>
          <w:szCs w:val="22"/>
        </w:rPr>
      </w:pPr>
    </w:p>
    <w:p w14:paraId="24565D16" w14:textId="77777777" w:rsidR="00254111" w:rsidRPr="00FE6AE0" w:rsidRDefault="00254111" w:rsidP="00254111">
      <w:pPr>
        <w:ind w:right="-1"/>
        <w:contextualSpacing/>
        <w:jc w:val="both"/>
        <w:rPr>
          <w:rFonts w:ascii="Arial Narrow" w:hAnsi="Arial Narrow" w:cs="Arial"/>
          <w:bCs/>
          <w:spacing w:val="-2"/>
          <w:sz w:val="22"/>
          <w:szCs w:val="22"/>
        </w:rPr>
      </w:pPr>
      <w:r w:rsidRPr="00FE6AE0">
        <w:rPr>
          <w:rFonts w:ascii="Arial Narrow" w:hAnsi="Arial Narrow" w:cs="Arial"/>
          <w:spacing w:val="-2"/>
          <w:sz w:val="22"/>
          <w:szCs w:val="22"/>
        </w:rPr>
        <w:t>De conformidad al oficio Nro. MERNNR-SDCEE-2020-0342-OF, del 31 de marzo de 2020, la EERSSA exigirá la realización de ensayos en un laboratorio acreditado a nivel nacional de las lámparas y luminarias que sean adquiridas para instalar en el alumbrado público. Para corroborar lo indicado se solicitará el informe de ensayo como requisito técnico, mismo que se presentará por parte del contratista adjudicado previo a la instalación de la luminaria en sitio, la EERSSA no autorizará la instalación de la luminaria sin el visto bueno. Los costos que se generen por la realización de estas actividades serán asumidos por el contratista, la EERSSA no cancelará costo adicional alguno.</w:t>
      </w:r>
    </w:p>
    <w:p w14:paraId="203DEB63" w14:textId="77777777" w:rsidR="00254111" w:rsidRPr="00FE6AE0" w:rsidRDefault="00254111" w:rsidP="00254111">
      <w:pPr>
        <w:ind w:right="-1"/>
        <w:contextualSpacing/>
        <w:jc w:val="both"/>
        <w:rPr>
          <w:rFonts w:ascii="Arial Narrow" w:hAnsi="Arial Narrow" w:cs="Arial"/>
          <w:bCs/>
          <w:spacing w:val="-2"/>
          <w:sz w:val="22"/>
          <w:szCs w:val="22"/>
        </w:rPr>
      </w:pPr>
    </w:p>
    <w:p w14:paraId="027BF901" w14:textId="78D9555D" w:rsidR="00254111" w:rsidRPr="00FE6AE0" w:rsidRDefault="00254111" w:rsidP="00254111">
      <w:pPr>
        <w:ind w:right="-1"/>
        <w:contextualSpacing/>
        <w:jc w:val="both"/>
        <w:rPr>
          <w:rFonts w:ascii="Arial Narrow" w:hAnsi="Arial Narrow" w:cs="Arial"/>
          <w:bCs/>
          <w:spacing w:val="-2"/>
          <w:sz w:val="22"/>
          <w:szCs w:val="22"/>
        </w:rPr>
      </w:pPr>
      <w:r w:rsidRPr="00FE6AE0">
        <w:rPr>
          <w:rFonts w:ascii="Arial Narrow" w:hAnsi="Arial Narrow" w:cs="Arial"/>
          <w:bCs/>
          <w:spacing w:val="-2"/>
          <w:sz w:val="22"/>
          <w:szCs w:val="22"/>
        </w:rPr>
        <w:t xml:space="preserve">Las potencias de las luminarias que se instalaran en las obras eléctricas, se encuentra especificadas en la lista de cantidades y precios. Las luminarias a instalar deberán cumplir con las características constructivas y técnicas descritas en la Homologación de las Unidades de Propiedad (UP) y unidades de Construcción (UC) del sistema de distribución eléctrica, elaboradas por el Ministerio de Energía y Recursos Naturales no Renovables, cuáles pueden ser consultadas en  la dirección electrónica </w:t>
      </w:r>
      <w:hyperlink r:id="rId53" w:history="1">
        <w:r w:rsidRPr="00FE6AE0">
          <w:rPr>
            <w:rStyle w:val="Hipervnculo"/>
            <w:rFonts w:ascii="Arial Narrow" w:hAnsi="Arial Narrow" w:cs="Arial"/>
            <w:bCs/>
            <w:spacing w:val="-2"/>
            <w:sz w:val="22"/>
            <w:szCs w:val="22"/>
          </w:rPr>
          <w:t>www.unidadesdepropiedad.com</w:t>
        </w:r>
      </w:hyperlink>
      <w:r w:rsidRPr="00FE6AE0">
        <w:rPr>
          <w:rFonts w:ascii="Arial Narrow" w:hAnsi="Arial Narrow" w:cs="Arial"/>
          <w:bCs/>
          <w:spacing w:val="-2"/>
          <w:sz w:val="22"/>
          <w:szCs w:val="22"/>
        </w:rPr>
        <w:t xml:space="preserve"> .</w:t>
      </w:r>
    </w:p>
    <w:p w14:paraId="690C4C24" w14:textId="77777777" w:rsidR="00254111" w:rsidRPr="00FE6AE0" w:rsidRDefault="00254111" w:rsidP="00254111">
      <w:pPr>
        <w:ind w:right="-1"/>
        <w:contextualSpacing/>
        <w:jc w:val="both"/>
        <w:rPr>
          <w:rFonts w:ascii="Arial Narrow" w:hAnsi="Arial Narrow" w:cs="Arial"/>
          <w:bCs/>
          <w:spacing w:val="-2"/>
          <w:sz w:val="22"/>
          <w:szCs w:val="22"/>
        </w:rPr>
      </w:pPr>
    </w:p>
    <w:p w14:paraId="17D1E470" w14:textId="77777777" w:rsidR="00254111" w:rsidRPr="00FE6AE0" w:rsidRDefault="00254111" w:rsidP="00254111">
      <w:pPr>
        <w:ind w:right="-1"/>
        <w:contextualSpacing/>
        <w:jc w:val="both"/>
        <w:rPr>
          <w:rFonts w:ascii="Arial Narrow" w:hAnsi="Arial Narrow" w:cs="Arial"/>
          <w:bCs/>
          <w:spacing w:val="-2"/>
          <w:sz w:val="22"/>
          <w:szCs w:val="22"/>
        </w:rPr>
      </w:pPr>
      <w:r w:rsidRPr="00FE6AE0">
        <w:rPr>
          <w:rFonts w:ascii="Arial Narrow" w:hAnsi="Arial Narrow" w:cs="Arial"/>
          <w:bCs/>
          <w:spacing w:val="-2"/>
          <w:sz w:val="22"/>
          <w:szCs w:val="22"/>
        </w:rPr>
        <w:t>Para la energización de la luminaria, se deberá considerar tres metros de conductor de Cu, tipo concéntrico 3x12AWG (sin empalmes), sin embargo, en caso que a la hora de la instalación se utilizará menos metros de lo solicitado, el sobrante total de toda la obra (evitando retazos) deberá ser devuelto a bodegas de la EERSSA.</w:t>
      </w:r>
    </w:p>
    <w:p w14:paraId="6A35619F" w14:textId="77777777" w:rsidR="00254111" w:rsidRPr="00FE6AE0" w:rsidRDefault="00254111" w:rsidP="00254111">
      <w:pPr>
        <w:ind w:right="-1"/>
        <w:contextualSpacing/>
        <w:jc w:val="both"/>
        <w:rPr>
          <w:rFonts w:ascii="Arial Narrow" w:hAnsi="Arial Narrow" w:cs="Arial"/>
          <w:bCs/>
          <w:spacing w:val="-2"/>
          <w:sz w:val="22"/>
          <w:szCs w:val="22"/>
        </w:rPr>
      </w:pPr>
    </w:p>
    <w:p w14:paraId="1CEEEECD" w14:textId="77777777" w:rsidR="00254111" w:rsidRPr="00FE6AE0" w:rsidRDefault="00254111" w:rsidP="00254111">
      <w:pPr>
        <w:ind w:right="-1"/>
        <w:contextualSpacing/>
        <w:jc w:val="both"/>
        <w:rPr>
          <w:rFonts w:ascii="Arial Narrow" w:hAnsi="Arial Narrow" w:cs="Arial"/>
          <w:bCs/>
          <w:spacing w:val="-2"/>
          <w:sz w:val="22"/>
          <w:szCs w:val="22"/>
        </w:rPr>
      </w:pPr>
      <w:r w:rsidRPr="00FE6AE0">
        <w:rPr>
          <w:rFonts w:ascii="Arial Narrow" w:hAnsi="Arial Narrow" w:cs="Arial"/>
          <w:bCs/>
          <w:spacing w:val="-2"/>
          <w:sz w:val="22"/>
          <w:szCs w:val="22"/>
        </w:rPr>
        <w:t xml:space="preserve">La conexión eléctrica de la luminaria con la red de baja tensión se la realizará a través de tres conectores de compresión tipo H, de aleación de Cu – Al o conectores estanco, simple dentado, de acuerdo al calibre del conductor de la red de baja tensión, si es necesario un cambio en el tipo de conector o rango del mismo, se lo realizará bajo la autorización del Administrador o Fiscalizador del contrato, la variación del costo por este cambio será asumido por el Contratista.   </w:t>
      </w:r>
    </w:p>
    <w:p w14:paraId="154BE061" w14:textId="77777777" w:rsidR="00254111" w:rsidRPr="00FE6AE0" w:rsidRDefault="00254111" w:rsidP="00254111">
      <w:pPr>
        <w:ind w:right="-1"/>
        <w:contextualSpacing/>
        <w:jc w:val="both"/>
        <w:rPr>
          <w:rFonts w:ascii="Arial Narrow" w:hAnsi="Arial Narrow" w:cs="Arial"/>
          <w:bCs/>
          <w:color w:val="FF0000"/>
          <w:spacing w:val="-2"/>
          <w:sz w:val="22"/>
          <w:szCs w:val="22"/>
        </w:rPr>
      </w:pPr>
    </w:p>
    <w:p w14:paraId="1AEB9BAB" w14:textId="77777777" w:rsidR="00254111" w:rsidRPr="00FE6AE0" w:rsidRDefault="00254111" w:rsidP="00254111">
      <w:pPr>
        <w:ind w:right="-1"/>
        <w:contextualSpacing/>
        <w:jc w:val="both"/>
        <w:rPr>
          <w:rFonts w:ascii="Arial Narrow" w:hAnsi="Arial Narrow" w:cs="Arial"/>
          <w:bCs/>
          <w:spacing w:val="-2"/>
          <w:sz w:val="22"/>
          <w:szCs w:val="22"/>
        </w:rPr>
      </w:pPr>
      <w:r w:rsidRPr="00FE6AE0">
        <w:rPr>
          <w:rFonts w:ascii="Arial Narrow" w:hAnsi="Arial Narrow" w:cs="Arial"/>
          <w:bCs/>
          <w:spacing w:val="-2"/>
          <w:sz w:val="22"/>
          <w:szCs w:val="22"/>
        </w:rPr>
        <w:t xml:space="preserve">El brazo de las luminarias a instalar deberán cumplir con las características constructivas y técnicas descritas en la Homologación de las Unidades de Propiedad (UP) y unidades de Construcción (UC) del sistema de distribución eléctrica, elaboradas por el Ministerio de Energía y Recursos Naturales no Renovables, las cuáles pueden ser consultadas en la dirección electrónica </w:t>
      </w:r>
      <w:hyperlink r:id="rId54" w:history="1">
        <w:r w:rsidRPr="00FE6AE0">
          <w:rPr>
            <w:rStyle w:val="Hipervnculo"/>
            <w:rFonts w:ascii="Arial Narrow" w:hAnsi="Arial Narrow" w:cs="Arial"/>
            <w:bCs/>
            <w:sz w:val="22"/>
            <w:szCs w:val="22"/>
          </w:rPr>
          <w:t>http://www.unidadespropiedad.com/</w:t>
        </w:r>
      </w:hyperlink>
      <w:r w:rsidRPr="00FE6AE0">
        <w:rPr>
          <w:rFonts w:ascii="Arial Narrow" w:hAnsi="Arial Narrow" w:cs="Arial"/>
          <w:bCs/>
          <w:spacing w:val="-2"/>
          <w:sz w:val="22"/>
          <w:szCs w:val="22"/>
        </w:rPr>
        <w:t xml:space="preserve">  .; sin embargo, en caso de que se requiera dimensiones o ángulo de inclinación diferente, estos costos deberán ser asumidos por el Contratista.</w:t>
      </w:r>
    </w:p>
    <w:p w14:paraId="5BBFABF6" w14:textId="77777777" w:rsidR="00254111" w:rsidRPr="00FE6AE0" w:rsidRDefault="00254111" w:rsidP="00254111">
      <w:pPr>
        <w:ind w:right="-1"/>
        <w:contextualSpacing/>
        <w:jc w:val="both"/>
        <w:rPr>
          <w:rFonts w:ascii="Arial Narrow" w:hAnsi="Arial Narrow" w:cs="Arial"/>
          <w:bCs/>
          <w:spacing w:val="-2"/>
          <w:sz w:val="22"/>
          <w:szCs w:val="22"/>
        </w:rPr>
      </w:pPr>
    </w:p>
    <w:p w14:paraId="6334E916" w14:textId="77777777" w:rsidR="00254111" w:rsidRPr="00FE6AE0" w:rsidRDefault="00254111" w:rsidP="00254111">
      <w:pPr>
        <w:ind w:right="-1"/>
        <w:contextualSpacing/>
        <w:jc w:val="both"/>
        <w:rPr>
          <w:rFonts w:ascii="Arial Narrow" w:hAnsi="Arial Narrow" w:cs="Arial"/>
          <w:bCs/>
          <w:spacing w:val="-2"/>
          <w:sz w:val="22"/>
          <w:szCs w:val="22"/>
        </w:rPr>
      </w:pPr>
      <w:r w:rsidRPr="00FE6AE0">
        <w:rPr>
          <w:rFonts w:ascii="Arial Narrow" w:hAnsi="Arial Narrow" w:cs="Arial"/>
          <w:bCs/>
          <w:spacing w:val="-2"/>
          <w:sz w:val="22"/>
          <w:szCs w:val="22"/>
        </w:rPr>
        <w:t>Adicionalmente las especificaciones de las luminarias se adjuntan en anexos, lo cual también debe ser acatado por el contratista adjudicado.</w:t>
      </w:r>
    </w:p>
    <w:p w14:paraId="7FDEE055" w14:textId="77777777" w:rsidR="00254111" w:rsidRPr="00FE6AE0" w:rsidRDefault="00254111" w:rsidP="00254111">
      <w:pPr>
        <w:ind w:right="-1"/>
        <w:contextualSpacing/>
        <w:jc w:val="both"/>
        <w:rPr>
          <w:rFonts w:ascii="Arial Narrow" w:hAnsi="Arial Narrow" w:cs="Arial"/>
          <w:bCs/>
          <w:spacing w:val="-2"/>
          <w:sz w:val="22"/>
          <w:szCs w:val="22"/>
        </w:rPr>
      </w:pPr>
    </w:p>
    <w:p w14:paraId="245119F0" w14:textId="77777777" w:rsidR="00254111" w:rsidRPr="00FE6AE0" w:rsidRDefault="00254111" w:rsidP="00254111">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Adicionalmente, para el caso de las luminarias de 150 y 250 W, el contratista debe cumplir con las especificaciones que se indican en ANEXO 1.</w:t>
      </w:r>
    </w:p>
    <w:p w14:paraId="565CC5CE" w14:textId="77777777" w:rsidR="00254111" w:rsidRPr="00FE6AE0" w:rsidRDefault="00254111" w:rsidP="00254111">
      <w:pPr>
        <w:ind w:right="-1"/>
        <w:contextualSpacing/>
        <w:jc w:val="both"/>
        <w:rPr>
          <w:rFonts w:ascii="Arial Narrow" w:hAnsi="Arial Narrow" w:cs="Arial"/>
          <w:bCs/>
          <w:color w:val="FF0000"/>
          <w:spacing w:val="-2"/>
          <w:sz w:val="22"/>
          <w:szCs w:val="22"/>
        </w:rPr>
      </w:pPr>
    </w:p>
    <w:p w14:paraId="401D63D3" w14:textId="43612B4B" w:rsidR="00254111" w:rsidRPr="00FE6AE0" w:rsidRDefault="0008106B" w:rsidP="007D1428">
      <w:pPr>
        <w:numPr>
          <w:ilvl w:val="1"/>
          <w:numId w:val="33"/>
        </w:numPr>
        <w:tabs>
          <w:tab w:val="left" w:pos="1276"/>
        </w:tabs>
        <w:ind w:left="786" w:right="-1"/>
        <w:contextualSpacing/>
        <w:jc w:val="both"/>
        <w:rPr>
          <w:rFonts w:ascii="Arial Narrow" w:hAnsi="Arial Narrow" w:cs="Arial"/>
          <w:b/>
          <w:bCs/>
          <w:spacing w:val="-2"/>
          <w:sz w:val="22"/>
          <w:szCs w:val="22"/>
        </w:rPr>
      </w:pPr>
      <w:r w:rsidRPr="00FE6AE0">
        <w:rPr>
          <w:rFonts w:ascii="Arial Narrow" w:hAnsi="Arial Narrow" w:cs="Arial"/>
          <w:b/>
          <w:bCs/>
          <w:spacing w:val="-2"/>
          <w:sz w:val="22"/>
          <w:szCs w:val="22"/>
        </w:rPr>
        <w:t xml:space="preserve"> </w:t>
      </w:r>
      <w:r w:rsidR="00254111" w:rsidRPr="00FE6AE0">
        <w:rPr>
          <w:rFonts w:ascii="Arial Narrow" w:hAnsi="Arial Narrow" w:cs="Arial"/>
          <w:b/>
          <w:bCs/>
          <w:spacing w:val="-2"/>
          <w:sz w:val="22"/>
          <w:szCs w:val="22"/>
        </w:rPr>
        <w:t>Materiales para el montaje de los contadores de energía.</w:t>
      </w:r>
    </w:p>
    <w:p w14:paraId="2ED8C97A" w14:textId="77777777" w:rsidR="0074706F" w:rsidRPr="00F04A42" w:rsidRDefault="0074706F" w:rsidP="0074706F">
      <w:pPr>
        <w:ind w:right="-1"/>
        <w:contextualSpacing/>
        <w:jc w:val="both"/>
        <w:rPr>
          <w:rFonts w:ascii="Arial Narrow" w:hAnsi="Arial Narrow" w:cs="Arial"/>
          <w:bCs/>
          <w:spacing w:val="-2"/>
          <w:sz w:val="22"/>
          <w:szCs w:val="22"/>
        </w:rPr>
      </w:pPr>
      <w:r w:rsidRPr="00F04A42">
        <w:rPr>
          <w:rFonts w:ascii="Arial Narrow" w:hAnsi="Arial Narrow" w:cs="Arial"/>
          <w:bCs/>
          <w:spacing w:val="-2"/>
          <w:sz w:val="22"/>
          <w:szCs w:val="22"/>
        </w:rPr>
        <w:t>El contador de energía a utilizar será monofásico a tres hilos, electrónico con registro de energía activa, clase 100 forma 13A, los cuales deberán cumplir con las especificaciones técnicas</w:t>
      </w:r>
      <w:r w:rsidRPr="00F04A42">
        <w:rPr>
          <w:rFonts w:ascii="Arial Narrow" w:hAnsi="Arial Narrow" w:cs="Arial"/>
          <w:bCs/>
          <w:color w:val="FF0000"/>
          <w:spacing w:val="-2"/>
          <w:sz w:val="22"/>
          <w:szCs w:val="22"/>
        </w:rPr>
        <w:t xml:space="preserve"> </w:t>
      </w:r>
      <w:r w:rsidRPr="00F04A42">
        <w:rPr>
          <w:rFonts w:ascii="Arial Narrow" w:hAnsi="Arial Narrow" w:cs="Arial"/>
          <w:bCs/>
          <w:spacing w:val="-2"/>
          <w:sz w:val="22"/>
          <w:szCs w:val="22"/>
        </w:rPr>
        <w:t xml:space="preserve">descritas en la Homologación de las Unidades de Propiedad (UP) y unidades de Construcción (UC) del sistema de distribución eléctrica, elaboradas por el Ministerio de Energía y Recursos Naturales no Renovables, mismas que pueden ser consultadas en la dirección electrónica </w:t>
      </w:r>
      <w:hyperlink r:id="rId55" w:history="1">
        <w:r w:rsidRPr="00F04A42">
          <w:rPr>
            <w:rStyle w:val="Hipervnculo"/>
            <w:rFonts w:ascii="Arial Narrow" w:hAnsi="Arial Narrow" w:cs="Arial"/>
            <w:bCs/>
            <w:spacing w:val="-2"/>
            <w:sz w:val="22"/>
            <w:szCs w:val="22"/>
          </w:rPr>
          <w:t>http://www.unidadespropiedad.com/</w:t>
        </w:r>
      </w:hyperlink>
      <w:r w:rsidRPr="00F04A42">
        <w:rPr>
          <w:rFonts w:ascii="Arial Narrow" w:hAnsi="Arial Narrow" w:cs="Arial"/>
          <w:bCs/>
          <w:spacing w:val="-2"/>
          <w:sz w:val="22"/>
          <w:szCs w:val="22"/>
        </w:rPr>
        <w:t xml:space="preserve"> .</w:t>
      </w:r>
    </w:p>
    <w:p w14:paraId="4DB612C7" w14:textId="77777777" w:rsidR="0074706F" w:rsidRPr="00F04A42" w:rsidRDefault="0074706F" w:rsidP="0074706F">
      <w:pPr>
        <w:ind w:right="-1"/>
        <w:contextualSpacing/>
        <w:jc w:val="both"/>
        <w:rPr>
          <w:rFonts w:ascii="Arial Narrow" w:hAnsi="Arial Narrow" w:cs="Arial"/>
          <w:bCs/>
          <w:color w:val="FF0000"/>
          <w:spacing w:val="-2"/>
          <w:sz w:val="22"/>
          <w:szCs w:val="22"/>
        </w:rPr>
      </w:pPr>
    </w:p>
    <w:p w14:paraId="5CFB44BE" w14:textId="77777777" w:rsidR="0074706F" w:rsidRPr="00F04A42" w:rsidRDefault="0074706F" w:rsidP="0074706F">
      <w:pPr>
        <w:ind w:right="-1"/>
        <w:contextualSpacing/>
        <w:jc w:val="both"/>
        <w:rPr>
          <w:rFonts w:ascii="Arial Narrow" w:hAnsi="Arial Narrow" w:cs="Arial"/>
          <w:bCs/>
          <w:spacing w:val="-2"/>
          <w:sz w:val="22"/>
          <w:szCs w:val="22"/>
        </w:rPr>
      </w:pPr>
      <w:r w:rsidRPr="00F04A42">
        <w:rPr>
          <w:rFonts w:ascii="Arial Narrow" w:hAnsi="Arial Narrow" w:cs="Arial"/>
          <w:bCs/>
          <w:spacing w:val="-2"/>
          <w:sz w:val="22"/>
          <w:szCs w:val="22"/>
        </w:rPr>
        <w:t xml:space="preserve">Adicionalmente, en el montaje de los contadores de energía se deberá considerar el siguiente material:  </w:t>
      </w:r>
    </w:p>
    <w:p w14:paraId="2E890ECE" w14:textId="77777777" w:rsidR="0074706F" w:rsidRPr="00F04A42" w:rsidRDefault="0074706F" w:rsidP="0074706F">
      <w:pPr>
        <w:ind w:right="-1"/>
        <w:contextualSpacing/>
        <w:jc w:val="both"/>
        <w:rPr>
          <w:rFonts w:ascii="Arial Narrow" w:hAnsi="Arial Narrow" w:cs="Arial"/>
          <w:bCs/>
          <w:spacing w:val="-2"/>
          <w:sz w:val="22"/>
          <w:szCs w:val="22"/>
        </w:rPr>
      </w:pPr>
    </w:p>
    <w:p w14:paraId="5B09D03F" w14:textId="77777777" w:rsidR="0074706F" w:rsidRPr="00F04A42" w:rsidRDefault="0074706F" w:rsidP="0074706F">
      <w:pPr>
        <w:tabs>
          <w:tab w:val="left" w:pos="851"/>
        </w:tabs>
        <w:ind w:right="-1"/>
        <w:contextualSpacing/>
        <w:jc w:val="both"/>
        <w:rPr>
          <w:rFonts w:ascii="Arial Narrow" w:hAnsi="Arial Narrow" w:cs="Arial"/>
          <w:bCs/>
          <w:i/>
          <w:spacing w:val="-2"/>
          <w:sz w:val="22"/>
          <w:szCs w:val="22"/>
        </w:rPr>
      </w:pPr>
      <w:r w:rsidRPr="00F04A42">
        <w:rPr>
          <w:rFonts w:ascii="Arial Narrow" w:hAnsi="Arial Narrow" w:cs="Arial"/>
          <w:b/>
          <w:bCs/>
          <w:i/>
          <w:spacing w:val="-2"/>
          <w:sz w:val="22"/>
          <w:szCs w:val="22"/>
        </w:rPr>
        <w:t>Armado en caja metálica en fachada</w:t>
      </w:r>
    </w:p>
    <w:p w14:paraId="2286F1CE" w14:textId="77777777" w:rsidR="0074706F" w:rsidRPr="00F04A42" w:rsidRDefault="0074706F" w:rsidP="0074706F">
      <w:pPr>
        <w:tabs>
          <w:tab w:val="left" w:pos="851"/>
        </w:tabs>
        <w:ind w:right="-1"/>
        <w:contextualSpacing/>
        <w:jc w:val="both"/>
        <w:rPr>
          <w:rFonts w:ascii="Arial Narrow" w:hAnsi="Arial Narrow" w:cs="Arial"/>
          <w:bCs/>
          <w:spacing w:val="-2"/>
          <w:sz w:val="22"/>
          <w:szCs w:val="22"/>
        </w:rPr>
      </w:pPr>
    </w:p>
    <w:p w14:paraId="2DF73B69" w14:textId="77777777" w:rsidR="0074706F" w:rsidRPr="00F04A42" w:rsidRDefault="0074706F" w:rsidP="0074706F">
      <w:pPr>
        <w:numPr>
          <w:ilvl w:val="0"/>
          <w:numId w:val="39"/>
        </w:numPr>
        <w:tabs>
          <w:tab w:val="left" w:pos="709"/>
        </w:tabs>
        <w:ind w:right="-1"/>
        <w:contextualSpacing/>
        <w:jc w:val="both"/>
        <w:rPr>
          <w:rFonts w:ascii="Arial Narrow" w:hAnsi="Arial Narrow" w:cs="Arial"/>
          <w:bCs/>
          <w:spacing w:val="-2"/>
          <w:sz w:val="22"/>
          <w:szCs w:val="22"/>
        </w:rPr>
      </w:pPr>
      <w:r w:rsidRPr="00F04A42">
        <w:rPr>
          <w:rFonts w:ascii="Arial Narrow" w:hAnsi="Arial Narrow" w:cs="Arial"/>
          <w:bCs/>
          <w:spacing w:val="-2"/>
          <w:sz w:val="22"/>
          <w:szCs w:val="22"/>
        </w:rPr>
        <w:t>Una caja metálica para alojar un contador de energía bifásico.</w:t>
      </w:r>
    </w:p>
    <w:p w14:paraId="00AF013E" w14:textId="77777777" w:rsidR="0074706F" w:rsidRPr="00F04A42" w:rsidRDefault="0074706F" w:rsidP="0074706F">
      <w:pPr>
        <w:numPr>
          <w:ilvl w:val="0"/>
          <w:numId w:val="39"/>
        </w:numPr>
        <w:tabs>
          <w:tab w:val="left" w:pos="709"/>
        </w:tabs>
        <w:ind w:right="-1"/>
        <w:contextualSpacing/>
        <w:jc w:val="both"/>
        <w:rPr>
          <w:rFonts w:ascii="Arial Narrow" w:hAnsi="Arial Narrow" w:cs="Arial"/>
          <w:bCs/>
          <w:spacing w:val="-2"/>
          <w:sz w:val="22"/>
          <w:szCs w:val="22"/>
        </w:rPr>
      </w:pPr>
      <w:r w:rsidRPr="00F04A42">
        <w:rPr>
          <w:rFonts w:ascii="Arial Narrow" w:hAnsi="Arial Narrow" w:cs="Arial"/>
          <w:bCs/>
          <w:spacing w:val="-2"/>
          <w:sz w:val="22"/>
          <w:szCs w:val="22"/>
        </w:rPr>
        <w:t xml:space="preserve">1 interruptor termomagnético para riel </w:t>
      </w:r>
      <w:proofErr w:type="spellStart"/>
      <w:r w:rsidRPr="00F04A42">
        <w:rPr>
          <w:rFonts w:ascii="Arial Narrow" w:hAnsi="Arial Narrow" w:cs="Arial"/>
          <w:bCs/>
          <w:spacing w:val="-2"/>
          <w:sz w:val="22"/>
          <w:szCs w:val="22"/>
        </w:rPr>
        <w:t>dim</w:t>
      </w:r>
      <w:proofErr w:type="spellEnd"/>
      <w:r w:rsidRPr="00F04A42">
        <w:rPr>
          <w:rFonts w:ascii="Arial Narrow" w:hAnsi="Arial Narrow" w:cs="Arial"/>
          <w:bCs/>
          <w:spacing w:val="-2"/>
          <w:sz w:val="22"/>
          <w:szCs w:val="22"/>
        </w:rPr>
        <w:t xml:space="preserve"> de dos polos, de capacidad de corriente nominal de 60A.</w:t>
      </w:r>
    </w:p>
    <w:p w14:paraId="54CF4FAF" w14:textId="77777777" w:rsidR="0074706F" w:rsidRPr="00F04A42" w:rsidRDefault="0074706F" w:rsidP="0074706F">
      <w:pPr>
        <w:numPr>
          <w:ilvl w:val="0"/>
          <w:numId w:val="39"/>
        </w:numPr>
        <w:tabs>
          <w:tab w:val="left" w:pos="709"/>
        </w:tabs>
        <w:ind w:right="-1"/>
        <w:contextualSpacing/>
        <w:jc w:val="both"/>
        <w:rPr>
          <w:rFonts w:ascii="Arial Narrow" w:hAnsi="Arial Narrow" w:cs="Arial"/>
          <w:bCs/>
          <w:spacing w:val="-2"/>
          <w:sz w:val="22"/>
          <w:szCs w:val="22"/>
        </w:rPr>
      </w:pPr>
      <w:r w:rsidRPr="00F04A42">
        <w:rPr>
          <w:rFonts w:ascii="Arial Narrow" w:hAnsi="Arial Narrow" w:cs="Arial"/>
          <w:bCs/>
          <w:spacing w:val="-2"/>
          <w:sz w:val="22"/>
          <w:szCs w:val="22"/>
        </w:rPr>
        <w:t xml:space="preserve">3 m de conductor </w:t>
      </w:r>
      <w:proofErr w:type="spellStart"/>
      <w:r w:rsidRPr="00F04A42">
        <w:rPr>
          <w:rFonts w:ascii="Arial Narrow" w:hAnsi="Arial Narrow" w:cs="Arial"/>
          <w:bCs/>
          <w:spacing w:val="-2"/>
          <w:sz w:val="22"/>
          <w:szCs w:val="22"/>
        </w:rPr>
        <w:t>antihurto</w:t>
      </w:r>
      <w:proofErr w:type="spellEnd"/>
      <w:r w:rsidRPr="00F04A42">
        <w:rPr>
          <w:rFonts w:ascii="Arial Narrow" w:hAnsi="Arial Narrow" w:cs="Arial"/>
          <w:bCs/>
          <w:spacing w:val="-2"/>
          <w:sz w:val="22"/>
          <w:szCs w:val="22"/>
        </w:rPr>
        <w:t xml:space="preserve"> SEU 2x4 Al + Nx4 Al AWG (Serie 8000).</w:t>
      </w:r>
    </w:p>
    <w:p w14:paraId="3030D434" w14:textId="77777777" w:rsidR="0074706F" w:rsidRPr="00F04A42" w:rsidRDefault="0074706F" w:rsidP="0074706F">
      <w:pPr>
        <w:numPr>
          <w:ilvl w:val="0"/>
          <w:numId w:val="39"/>
        </w:numPr>
        <w:tabs>
          <w:tab w:val="left" w:pos="709"/>
        </w:tabs>
        <w:ind w:right="-1"/>
        <w:contextualSpacing/>
        <w:jc w:val="both"/>
        <w:rPr>
          <w:rFonts w:ascii="Arial Narrow" w:hAnsi="Arial Narrow" w:cs="Arial"/>
          <w:bCs/>
          <w:spacing w:val="-2"/>
          <w:sz w:val="22"/>
          <w:szCs w:val="22"/>
        </w:rPr>
      </w:pPr>
      <w:r w:rsidRPr="00F04A42">
        <w:rPr>
          <w:rFonts w:ascii="Arial Narrow" w:hAnsi="Arial Narrow" w:cs="Arial"/>
          <w:bCs/>
          <w:spacing w:val="-2"/>
          <w:sz w:val="22"/>
          <w:szCs w:val="22"/>
        </w:rPr>
        <w:t xml:space="preserve">1 kit de materiales de ferretería, tales como tornillos con tuerca y arandela, tacos </w:t>
      </w:r>
      <w:proofErr w:type="spellStart"/>
      <w:r w:rsidRPr="00F04A42">
        <w:rPr>
          <w:rFonts w:ascii="Arial Narrow" w:hAnsi="Arial Narrow" w:cs="Arial"/>
          <w:bCs/>
          <w:spacing w:val="-2"/>
          <w:sz w:val="22"/>
          <w:szCs w:val="22"/>
        </w:rPr>
        <w:t>fisher</w:t>
      </w:r>
      <w:proofErr w:type="spellEnd"/>
      <w:r w:rsidRPr="00F04A42">
        <w:rPr>
          <w:rFonts w:ascii="Arial Narrow" w:hAnsi="Arial Narrow" w:cs="Arial"/>
          <w:bCs/>
          <w:spacing w:val="-2"/>
          <w:sz w:val="22"/>
          <w:szCs w:val="22"/>
        </w:rPr>
        <w:t>, pernos, clavos, amarres plásticos y otros.</w:t>
      </w:r>
    </w:p>
    <w:p w14:paraId="5C4995D9" w14:textId="77777777" w:rsidR="0074706F" w:rsidRPr="00F04A42" w:rsidRDefault="0074706F" w:rsidP="0074706F">
      <w:pPr>
        <w:numPr>
          <w:ilvl w:val="0"/>
          <w:numId w:val="39"/>
        </w:numPr>
        <w:tabs>
          <w:tab w:val="left" w:pos="709"/>
        </w:tabs>
        <w:ind w:right="-1"/>
        <w:contextualSpacing/>
        <w:jc w:val="both"/>
        <w:rPr>
          <w:rFonts w:ascii="Arial Narrow" w:hAnsi="Arial Narrow" w:cs="Arial"/>
          <w:bCs/>
          <w:spacing w:val="-2"/>
          <w:sz w:val="22"/>
          <w:szCs w:val="22"/>
        </w:rPr>
      </w:pPr>
      <w:r w:rsidRPr="00F04A42">
        <w:rPr>
          <w:rFonts w:ascii="Arial Narrow" w:hAnsi="Arial Narrow" w:cs="Arial"/>
          <w:bCs/>
          <w:spacing w:val="-2"/>
          <w:sz w:val="22"/>
          <w:szCs w:val="22"/>
        </w:rPr>
        <w:t>3 conectores de aleación de Cu - Al, ranuras paralelas, con separador, dos pernos laterales.</w:t>
      </w:r>
    </w:p>
    <w:p w14:paraId="0E068033" w14:textId="77777777" w:rsidR="0074706F" w:rsidRPr="00F04A42" w:rsidRDefault="0074706F" w:rsidP="0074706F">
      <w:pPr>
        <w:numPr>
          <w:ilvl w:val="0"/>
          <w:numId w:val="39"/>
        </w:numPr>
        <w:tabs>
          <w:tab w:val="left" w:pos="709"/>
        </w:tabs>
        <w:ind w:right="-1"/>
        <w:contextualSpacing/>
        <w:jc w:val="both"/>
        <w:rPr>
          <w:rFonts w:ascii="Arial Narrow" w:hAnsi="Arial Narrow" w:cs="Arial"/>
          <w:bCs/>
          <w:spacing w:val="-2"/>
          <w:sz w:val="22"/>
          <w:szCs w:val="22"/>
        </w:rPr>
      </w:pPr>
      <w:r w:rsidRPr="00F04A42">
        <w:rPr>
          <w:rFonts w:ascii="Arial Narrow" w:hAnsi="Arial Narrow" w:cs="Arial"/>
          <w:bCs/>
          <w:spacing w:val="-2"/>
          <w:sz w:val="22"/>
          <w:szCs w:val="22"/>
        </w:rPr>
        <w:t>2 Pinzas de anclaje termoplásticas ajustables.</w:t>
      </w:r>
    </w:p>
    <w:p w14:paraId="2A70DA41" w14:textId="77777777" w:rsidR="0074706F" w:rsidRPr="00F04A42" w:rsidRDefault="0074706F" w:rsidP="0074706F">
      <w:pPr>
        <w:numPr>
          <w:ilvl w:val="0"/>
          <w:numId w:val="39"/>
        </w:numPr>
        <w:tabs>
          <w:tab w:val="left" w:pos="709"/>
        </w:tabs>
        <w:suppressAutoHyphens/>
        <w:jc w:val="both"/>
        <w:rPr>
          <w:rFonts w:ascii="Arial Narrow" w:hAnsi="Arial Narrow" w:cs="Arial"/>
          <w:sz w:val="22"/>
          <w:szCs w:val="22"/>
        </w:rPr>
      </w:pPr>
      <w:r w:rsidRPr="00F04A42">
        <w:rPr>
          <w:rFonts w:ascii="Arial Narrow" w:hAnsi="Arial Narrow" w:cs="Arial"/>
          <w:sz w:val="22"/>
          <w:szCs w:val="22"/>
        </w:rPr>
        <w:t>1 m de tubo EMT diámetro de 1 1/2''.</w:t>
      </w:r>
    </w:p>
    <w:p w14:paraId="4671AC28" w14:textId="77777777" w:rsidR="0074706F" w:rsidRPr="00F04A42" w:rsidRDefault="0074706F" w:rsidP="0074706F">
      <w:pPr>
        <w:numPr>
          <w:ilvl w:val="0"/>
          <w:numId w:val="39"/>
        </w:numPr>
        <w:tabs>
          <w:tab w:val="left" w:pos="709"/>
        </w:tabs>
        <w:suppressAutoHyphens/>
        <w:jc w:val="both"/>
        <w:rPr>
          <w:rFonts w:ascii="Arial Narrow" w:hAnsi="Arial Narrow" w:cs="Arial"/>
          <w:sz w:val="22"/>
          <w:szCs w:val="22"/>
        </w:rPr>
      </w:pPr>
      <w:r w:rsidRPr="00F04A42">
        <w:rPr>
          <w:rFonts w:ascii="Arial Narrow" w:hAnsi="Arial Narrow" w:cs="Arial"/>
          <w:sz w:val="22"/>
          <w:szCs w:val="22"/>
        </w:rPr>
        <w:t>1 Conector EMT 1 1/2''.</w:t>
      </w:r>
    </w:p>
    <w:p w14:paraId="11E64B62" w14:textId="77777777" w:rsidR="0074706F" w:rsidRPr="00F04A42" w:rsidRDefault="0074706F" w:rsidP="0074706F">
      <w:pPr>
        <w:numPr>
          <w:ilvl w:val="0"/>
          <w:numId w:val="39"/>
        </w:numPr>
        <w:tabs>
          <w:tab w:val="left" w:pos="709"/>
        </w:tabs>
        <w:suppressAutoHyphens/>
        <w:jc w:val="both"/>
        <w:rPr>
          <w:rFonts w:ascii="Arial Narrow" w:hAnsi="Arial Narrow" w:cs="Arial"/>
          <w:sz w:val="22"/>
          <w:szCs w:val="22"/>
        </w:rPr>
      </w:pPr>
      <w:r w:rsidRPr="00F04A42">
        <w:rPr>
          <w:rFonts w:ascii="Arial Narrow" w:hAnsi="Arial Narrow" w:cs="Arial"/>
          <w:sz w:val="22"/>
          <w:szCs w:val="22"/>
        </w:rPr>
        <w:t>1 Reversible EMT 1 1/2''.</w:t>
      </w:r>
    </w:p>
    <w:p w14:paraId="4AE6A1B4" w14:textId="77777777" w:rsidR="0074706F" w:rsidRPr="00F04A42" w:rsidRDefault="0074706F" w:rsidP="0074706F">
      <w:pPr>
        <w:numPr>
          <w:ilvl w:val="0"/>
          <w:numId w:val="39"/>
        </w:numPr>
        <w:tabs>
          <w:tab w:val="left" w:pos="709"/>
        </w:tabs>
        <w:suppressAutoHyphens/>
        <w:jc w:val="both"/>
        <w:rPr>
          <w:rFonts w:ascii="Arial Narrow" w:hAnsi="Arial Narrow" w:cs="Arial"/>
          <w:sz w:val="22"/>
          <w:szCs w:val="22"/>
        </w:rPr>
      </w:pPr>
      <w:r w:rsidRPr="00F04A42">
        <w:rPr>
          <w:rFonts w:ascii="Arial Narrow" w:hAnsi="Arial Narrow" w:cs="Arial"/>
          <w:sz w:val="22"/>
          <w:szCs w:val="22"/>
        </w:rPr>
        <w:t>1.5 m Tubo EMT diámetro de 1/2'' para puesta a tierra.</w:t>
      </w:r>
    </w:p>
    <w:p w14:paraId="0CD64B96" w14:textId="77777777" w:rsidR="0074706F" w:rsidRPr="00F04A42" w:rsidRDefault="0074706F" w:rsidP="0074706F">
      <w:pPr>
        <w:numPr>
          <w:ilvl w:val="0"/>
          <w:numId w:val="39"/>
        </w:numPr>
        <w:tabs>
          <w:tab w:val="left" w:pos="709"/>
        </w:tabs>
        <w:ind w:right="-1"/>
        <w:contextualSpacing/>
        <w:jc w:val="both"/>
        <w:rPr>
          <w:rFonts w:ascii="Arial Narrow" w:hAnsi="Arial Narrow" w:cs="Arial"/>
          <w:bCs/>
          <w:spacing w:val="-2"/>
          <w:sz w:val="22"/>
          <w:szCs w:val="22"/>
        </w:rPr>
      </w:pPr>
      <w:r w:rsidRPr="00F04A42">
        <w:rPr>
          <w:rFonts w:ascii="Arial Narrow" w:hAnsi="Arial Narrow" w:cs="Arial"/>
          <w:bCs/>
          <w:spacing w:val="-2"/>
          <w:sz w:val="22"/>
          <w:szCs w:val="22"/>
        </w:rPr>
        <w:t>1 Conector EMT 1/2''.</w:t>
      </w:r>
    </w:p>
    <w:p w14:paraId="141E8120" w14:textId="77777777" w:rsidR="0074706F" w:rsidRPr="00F04A42" w:rsidRDefault="0074706F" w:rsidP="0074706F">
      <w:pPr>
        <w:tabs>
          <w:tab w:val="left" w:pos="851"/>
        </w:tabs>
        <w:ind w:right="-1"/>
        <w:contextualSpacing/>
        <w:jc w:val="both"/>
        <w:rPr>
          <w:rFonts w:ascii="Arial Narrow" w:hAnsi="Arial Narrow" w:cs="Arial"/>
          <w:bCs/>
          <w:spacing w:val="-2"/>
          <w:sz w:val="22"/>
          <w:szCs w:val="22"/>
        </w:rPr>
      </w:pPr>
    </w:p>
    <w:p w14:paraId="714C74F9" w14:textId="77777777" w:rsidR="0074706F" w:rsidRPr="00F04A42" w:rsidRDefault="0074706F" w:rsidP="0074706F">
      <w:pPr>
        <w:tabs>
          <w:tab w:val="left" w:pos="851"/>
        </w:tabs>
        <w:ind w:right="-1"/>
        <w:contextualSpacing/>
        <w:jc w:val="both"/>
        <w:rPr>
          <w:rFonts w:ascii="Arial Narrow" w:hAnsi="Arial Narrow" w:cs="Arial"/>
          <w:b/>
          <w:bCs/>
          <w:i/>
          <w:spacing w:val="-2"/>
          <w:sz w:val="22"/>
          <w:szCs w:val="22"/>
        </w:rPr>
      </w:pPr>
      <w:r w:rsidRPr="00F04A42">
        <w:rPr>
          <w:rFonts w:ascii="Arial Narrow" w:hAnsi="Arial Narrow" w:cs="Arial"/>
          <w:b/>
          <w:bCs/>
          <w:i/>
          <w:spacing w:val="-2"/>
          <w:sz w:val="22"/>
          <w:szCs w:val="22"/>
        </w:rPr>
        <w:t>Armado en caja metálica y tubo poste</w:t>
      </w:r>
    </w:p>
    <w:p w14:paraId="1D30782F" w14:textId="77777777" w:rsidR="0074706F" w:rsidRPr="00F04A42" w:rsidRDefault="0074706F" w:rsidP="0074706F">
      <w:pPr>
        <w:tabs>
          <w:tab w:val="left" w:pos="851"/>
        </w:tabs>
        <w:ind w:right="-1"/>
        <w:contextualSpacing/>
        <w:jc w:val="both"/>
        <w:rPr>
          <w:rFonts w:ascii="Arial Narrow" w:hAnsi="Arial Narrow" w:cs="Arial"/>
          <w:bCs/>
          <w:spacing w:val="-2"/>
          <w:sz w:val="22"/>
          <w:szCs w:val="22"/>
        </w:rPr>
      </w:pPr>
    </w:p>
    <w:p w14:paraId="677F6323" w14:textId="77777777" w:rsidR="0074706F" w:rsidRPr="00F04A42" w:rsidRDefault="0074706F" w:rsidP="0074706F">
      <w:pPr>
        <w:numPr>
          <w:ilvl w:val="0"/>
          <w:numId w:val="39"/>
        </w:numPr>
        <w:tabs>
          <w:tab w:val="left" w:pos="709"/>
        </w:tabs>
        <w:ind w:right="-1"/>
        <w:contextualSpacing/>
        <w:jc w:val="both"/>
        <w:rPr>
          <w:rFonts w:ascii="Arial Narrow" w:hAnsi="Arial Narrow" w:cs="Arial"/>
          <w:bCs/>
          <w:spacing w:val="-2"/>
          <w:sz w:val="22"/>
          <w:szCs w:val="22"/>
        </w:rPr>
      </w:pPr>
      <w:r w:rsidRPr="00F04A42">
        <w:rPr>
          <w:rFonts w:ascii="Arial Narrow" w:hAnsi="Arial Narrow" w:cs="Arial"/>
          <w:bCs/>
          <w:spacing w:val="-2"/>
          <w:sz w:val="22"/>
          <w:szCs w:val="22"/>
        </w:rPr>
        <w:t>Una caja metálica para alojar un contador de energía bifásico.</w:t>
      </w:r>
    </w:p>
    <w:p w14:paraId="1D0B1B2C" w14:textId="77777777" w:rsidR="0074706F" w:rsidRPr="00F04A42" w:rsidRDefault="0074706F" w:rsidP="0074706F">
      <w:pPr>
        <w:numPr>
          <w:ilvl w:val="0"/>
          <w:numId w:val="39"/>
        </w:numPr>
        <w:tabs>
          <w:tab w:val="left" w:pos="709"/>
        </w:tabs>
        <w:ind w:right="-1"/>
        <w:contextualSpacing/>
        <w:jc w:val="both"/>
        <w:rPr>
          <w:rFonts w:ascii="Arial Narrow" w:hAnsi="Arial Narrow" w:cs="Arial"/>
          <w:bCs/>
          <w:spacing w:val="-2"/>
          <w:sz w:val="22"/>
          <w:szCs w:val="22"/>
        </w:rPr>
      </w:pPr>
      <w:r w:rsidRPr="00F04A42">
        <w:rPr>
          <w:rFonts w:ascii="Arial Narrow" w:hAnsi="Arial Narrow" w:cs="Arial"/>
          <w:bCs/>
          <w:spacing w:val="-2"/>
          <w:sz w:val="22"/>
          <w:szCs w:val="22"/>
        </w:rPr>
        <w:t xml:space="preserve">1 interruptor termomagnético para riel </w:t>
      </w:r>
      <w:proofErr w:type="spellStart"/>
      <w:r w:rsidRPr="00F04A42">
        <w:rPr>
          <w:rFonts w:ascii="Arial Narrow" w:hAnsi="Arial Narrow" w:cs="Arial"/>
          <w:bCs/>
          <w:spacing w:val="-2"/>
          <w:sz w:val="22"/>
          <w:szCs w:val="22"/>
        </w:rPr>
        <w:t>dim</w:t>
      </w:r>
      <w:proofErr w:type="spellEnd"/>
      <w:r w:rsidRPr="00F04A42">
        <w:rPr>
          <w:rFonts w:ascii="Arial Narrow" w:hAnsi="Arial Narrow" w:cs="Arial"/>
          <w:bCs/>
          <w:spacing w:val="-2"/>
          <w:sz w:val="22"/>
          <w:szCs w:val="22"/>
        </w:rPr>
        <w:t xml:space="preserve"> de dos polos, de capacidad de corriente nominal de 60A.</w:t>
      </w:r>
    </w:p>
    <w:p w14:paraId="4E1E1836" w14:textId="77777777" w:rsidR="0074706F" w:rsidRPr="00F04A42" w:rsidRDefault="0074706F" w:rsidP="0074706F">
      <w:pPr>
        <w:numPr>
          <w:ilvl w:val="0"/>
          <w:numId w:val="39"/>
        </w:numPr>
        <w:tabs>
          <w:tab w:val="left" w:pos="709"/>
        </w:tabs>
        <w:ind w:right="-1"/>
        <w:contextualSpacing/>
        <w:jc w:val="both"/>
        <w:rPr>
          <w:rFonts w:ascii="Arial Narrow" w:hAnsi="Arial Narrow" w:cs="Arial"/>
          <w:bCs/>
          <w:spacing w:val="-2"/>
          <w:sz w:val="22"/>
          <w:szCs w:val="22"/>
        </w:rPr>
      </w:pPr>
      <w:r w:rsidRPr="00F04A42">
        <w:rPr>
          <w:rFonts w:ascii="Arial Narrow" w:hAnsi="Arial Narrow" w:cs="Arial"/>
          <w:bCs/>
          <w:spacing w:val="-2"/>
          <w:sz w:val="22"/>
          <w:szCs w:val="22"/>
        </w:rPr>
        <w:t xml:space="preserve">3 m de conductor </w:t>
      </w:r>
      <w:proofErr w:type="spellStart"/>
      <w:r w:rsidRPr="00F04A42">
        <w:rPr>
          <w:rFonts w:ascii="Arial Narrow" w:hAnsi="Arial Narrow" w:cs="Arial"/>
          <w:bCs/>
          <w:spacing w:val="-2"/>
          <w:sz w:val="22"/>
          <w:szCs w:val="22"/>
        </w:rPr>
        <w:t>antihurto</w:t>
      </w:r>
      <w:proofErr w:type="spellEnd"/>
      <w:r w:rsidRPr="00F04A42">
        <w:rPr>
          <w:rFonts w:ascii="Arial Narrow" w:hAnsi="Arial Narrow" w:cs="Arial"/>
          <w:bCs/>
          <w:spacing w:val="-2"/>
          <w:sz w:val="22"/>
          <w:szCs w:val="22"/>
        </w:rPr>
        <w:t xml:space="preserve"> SEU 2x4 Al + Nx4 Al AWG (Serie 8000).</w:t>
      </w:r>
    </w:p>
    <w:p w14:paraId="7393B66A" w14:textId="77777777" w:rsidR="0074706F" w:rsidRPr="00F04A42" w:rsidRDefault="0074706F" w:rsidP="0074706F">
      <w:pPr>
        <w:numPr>
          <w:ilvl w:val="0"/>
          <w:numId w:val="39"/>
        </w:numPr>
        <w:tabs>
          <w:tab w:val="left" w:pos="709"/>
        </w:tabs>
        <w:ind w:right="-1"/>
        <w:contextualSpacing/>
        <w:jc w:val="both"/>
        <w:rPr>
          <w:rFonts w:ascii="Arial Narrow" w:hAnsi="Arial Narrow" w:cs="Arial"/>
          <w:bCs/>
          <w:spacing w:val="-2"/>
          <w:sz w:val="22"/>
          <w:szCs w:val="22"/>
        </w:rPr>
      </w:pPr>
      <w:r w:rsidRPr="00F04A42">
        <w:rPr>
          <w:rFonts w:ascii="Arial Narrow" w:hAnsi="Arial Narrow" w:cs="Arial"/>
          <w:bCs/>
          <w:spacing w:val="-2"/>
          <w:sz w:val="22"/>
          <w:szCs w:val="22"/>
        </w:rPr>
        <w:t xml:space="preserve">1 kit de materiales de ferretería, tales como tornillos con tuerca y arandela, tacos </w:t>
      </w:r>
      <w:proofErr w:type="spellStart"/>
      <w:r w:rsidRPr="00F04A42">
        <w:rPr>
          <w:rFonts w:ascii="Arial Narrow" w:hAnsi="Arial Narrow" w:cs="Arial"/>
          <w:bCs/>
          <w:spacing w:val="-2"/>
          <w:sz w:val="22"/>
          <w:szCs w:val="22"/>
        </w:rPr>
        <w:t>fisher</w:t>
      </w:r>
      <w:proofErr w:type="spellEnd"/>
      <w:r w:rsidRPr="00F04A42">
        <w:rPr>
          <w:rFonts w:ascii="Arial Narrow" w:hAnsi="Arial Narrow" w:cs="Arial"/>
          <w:bCs/>
          <w:spacing w:val="-2"/>
          <w:sz w:val="22"/>
          <w:szCs w:val="22"/>
        </w:rPr>
        <w:t>, pernos, clavos, amarres plásticos y otros.</w:t>
      </w:r>
    </w:p>
    <w:p w14:paraId="04CA08CE" w14:textId="77777777" w:rsidR="0074706F" w:rsidRPr="00F04A42" w:rsidRDefault="0074706F" w:rsidP="0074706F">
      <w:pPr>
        <w:numPr>
          <w:ilvl w:val="0"/>
          <w:numId w:val="39"/>
        </w:numPr>
        <w:tabs>
          <w:tab w:val="left" w:pos="709"/>
        </w:tabs>
        <w:ind w:right="-1"/>
        <w:contextualSpacing/>
        <w:jc w:val="both"/>
        <w:rPr>
          <w:rFonts w:ascii="Arial Narrow" w:hAnsi="Arial Narrow" w:cs="Arial"/>
          <w:bCs/>
          <w:spacing w:val="-2"/>
          <w:sz w:val="22"/>
          <w:szCs w:val="22"/>
        </w:rPr>
      </w:pPr>
      <w:r w:rsidRPr="00F04A42">
        <w:rPr>
          <w:rFonts w:ascii="Arial Narrow" w:hAnsi="Arial Narrow" w:cs="Arial"/>
          <w:bCs/>
          <w:spacing w:val="-2"/>
          <w:sz w:val="22"/>
          <w:szCs w:val="22"/>
        </w:rPr>
        <w:t>3 conectores de aleación de Cu - Al, ranuras paralelas, con separador, dos pernos laterales.</w:t>
      </w:r>
    </w:p>
    <w:p w14:paraId="55C089E5" w14:textId="77777777" w:rsidR="0074706F" w:rsidRPr="00F04A42" w:rsidRDefault="0074706F" w:rsidP="0074706F">
      <w:pPr>
        <w:numPr>
          <w:ilvl w:val="0"/>
          <w:numId w:val="39"/>
        </w:numPr>
        <w:tabs>
          <w:tab w:val="left" w:pos="709"/>
        </w:tabs>
        <w:ind w:right="-1"/>
        <w:contextualSpacing/>
        <w:jc w:val="both"/>
        <w:rPr>
          <w:rFonts w:ascii="Arial Narrow" w:hAnsi="Arial Narrow" w:cs="Arial"/>
          <w:bCs/>
          <w:spacing w:val="-2"/>
          <w:sz w:val="22"/>
          <w:szCs w:val="22"/>
        </w:rPr>
      </w:pPr>
      <w:r w:rsidRPr="00F04A42">
        <w:rPr>
          <w:rFonts w:ascii="Arial Narrow" w:hAnsi="Arial Narrow" w:cs="Arial"/>
          <w:bCs/>
          <w:spacing w:val="-2"/>
          <w:sz w:val="22"/>
          <w:szCs w:val="22"/>
        </w:rPr>
        <w:t>2 Pinzas de anclaje termoplásticas ajustables.</w:t>
      </w:r>
    </w:p>
    <w:p w14:paraId="567705D5" w14:textId="77777777" w:rsidR="0074706F" w:rsidRPr="00F04A42" w:rsidRDefault="0074706F" w:rsidP="0074706F">
      <w:pPr>
        <w:numPr>
          <w:ilvl w:val="0"/>
          <w:numId w:val="39"/>
        </w:numPr>
        <w:tabs>
          <w:tab w:val="left" w:pos="709"/>
        </w:tabs>
        <w:suppressAutoHyphens/>
        <w:jc w:val="both"/>
        <w:rPr>
          <w:rFonts w:ascii="Arial Narrow" w:hAnsi="Arial Narrow" w:cs="Arial"/>
          <w:sz w:val="22"/>
          <w:szCs w:val="22"/>
        </w:rPr>
      </w:pPr>
      <w:r w:rsidRPr="00F04A42">
        <w:rPr>
          <w:rFonts w:ascii="Arial Narrow" w:hAnsi="Arial Narrow" w:cs="Arial"/>
          <w:sz w:val="22"/>
          <w:szCs w:val="22"/>
        </w:rPr>
        <w:t>3 m de tubo EMT diámetro de 1 1/2''.</w:t>
      </w:r>
    </w:p>
    <w:p w14:paraId="2F27AEF2" w14:textId="77777777" w:rsidR="0074706F" w:rsidRPr="00F04A42" w:rsidRDefault="0074706F" w:rsidP="0074706F">
      <w:pPr>
        <w:numPr>
          <w:ilvl w:val="0"/>
          <w:numId w:val="39"/>
        </w:numPr>
        <w:tabs>
          <w:tab w:val="left" w:pos="709"/>
        </w:tabs>
        <w:suppressAutoHyphens/>
        <w:jc w:val="both"/>
        <w:rPr>
          <w:rFonts w:ascii="Arial Narrow" w:hAnsi="Arial Narrow" w:cs="Arial"/>
          <w:sz w:val="22"/>
          <w:szCs w:val="22"/>
        </w:rPr>
      </w:pPr>
      <w:r w:rsidRPr="00F04A42">
        <w:rPr>
          <w:rFonts w:ascii="Arial Narrow" w:hAnsi="Arial Narrow" w:cs="Arial"/>
          <w:sz w:val="22"/>
          <w:szCs w:val="22"/>
        </w:rPr>
        <w:t>1 Conector EMT 1 1/2''.</w:t>
      </w:r>
    </w:p>
    <w:p w14:paraId="206F4957" w14:textId="77777777" w:rsidR="0074706F" w:rsidRPr="00F04A42" w:rsidRDefault="0074706F" w:rsidP="0074706F">
      <w:pPr>
        <w:numPr>
          <w:ilvl w:val="0"/>
          <w:numId w:val="39"/>
        </w:numPr>
        <w:tabs>
          <w:tab w:val="left" w:pos="709"/>
        </w:tabs>
        <w:suppressAutoHyphens/>
        <w:jc w:val="both"/>
        <w:rPr>
          <w:rFonts w:ascii="Arial Narrow" w:hAnsi="Arial Narrow" w:cs="Arial"/>
          <w:sz w:val="22"/>
          <w:szCs w:val="22"/>
        </w:rPr>
      </w:pPr>
      <w:r w:rsidRPr="00F04A42">
        <w:rPr>
          <w:rFonts w:ascii="Arial Narrow" w:hAnsi="Arial Narrow" w:cs="Arial"/>
          <w:sz w:val="22"/>
          <w:szCs w:val="22"/>
        </w:rPr>
        <w:t>1 Reversible EMT 1 1/2''.</w:t>
      </w:r>
    </w:p>
    <w:p w14:paraId="685D56C2" w14:textId="77777777" w:rsidR="0074706F" w:rsidRPr="00F04A42" w:rsidRDefault="0074706F" w:rsidP="0074706F">
      <w:pPr>
        <w:numPr>
          <w:ilvl w:val="0"/>
          <w:numId w:val="39"/>
        </w:numPr>
        <w:tabs>
          <w:tab w:val="left" w:pos="709"/>
        </w:tabs>
        <w:ind w:right="-1"/>
        <w:contextualSpacing/>
        <w:jc w:val="both"/>
        <w:rPr>
          <w:rFonts w:ascii="Arial Narrow" w:hAnsi="Arial Narrow" w:cs="Arial"/>
          <w:bCs/>
          <w:spacing w:val="-2"/>
          <w:sz w:val="22"/>
          <w:szCs w:val="22"/>
        </w:rPr>
      </w:pPr>
      <w:r w:rsidRPr="00F04A42">
        <w:rPr>
          <w:rFonts w:ascii="Arial Narrow" w:hAnsi="Arial Narrow" w:cs="Arial"/>
          <w:sz w:val="22"/>
          <w:szCs w:val="22"/>
        </w:rPr>
        <w:t>1.5 m Tubo EMT diámetro de 1/2'' para puesta a tierra.</w:t>
      </w:r>
    </w:p>
    <w:p w14:paraId="5FD64D9B" w14:textId="77777777" w:rsidR="0074706F" w:rsidRPr="00F04A42" w:rsidRDefault="0074706F" w:rsidP="0074706F">
      <w:pPr>
        <w:numPr>
          <w:ilvl w:val="0"/>
          <w:numId w:val="39"/>
        </w:numPr>
        <w:tabs>
          <w:tab w:val="left" w:pos="709"/>
        </w:tabs>
        <w:ind w:right="-1"/>
        <w:contextualSpacing/>
        <w:jc w:val="both"/>
        <w:rPr>
          <w:rFonts w:ascii="Arial Narrow" w:hAnsi="Arial Narrow" w:cs="Arial"/>
          <w:bCs/>
          <w:spacing w:val="-2"/>
          <w:sz w:val="22"/>
          <w:szCs w:val="22"/>
        </w:rPr>
      </w:pPr>
      <w:r w:rsidRPr="00F04A42">
        <w:rPr>
          <w:rFonts w:ascii="Arial Narrow" w:hAnsi="Arial Narrow" w:cs="Arial"/>
          <w:bCs/>
          <w:spacing w:val="-2"/>
          <w:sz w:val="22"/>
          <w:szCs w:val="22"/>
        </w:rPr>
        <w:t>1 Conector EMT 1/2''.</w:t>
      </w:r>
    </w:p>
    <w:p w14:paraId="3B6C1A30" w14:textId="77777777" w:rsidR="0074706F" w:rsidRPr="00F04A42" w:rsidRDefault="0074706F" w:rsidP="0074706F">
      <w:pPr>
        <w:tabs>
          <w:tab w:val="left" w:pos="851"/>
        </w:tabs>
        <w:ind w:right="-1"/>
        <w:contextualSpacing/>
        <w:jc w:val="both"/>
        <w:rPr>
          <w:rFonts w:ascii="Arial Narrow" w:hAnsi="Arial Narrow" w:cs="Arial"/>
          <w:bCs/>
          <w:spacing w:val="-2"/>
          <w:sz w:val="22"/>
          <w:szCs w:val="22"/>
        </w:rPr>
      </w:pPr>
    </w:p>
    <w:p w14:paraId="3D3565F9" w14:textId="77777777" w:rsidR="0074706F" w:rsidRPr="00F04A42" w:rsidRDefault="0074706F" w:rsidP="0074706F">
      <w:pPr>
        <w:tabs>
          <w:tab w:val="left" w:pos="851"/>
        </w:tabs>
        <w:ind w:right="-1"/>
        <w:contextualSpacing/>
        <w:jc w:val="both"/>
        <w:rPr>
          <w:rFonts w:ascii="Arial Narrow" w:hAnsi="Arial Narrow" w:cs="Arial"/>
          <w:bCs/>
          <w:spacing w:val="-2"/>
          <w:sz w:val="22"/>
          <w:szCs w:val="22"/>
        </w:rPr>
      </w:pPr>
      <w:r w:rsidRPr="00F04A42">
        <w:rPr>
          <w:rFonts w:ascii="Arial Narrow" w:hAnsi="Arial Narrow" w:cs="Arial"/>
          <w:bCs/>
          <w:spacing w:val="-2"/>
          <w:sz w:val="22"/>
          <w:szCs w:val="22"/>
        </w:rPr>
        <w:t>Las dimensiones de los conectores, puede variar en función del calibre del conductor de aluminio que se requiera en la obra, así como también, la capacidad del interruptor termomagnético, lo cual podría provocar una variación en el costo del rubro a ejecutar, este valor deberá ser asumido por el Contratista.</w:t>
      </w:r>
    </w:p>
    <w:p w14:paraId="4495E6AF" w14:textId="77777777" w:rsidR="0074706F" w:rsidRPr="00F04A42" w:rsidRDefault="0074706F" w:rsidP="0074706F">
      <w:pPr>
        <w:ind w:right="-1"/>
        <w:contextualSpacing/>
        <w:jc w:val="both"/>
        <w:rPr>
          <w:rFonts w:ascii="Arial Narrow" w:hAnsi="Arial Narrow" w:cs="Arial"/>
          <w:bCs/>
          <w:color w:val="FF0000"/>
          <w:spacing w:val="-2"/>
          <w:sz w:val="22"/>
          <w:szCs w:val="22"/>
        </w:rPr>
      </w:pPr>
    </w:p>
    <w:p w14:paraId="6C459B46" w14:textId="3242AFDB" w:rsidR="00254111" w:rsidRPr="00FE6AE0" w:rsidRDefault="00254111" w:rsidP="007D1428">
      <w:pPr>
        <w:numPr>
          <w:ilvl w:val="1"/>
          <w:numId w:val="33"/>
        </w:numPr>
        <w:ind w:left="786" w:right="-1"/>
        <w:contextualSpacing/>
        <w:jc w:val="both"/>
        <w:rPr>
          <w:rFonts w:ascii="Arial Narrow" w:hAnsi="Arial Narrow" w:cs="Arial"/>
          <w:b/>
          <w:bCs/>
          <w:spacing w:val="-2"/>
          <w:sz w:val="22"/>
          <w:szCs w:val="22"/>
        </w:rPr>
      </w:pPr>
      <w:r w:rsidRPr="00FE6AE0">
        <w:rPr>
          <w:rFonts w:ascii="Arial Narrow" w:hAnsi="Arial Narrow" w:cs="Arial"/>
          <w:b/>
          <w:bCs/>
          <w:spacing w:val="-2"/>
          <w:sz w:val="22"/>
          <w:szCs w:val="22"/>
        </w:rPr>
        <w:t xml:space="preserve"> Materiales para montaje de puestas a tierra.</w:t>
      </w:r>
    </w:p>
    <w:p w14:paraId="4562BF12" w14:textId="77777777" w:rsidR="00254111" w:rsidRPr="00FE6AE0" w:rsidRDefault="00254111" w:rsidP="00254111">
      <w:pPr>
        <w:ind w:left="1069" w:right="-1"/>
        <w:contextualSpacing/>
        <w:jc w:val="both"/>
        <w:rPr>
          <w:rFonts w:ascii="Arial Narrow" w:hAnsi="Arial Narrow" w:cs="Arial"/>
          <w:b/>
          <w:bCs/>
          <w:spacing w:val="-2"/>
          <w:sz w:val="22"/>
          <w:szCs w:val="22"/>
        </w:rPr>
      </w:pPr>
    </w:p>
    <w:p w14:paraId="7848EC14" w14:textId="77777777" w:rsidR="00254111" w:rsidRPr="00FE6AE0" w:rsidRDefault="00254111" w:rsidP="00254111">
      <w:pPr>
        <w:ind w:right="-1"/>
        <w:contextualSpacing/>
        <w:jc w:val="both"/>
        <w:rPr>
          <w:rFonts w:ascii="Arial Narrow" w:hAnsi="Arial Narrow" w:cs="Arial"/>
          <w:bCs/>
          <w:spacing w:val="-2"/>
          <w:sz w:val="22"/>
          <w:szCs w:val="22"/>
        </w:rPr>
      </w:pPr>
      <w:r w:rsidRPr="00FE6AE0">
        <w:rPr>
          <w:rFonts w:ascii="Arial Narrow" w:hAnsi="Arial Narrow" w:cs="Arial"/>
          <w:bCs/>
          <w:spacing w:val="-2"/>
          <w:sz w:val="22"/>
          <w:szCs w:val="22"/>
        </w:rPr>
        <w:t>Los materiales que se utilizarán para el sistema de la puesta a tierra en redes de distribución, así como las características técnicas de estos elementos, serán en conformidad a la Homologación de las Unidades de Propiedad (UP) y unidades de Construcción (UC) del sistema de distribución eléctrica, elaboradas por el Ministerio de Energía y Recursos Naturales no Renovables.</w:t>
      </w:r>
    </w:p>
    <w:p w14:paraId="2095B39A" w14:textId="77777777" w:rsidR="00254111" w:rsidRPr="00FE6AE0" w:rsidRDefault="00254111" w:rsidP="00254111">
      <w:pPr>
        <w:ind w:right="-1"/>
        <w:contextualSpacing/>
        <w:jc w:val="both"/>
        <w:rPr>
          <w:rFonts w:ascii="Arial Narrow" w:hAnsi="Arial Narrow" w:cs="Arial"/>
          <w:bCs/>
          <w:spacing w:val="-2"/>
          <w:sz w:val="22"/>
          <w:szCs w:val="22"/>
        </w:rPr>
      </w:pPr>
    </w:p>
    <w:p w14:paraId="2A17E9FF" w14:textId="77777777" w:rsidR="00254111" w:rsidRPr="00FE6AE0" w:rsidRDefault="00254111" w:rsidP="00254111">
      <w:pPr>
        <w:ind w:right="-1"/>
        <w:contextualSpacing/>
        <w:jc w:val="both"/>
        <w:rPr>
          <w:rFonts w:ascii="Arial Narrow" w:hAnsi="Arial Narrow" w:cs="Arial"/>
          <w:bCs/>
          <w:i/>
          <w:spacing w:val="-2"/>
          <w:sz w:val="22"/>
          <w:szCs w:val="22"/>
        </w:rPr>
      </w:pPr>
      <w:r w:rsidRPr="00FE6AE0">
        <w:rPr>
          <w:rFonts w:ascii="Arial Narrow" w:hAnsi="Arial Narrow" w:cs="Arial"/>
          <w:b/>
          <w:bCs/>
          <w:i/>
          <w:spacing w:val="-2"/>
          <w:sz w:val="22"/>
          <w:szCs w:val="22"/>
        </w:rPr>
        <w:t>Instalación de puestas a tierra, en circuitos primarios y bajo voltaje se utilizará el siguiente material</w:t>
      </w:r>
      <w:r w:rsidRPr="00FE6AE0">
        <w:rPr>
          <w:rFonts w:ascii="Arial Narrow" w:hAnsi="Arial Narrow" w:cs="Arial"/>
          <w:bCs/>
          <w:i/>
          <w:spacing w:val="-2"/>
          <w:sz w:val="22"/>
          <w:szCs w:val="22"/>
        </w:rPr>
        <w:t>:</w:t>
      </w:r>
    </w:p>
    <w:p w14:paraId="7278A750" w14:textId="77777777" w:rsidR="00254111" w:rsidRPr="00FE6AE0" w:rsidRDefault="00254111" w:rsidP="00254111">
      <w:pPr>
        <w:ind w:right="-1"/>
        <w:contextualSpacing/>
        <w:jc w:val="both"/>
        <w:rPr>
          <w:rFonts w:ascii="Arial Narrow" w:hAnsi="Arial Narrow" w:cs="Arial"/>
          <w:bCs/>
          <w:spacing w:val="-2"/>
          <w:sz w:val="22"/>
          <w:szCs w:val="22"/>
        </w:rPr>
      </w:pPr>
      <w:r w:rsidRPr="00FE6AE0">
        <w:rPr>
          <w:rFonts w:ascii="Arial Narrow" w:hAnsi="Arial Narrow" w:cs="Arial"/>
          <w:bCs/>
          <w:spacing w:val="-2"/>
          <w:sz w:val="22"/>
          <w:szCs w:val="22"/>
        </w:rPr>
        <w:t xml:space="preserve"> </w:t>
      </w:r>
    </w:p>
    <w:p w14:paraId="19B79370" w14:textId="3D21EE30" w:rsidR="00254111" w:rsidRPr="00FE6AE0" w:rsidRDefault="00254111" w:rsidP="004640AB">
      <w:pPr>
        <w:numPr>
          <w:ilvl w:val="0"/>
          <w:numId w:val="38"/>
        </w:numPr>
        <w:ind w:right="-1"/>
        <w:contextualSpacing/>
        <w:jc w:val="both"/>
        <w:rPr>
          <w:rFonts w:ascii="Arial Narrow" w:hAnsi="Arial Narrow" w:cs="Arial"/>
          <w:bCs/>
          <w:spacing w:val="-2"/>
          <w:sz w:val="22"/>
          <w:szCs w:val="22"/>
        </w:rPr>
      </w:pPr>
      <w:r w:rsidRPr="00FE6AE0">
        <w:rPr>
          <w:rFonts w:ascii="Arial Narrow" w:hAnsi="Arial Narrow" w:cs="Arial"/>
          <w:bCs/>
          <w:spacing w:val="-2"/>
          <w:sz w:val="22"/>
          <w:szCs w:val="22"/>
        </w:rPr>
        <w:t xml:space="preserve">1 varilla de </w:t>
      </w:r>
      <w:proofErr w:type="spellStart"/>
      <w:r w:rsidR="00CC58D9" w:rsidRPr="00FE6AE0">
        <w:rPr>
          <w:rFonts w:ascii="Arial Narrow" w:hAnsi="Arial Narrow" w:cs="Arial"/>
          <w:bCs/>
          <w:spacing w:val="-2"/>
          <w:sz w:val="22"/>
          <w:szCs w:val="22"/>
        </w:rPr>
        <w:t>copperweld</w:t>
      </w:r>
      <w:proofErr w:type="spellEnd"/>
      <w:r w:rsidRPr="00FE6AE0">
        <w:rPr>
          <w:rFonts w:ascii="Arial Narrow" w:hAnsi="Arial Narrow" w:cs="Arial"/>
          <w:bCs/>
          <w:spacing w:val="-2"/>
          <w:sz w:val="22"/>
          <w:szCs w:val="22"/>
        </w:rPr>
        <w:t xml:space="preserve"> 1,8mx5/8", con recubrimiento Cu de 254 micras (alta camada), las especificaciones técnicas de este material pueden ser consultadas en la dirección electrónica </w:t>
      </w:r>
      <w:hyperlink r:id="rId56" w:history="1">
        <w:r w:rsidRPr="00FE6AE0">
          <w:rPr>
            <w:rStyle w:val="Hipervnculo"/>
            <w:rFonts w:ascii="Arial Narrow" w:hAnsi="Arial Narrow" w:cs="Arial"/>
            <w:bCs/>
            <w:sz w:val="22"/>
            <w:szCs w:val="22"/>
          </w:rPr>
          <w:t>http://www.unidadespropiedad.com/</w:t>
        </w:r>
      </w:hyperlink>
      <w:r w:rsidRPr="00FE6AE0">
        <w:rPr>
          <w:rFonts w:ascii="Arial Narrow" w:hAnsi="Arial Narrow" w:cs="Arial"/>
          <w:bCs/>
          <w:spacing w:val="-2"/>
          <w:sz w:val="22"/>
          <w:szCs w:val="22"/>
        </w:rPr>
        <w:t>.</w:t>
      </w:r>
    </w:p>
    <w:p w14:paraId="329FEE67" w14:textId="77777777" w:rsidR="00254111" w:rsidRPr="00FE6AE0" w:rsidRDefault="00254111" w:rsidP="00254111">
      <w:pPr>
        <w:ind w:left="720" w:right="-1"/>
        <w:contextualSpacing/>
        <w:jc w:val="both"/>
        <w:rPr>
          <w:rFonts w:ascii="Arial Narrow" w:hAnsi="Arial Narrow" w:cs="Arial"/>
          <w:bCs/>
          <w:spacing w:val="-2"/>
          <w:sz w:val="22"/>
          <w:szCs w:val="22"/>
        </w:rPr>
      </w:pPr>
    </w:p>
    <w:p w14:paraId="3C89C088" w14:textId="77777777" w:rsidR="00254111" w:rsidRPr="00FE6AE0" w:rsidRDefault="00254111" w:rsidP="004640AB">
      <w:pPr>
        <w:numPr>
          <w:ilvl w:val="0"/>
          <w:numId w:val="38"/>
        </w:numPr>
        <w:ind w:right="-1"/>
        <w:contextualSpacing/>
        <w:jc w:val="both"/>
        <w:rPr>
          <w:rFonts w:ascii="Arial Narrow" w:hAnsi="Arial Narrow" w:cs="Arial"/>
          <w:bCs/>
          <w:spacing w:val="-2"/>
          <w:sz w:val="22"/>
          <w:szCs w:val="22"/>
        </w:rPr>
      </w:pPr>
      <w:r w:rsidRPr="00FE6AE0">
        <w:rPr>
          <w:rFonts w:ascii="Arial Narrow" w:hAnsi="Arial Narrow" w:cs="Arial"/>
          <w:bCs/>
          <w:spacing w:val="-2"/>
          <w:sz w:val="22"/>
          <w:szCs w:val="22"/>
        </w:rPr>
        <w:t xml:space="preserve">11 metros de conductor de cobre tipo cableado suave desnudo, calibre Nro. 2 AWG, en caso de requerir un conductor de mayor calibre se producirá una variación del costo del bien que deberá ser asumido por el Contratista, las especificaciones técnicas de este material se podrán consultar en la dirección electrónica </w:t>
      </w:r>
      <w:hyperlink r:id="rId57" w:history="1">
        <w:r w:rsidRPr="00FE6AE0">
          <w:rPr>
            <w:rStyle w:val="Hipervnculo"/>
            <w:rFonts w:ascii="Arial Narrow" w:hAnsi="Arial Narrow" w:cs="Arial"/>
            <w:bCs/>
            <w:sz w:val="22"/>
            <w:szCs w:val="22"/>
          </w:rPr>
          <w:t>http://www.unidadespropiedad.com/</w:t>
        </w:r>
      </w:hyperlink>
      <w:r w:rsidRPr="00FE6AE0">
        <w:rPr>
          <w:rFonts w:ascii="Arial Narrow" w:hAnsi="Arial Narrow" w:cs="Arial"/>
          <w:bCs/>
          <w:spacing w:val="-2"/>
          <w:sz w:val="22"/>
          <w:szCs w:val="22"/>
        </w:rPr>
        <w:t xml:space="preserve"> .</w:t>
      </w:r>
    </w:p>
    <w:p w14:paraId="0BABF674" w14:textId="77777777" w:rsidR="00254111" w:rsidRPr="00FE6AE0" w:rsidRDefault="00254111" w:rsidP="00254111">
      <w:pPr>
        <w:ind w:right="-1"/>
        <w:contextualSpacing/>
        <w:jc w:val="both"/>
        <w:rPr>
          <w:rFonts w:ascii="Arial Narrow" w:hAnsi="Arial Narrow" w:cs="Arial"/>
          <w:bCs/>
          <w:spacing w:val="-2"/>
          <w:sz w:val="22"/>
          <w:szCs w:val="22"/>
        </w:rPr>
      </w:pPr>
    </w:p>
    <w:p w14:paraId="5F1A79D5" w14:textId="77777777" w:rsidR="00254111" w:rsidRPr="00FE6AE0" w:rsidRDefault="00254111" w:rsidP="004640AB">
      <w:pPr>
        <w:numPr>
          <w:ilvl w:val="0"/>
          <w:numId w:val="38"/>
        </w:numPr>
        <w:ind w:right="-1"/>
        <w:contextualSpacing/>
        <w:jc w:val="both"/>
        <w:rPr>
          <w:rFonts w:ascii="Arial Narrow" w:hAnsi="Arial Narrow" w:cs="Arial"/>
          <w:bCs/>
          <w:spacing w:val="-2"/>
          <w:sz w:val="22"/>
          <w:szCs w:val="22"/>
        </w:rPr>
      </w:pPr>
      <w:r w:rsidRPr="00FE6AE0">
        <w:rPr>
          <w:rFonts w:ascii="Arial Narrow" w:hAnsi="Arial Narrow" w:cs="Arial"/>
          <w:bCs/>
          <w:spacing w:val="-2"/>
          <w:sz w:val="22"/>
          <w:szCs w:val="22"/>
        </w:rPr>
        <w:t xml:space="preserve">Suelda exotérmica, cuyas especificaciones deben cumplir con lo que se indica en la dirección electrónica </w:t>
      </w:r>
      <w:hyperlink r:id="rId58" w:history="1">
        <w:r w:rsidRPr="00FE6AE0">
          <w:rPr>
            <w:rStyle w:val="Hipervnculo"/>
            <w:rFonts w:ascii="Arial Narrow" w:hAnsi="Arial Narrow" w:cs="Arial"/>
            <w:bCs/>
            <w:sz w:val="22"/>
            <w:szCs w:val="22"/>
          </w:rPr>
          <w:t>http://www.unidadespropiedad.com/</w:t>
        </w:r>
      </w:hyperlink>
      <w:r w:rsidRPr="00FE6AE0">
        <w:rPr>
          <w:rFonts w:ascii="Arial Narrow" w:hAnsi="Arial Narrow" w:cs="Arial"/>
          <w:bCs/>
          <w:spacing w:val="-2"/>
          <w:sz w:val="22"/>
          <w:szCs w:val="22"/>
        </w:rPr>
        <w:t xml:space="preserve"> .</w:t>
      </w:r>
    </w:p>
    <w:p w14:paraId="15C0DB57" w14:textId="77777777" w:rsidR="00254111" w:rsidRPr="00FE6AE0" w:rsidRDefault="00254111" w:rsidP="00254111">
      <w:pPr>
        <w:ind w:right="-1"/>
        <w:contextualSpacing/>
        <w:jc w:val="both"/>
        <w:rPr>
          <w:rFonts w:ascii="Arial Narrow" w:hAnsi="Arial Narrow" w:cs="Arial"/>
          <w:bCs/>
          <w:spacing w:val="-2"/>
          <w:sz w:val="22"/>
          <w:szCs w:val="22"/>
        </w:rPr>
      </w:pPr>
    </w:p>
    <w:p w14:paraId="22AB4EDB" w14:textId="77777777" w:rsidR="00254111" w:rsidRPr="00FE6AE0" w:rsidRDefault="00254111" w:rsidP="004640AB">
      <w:pPr>
        <w:numPr>
          <w:ilvl w:val="0"/>
          <w:numId w:val="38"/>
        </w:numPr>
        <w:ind w:right="-1"/>
        <w:contextualSpacing/>
        <w:jc w:val="both"/>
        <w:rPr>
          <w:rFonts w:ascii="Arial Narrow" w:hAnsi="Arial Narrow" w:cs="Arial"/>
          <w:bCs/>
          <w:spacing w:val="-2"/>
          <w:sz w:val="22"/>
          <w:szCs w:val="22"/>
        </w:rPr>
      </w:pPr>
      <w:r w:rsidRPr="00FE6AE0">
        <w:rPr>
          <w:rFonts w:ascii="Arial Narrow" w:hAnsi="Arial Narrow" w:cs="Arial"/>
          <w:bCs/>
          <w:spacing w:val="-2"/>
          <w:sz w:val="22"/>
          <w:szCs w:val="22"/>
        </w:rPr>
        <w:t xml:space="preserve">3 conectores de aleación de Cu - Al, ranuras paralelas, con separador, dos pernos laterales o conectores de compresión tipo H, el tamaño de los conectores puede cambiar en función de la sección del conductor, lo cual producirá una variación en el costo que será asumido por el Contratista, las especificaciones técnicas de este material se puede verificar en la dirección electrónica </w:t>
      </w:r>
      <w:hyperlink r:id="rId59" w:history="1">
        <w:r w:rsidRPr="00FE6AE0">
          <w:rPr>
            <w:rStyle w:val="Hipervnculo"/>
            <w:rFonts w:ascii="Arial Narrow" w:hAnsi="Arial Narrow" w:cs="Arial"/>
            <w:bCs/>
            <w:sz w:val="22"/>
            <w:szCs w:val="22"/>
          </w:rPr>
          <w:t>http://www.unidadespropiedad.com/</w:t>
        </w:r>
      </w:hyperlink>
      <w:r w:rsidRPr="00FE6AE0">
        <w:rPr>
          <w:rFonts w:ascii="Arial Narrow" w:hAnsi="Arial Narrow" w:cs="Arial"/>
          <w:bCs/>
          <w:spacing w:val="-2"/>
          <w:sz w:val="22"/>
          <w:szCs w:val="22"/>
        </w:rPr>
        <w:t xml:space="preserve"> .</w:t>
      </w:r>
    </w:p>
    <w:p w14:paraId="20FCEE85" w14:textId="77777777" w:rsidR="00254111" w:rsidRPr="00FE6AE0" w:rsidRDefault="00254111" w:rsidP="00254111">
      <w:pPr>
        <w:ind w:right="-1"/>
        <w:contextualSpacing/>
        <w:jc w:val="both"/>
        <w:rPr>
          <w:rFonts w:ascii="Arial Narrow" w:hAnsi="Arial Narrow" w:cs="Arial"/>
          <w:bCs/>
          <w:spacing w:val="-2"/>
          <w:sz w:val="22"/>
          <w:szCs w:val="22"/>
        </w:rPr>
      </w:pPr>
    </w:p>
    <w:p w14:paraId="22571852" w14:textId="77777777" w:rsidR="00254111" w:rsidRPr="00FE6AE0" w:rsidRDefault="00254111" w:rsidP="00254111">
      <w:pPr>
        <w:ind w:right="-1" w:firstLine="567"/>
        <w:contextualSpacing/>
        <w:jc w:val="both"/>
        <w:rPr>
          <w:rFonts w:ascii="Arial Narrow" w:hAnsi="Arial Narrow" w:cs="Arial"/>
          <w:bCs/>
          <w:spacing w:val="-2"/>
          <w:sz w:val="22"/>
          <w:szCs w:val="22"/>
        </w:rPr>
      </w:pPr>
      <w:r w:rsidRPr="00FE6AE0">
        <w:rPr>
          <w:rFonts w:ascii="Arial Narrow" w:hAnsi="Arial Narrow" w:cs="Arial"/>
          <w:bCs/>
          <w:spacing w:val="-2"/>
          <w:sz w:val="22"/>
          <w:szCs w:val="22"/>
        </w:rPr>
        <w:t>Para el caso de puestas a tierra en circuitos secundarios se utilizará el mismo material que en el caso de circuitos primarios, a diferencia que se utilizará 10 m de conductor de cobre tipo cableado suave desnudo, calibre Nro. 2 AWG y 1 conector de aleación de Cu – Al, ranuras paralelas, con separador, dos pernos laterales o conectores de compresión tipo H.</w:t>
      </w:r>
    </w:p>
    <w:p w14:paraId="024CB784" w14:textId="77777777" w:rsidR="00254111" w:rsidRPr="00FE6AE0" w:rsidRDefault="00254111" w:rsidP="00254111">
      <w:pPr>
        <w:ind w:right="-1"/>
        <w:contextualSpacing/>
        <w:jc w:val="both"/>
        <w:rPr>
          <w:rFonts w:ascii="Arial Narrow" w:hAnsi="Arial Narrow" w:cs="Arial"/>
          <w:bCs/>
          <w:spacing w:val="-2"/>
          <w:sz w:val="22"/>
          <w:szCs w:val="22"/>
        </w:rPr>
      </w:pPr>
    </w:p>
    <w:p w14:paraId="5428FF7F" w14:textId="77777777" w:rsidR="00254111" w:rsidRPr="00FE6AE0" w:rsidRDefault="00254111" w:rsidP="00254111">
      <w:pPr>
        <w:ind w:right="-1"/>
        <w:contextualSpacing/>
        <w:jc w:val="both"/>
        <w:rPr>
          <w:rFonts w:ascii="Arial Narrow" w:hAnsi="Arial Narrow" w:cs="Arial"/>
          <w:bCs/>
          <w:color w:val="FF0000"/>
          <w:spacing w:val="-2"/>
          <w:sz w:val="22"/>
          <w:szCs w:val="22"/>
        </w:rPr>
      </w:pPr>
      <w:r w:rsidRPr="00FE6AE0">
        <w:rPr>
          <w:rFonts w:ascii="Arial Narrow" w:hAnsi="Arial Narrow" w:cs="Arial"/>
          <w:b/>
          <w:bCs/>
          <w:i/>
          <w:spacing w:val="-2"/>
          <w:sz w:val="22"/>
          <w:szCs w:val="22"/>
        </w:rPr>
        <w:t>Instalación de puestas a tierra, en contadores de energía, se utilizará el siguiente material</w:t>
      </w:r>
      <w:r w:rsidRPr="00FE6AE0">
        <w:rPr>
          <w:rFonts w:ascii="Arial Narrow" w:hAnsi="Arial Narrow" w:cs="Arial"/>
          <w:bCs/>
          <w:spacing w:val="-2"/>
          <w:sz w:val="22"/>
          <w:szCs w:val="22"/>
        </w:rPr>
        <w:t>:</w:t>
      </w:r>
    </w:p>
    <w:p w14:paraId="43DE7BFD" w14:textId="77777777" w:rsidR="00254111" w:rsidRPr="00FE6AE0" w:rsidRDefault="00254111" w:rsidP="00254111">
      <w:pPr>
        <w:ind w:right="-1"/>
        <w:contextualSpacing/>
        <w:jc w:val="both"/>
        <w:rPr>
          <w:rFonts w:ascii="Arial Narrow" w:hAnsi="Arial Narrow" w:cs="Arial"/>
          <w:bCs/>
          <w:color w:val="FF0000"/>
          <w:spacing w:val="-2"/>
          <w:sz w:val="22"/>
          <w:szCs w:val="22"/>
        </w:rPr>
      </w:pPr>
    </w:p>
    <w:p w14:paraId="49476304" w14:textId="0855BE3D" w:rsidR="00254111" w:rsidRPr="00FE6AE0" w:rsidRDefault="00254111" w:rsidP="004640AB">
      <w:pPr>
        <w:numPr>
          <w:ilvl w:val="0"/>
          <w:numId w:val="38"/>
        </w:numPr>
        <w:ind w:right="-1"/>
        <w:contextualSpacing/>
        <w:jc w:val="both"/>
        <w:rPr>
          <w:rFonts w:ascii="Arial Narrow" w:hAnsi="Arial Narrow" w:cs="Arial"/>
          <w:bCs/>
          <w:color w:val="FF0000"/>
          <w:spacing w:val="-2"/>
          <w:sz w:val="22"/>
          <w:szCs w:val="22"/>
        </w:rPr>
      </w:pPr>
      <w:r w:rsidRPr="00FE6AE0">
        <w:rPr>
          <w:rFonts w:ascii="Arial Narrow" w:hAnsi="Arial Narrow" w:cs="Arial"/>
          <w:bCs/>
          <w:spacing w:val="-2"/>
          <w:sz w:val="22"/>
          <w:szCs w:val="22"/>
        </w:rPr>
        <w:t xml:space="preserve">1 varilla de </w:t>
      </w:r>
      <w:proofErr w:type="spellStart"/>
      <w:r w:rsidR="00CC58D9" w:rsidRPr="00FE6AE0">
        <w:rPr>
          <w:rFonts w:ascii="Arial Narrow" w:hAnsi="Arial Narrow" w:cs="Arial"/>
          <w:bCs/>
          <w:spacing w:val="-2"/>
          <w:sz w:val="22"/>
          <w:szCs w:val="22"/>
        </w:rPr>
        <w:t>copperweld</w:t>
      </w:r>
      <w:proofErr w:type="spellEnd"/>
      <w:r w:rsidRPr="00FE6AE0">
        <w:rPr>
          <w:rFonts w:ascii="Arial Narrow" w:hAnsi="Arial Narrow" w:cs="Arial"/>
          <w:bCs/>
          <w:spacing w:val="-2"/>
          <w:sz w:val="22"/>
          <w:szCs w:val="22"/>
        </w:rPr>
        <w:t xml:space="preserve"> 1,8mx5/8", con recubrimiento Cu de 254 micras (alta camada), las especificaciones técnicas de este material pueden ser consultadas en la dirección electrónica </w:t>
      </w:r>
      <w:hyperlink r:id="rId60" w:history="1">
        <w:r w:rsidRPr="00FE6AE0">
          <w:rPr>
            <w:rStyle w:val="Hipervnculo"/>
            <w:rFonts w:ascii="Arial Narrow" w:hAnsi="Arial Narrow" w:cs="Arial"/>
            <w:bCs/>
            <w:sz w:val="22"/>
            <w:szCs w:val="22"/>
          </w:rPr>
          <w:t>http://www.unidadespropiedad.com/</w:t>
        </w:r>
      </w:hyperlink>
      <w:r w:rsidRPr="00FE6AE0">
        <w:rPr>
          <w:rFonts w:ascii="Arial Narrow" w:hAnsi="Arial Narrow" w:cs="Arial"/>
          <w:bCs/>
          <w:spacing w:val="-2"/>
          <w:sz w:val="22"/>
          <w:szCs w:val="22"/>
        </w:rPr>
        <w:t xml:space="preserve"> .</w:t>
      </w:r>
    </w:p>
    <w:p w14:paraId="52AE5C94" w14:textId="77777777" w:rsidR="00254111" w:rsidRPr="00FE6AE0" w:rsidRDefault="00254111" w:rsidP="00254111">
      <w:pPr>
        <w:ind w:left="720" w:right="-1"/>
        <w:contextualSpacing/>
        <w:jc w:val="both"/>
        <w:rPr>
          <w:rFonts w:ascii="Arial Narrow" w:hAnsi="Arial Narrow" w:cs="Arial"/>
          <w:bCs/>
          <w:color w:val="FF0000"/>
          <w:spacing w:val="-2"/>
          <w:sz w:val="22"/>
          <w:szCs w:val="22"/>
        </w:rPr>
      </w:pPr>
    </w:p>
    <w:p w14:paraId="06228897" w14:textId="77777777" w:rsidR="00254111" w:rsidRPr="00FE6AE0" w:rsidRDefault="00254111" w:rsidP="004640AB">
      <w:pPr>
        <w:numPr>
          <w:ilvl w:val="0"/>
          <w:numId w:val="38"/>
        </w:numPr>
        <w:ind w:right="-1"/>
        <w:contextualSpacing/>
        <w:jc w:val="both"/>
        <w:rPr>
          <w:rFonts w:ascii="Arial Narrow" w:hAnsi="Arial Narrow" w:cs="Arial"/>
          <w:bCs/>
          <w:spacing w:val="-2"/>
          <w:sz w:val="22"/>
          <w:szCs w:val="22"/>
        </w:rPr>
      </w:pPr>
      <w:r w:rsidRPr="00FE6AE0">
        <w:rPr>
          <w:rFonts w:ascii="Arial Narrow" w:hAnsi="Arial Narrow" w:cs="Arial"/>
          <w:bCs/>
          <w:spacing w:val="-2"/>
          <w:sz w:val="22"/>
          <w:szCs w:val="22"/>
        </w:rPr>
        <w:t>2 m de conductor de cobre, con aislamiento THHN, calibre Nro. 8 AWG, en caso de requerir un conductor de mayor calibre se producirá una variación del costo del bien que deberá ser asumido por el Contratista.</w:t>
      </w:r>
    </w:p>
    <w:p w14:paraId="75DEAEC4" w14:textId="77777777" w:rsidR="00254111" w:rsidRPr="00FE6AE0" w:rsidRDefault="00254111" w:rsidP="00254111">
      <w:pPr>
        <w:ind w:right="-1"/>
        <w:contextualSpacing/>
        <w:jc w:val="both"/>
        <w:rPr>
          <w:rFonts w:ascii="Arial Narrow" w:hAnsi="Arial Narrow" w:cs="Arial"/>
          <w:bCs/>
          <w:color w:val="FF0000"/>
          <w:spacing w:val="-2"/>
          <w:sz w:val="22"/>
          <w:szCs w:val="22"/>
        </w:rPr>
      </w:pPr>
    </w:p>
    <w:p w14:paraId="7AE391F5" w14:textId="77777777" w:rsidR="00254111" w:rsidRPr="00FE6AE0" w:rsidRDefault="00254111" w:rsidP="004640AB">
      <w:pPr>
        <w:numPr>
          <w:ilvl w:val="0"/>
          <w:numId w:val="38"/>
        </w:numPr>
        <w:ind w:right="-1"/>
        <w:contextualSpacing/>
        <w:jc w:val="both"/>
        <w:rPr>
          <w:rFonts w:ascii="Arial Narrow" w:hAnsi="Arial Narrow" w:cs="Arial"/>
          <w:bCs/>
          <w:color w:val="FF0000"/>
          <w:spacing w:val="-2"/>
          <w:sz w:val="22"/>
          <w:szCs w:val="22"/>
        </w:rPr>
      </w:pPr>
      <w:r w:rsidRPr="00FE6AE0">
        <w:rPr>
          <w:rFonts w:ascii="Arial Narrow" w:hAnsi="Arial Narrow" w:cs="Arial"/>
          <w:bCs/>
          <w:spacing w:val="-2"/>
          <w:sz w:val="22"/>
          <w:szCs w:val="22"/>
        </w:rPr>
        <w:t>1.5 metros de tubo EMT de 1” de diámetro, el diámetro del tubo será especificado por el Fiscalizador o administrador del contrato, en caso de variación se producirá otro costo que será asumido por el Contratista</w:t>
      </w:r>
      <w:r w:rsidRPr="00FE6AE0">
        <w:rPr>
          <w:rFonts w:ascii="Arial Narrow" w:hAnsi="Arial Narrow" w:cs="Arial"/>
          <w:bCs/>
          <w:color w:val="FF0000"/>
          <w:spacing w:val="-2"/>
          <w:sz w:val="22"/>
          <w:szCs w:val="22"/>
        </w:rPr>
        <w:t>.</w:t>
      </w:r>
    </w:p>
    <w:p w14:paraId="07634E7B" w14:textId="77777777" w:rsidR="00254111" w:rsidRPr="00FE6AE0" w:rsidRDefault="00254111" w:rsidP="00254111">
      <w:pPr>
        <w:ind w:right="-1"/>
        <w:contextualSpacing/>
        <w:jc w:val="both"/>
        <w:rPr>
          <w:rFonts w:ascii="Arial Narrow" w:hAnsi="Arial Narrow" w:cs="Arial"/>
          <w:bCs/>
          <w:color w:val="FF0000"/>
          <w:spacing w:val="-2"/>
          <w:sz w:val="22"/>
          <w:szCs w:val="22"/>
        </w:rPr>
      </w:pPr>
    </w:p>
    <w:p w14:paraId="07C67C82" w14:textId="77777777" w:rsidR="00254111" w:rsidRPr="00FE6AE0" w:rsidRDefault="00254111" w:rsidP="004640AB">
      <w:pPr>
        <w:numPr>
          <w:ilvl w:val="0"/>
          <w:numId w:val="38"/>
        </w:numPr>
        <w:ind w:right="-1"/>
        <w:contextualSpacing/>
        <w:jc w:val="both"/>
        <w:rPr>
          <w:rFonts w:ascii="Arial Narrow" w:hAnsi="Arial Narrow" w:cs="Arial"/>
          <w:bCs/>
          <w:spacing w:val="-2"/>
          <w:sz w:val="22"/>
          <w:szCs w:val="22"/>
        </w:rPr>
      </w:pPr>
      <w:r w:rsidRPr="00FE6AE0">
        <w:rPr>
          <w:rFonts w:ascii="Arial Narrow" w:hAnsi="Arial Narrow" w:cs="Arial"/>
          <w:bCs/>
          <w:spacing w:val="-2"/>
          <w:sz w:val="22"/>
          <w:szCs w:val="22"/>
        </w:rPr>
        <w:t xml:space="preserve">1 kit de materiales de ferretería, tales como tornillos, tacos </w:t>
      </w:r>
      <w:proofErr w:type="spellStart"/>
      <w:r w:rsidRPr="00FE6AE0">
        <w:rPr>
          <w:rFonts w:ascii="Arial Narrow" w:hAnsi="Arial Narrow" w:cs="Arial"/>
          <w:bCs/>
          <w:spacing w:val="-2"/>
          <w:sz w:val="22"/>
          <w:szCs w:val="22"/>
        </w:rPr>
        <w:t>fisher</w:t>
      </w:r>
      <w:proofErr w:type="spellEnd"/>
      <w:r w:rsidRPr="00FE6AE0">
        <w:rPr>
          <w:rFonts w:ascii="Arial Narrow" w:hAnsi="Arial Narrow" w:cs="Arial"/>
          <w:bCs/>
          <w:spacing w:val="-2"/>
          <w:sz w:val="22"/>
          <w:szCs w:val="22"/>
        </w:rPr>
        <w:t>, pernos, abrazaderas, clavos, amarres plásticos y otros.</w:t>
      </w:r>
    </w:p>
    <w:p w14:paraId="64A34710" w14:textId="77777777" w:rsidR="00254111" w:rsidRPr="00FE6AE0" w:rsidRDefault="00254111" w:rsidP="00254111">
      <w:pPr>
        <w:ind w:right="-1"/>
        <w:contextualSpacing/>
        <w:jc w:val="both"/>
        <w:rPr>
          <w:rFonts w:ascii="Arial Narrow" w:hAnsi="Arial Narrow" w:cs="Arial"/>
          <w:bCs/>
          <w:color w:val="FF0000"/>
          <w:spacing w:val="-2"/>
          <w:sz w:val="22"/>
          <w:szCs w:val="22"/>
        </w:rPr>
      </w:pPr>
    </w:p>
    <w:p w14:paraId="66EA27B9" w14:textId="77777777" w:rsidR="00254111" w:rsidRPr="00FE6AE0" w:rsidRDefault="00254111" w:rsidP="00254111">
      <w:pPr>
        <w:ind w:right="-1"/>
        <w:contextualSpacing/>
        <w:jc w:val="both"/>
        <w:rPr>
          <w:rFonts w:ascii="Arial Narrow" w:hAnsi="Arial Narrow" w:cs="Arial"/>
          <w:bCs/>
          <w:spacing w:val="-2"/>
          <w:sz w:val="22"/>
          <w:szCs w:val="22"/>
        </w:rPr>
      </w:pPr>
      <w:r w:rsidRPr="00FE6AE0">
        <w:rPr>
          <w:rFonts w:ascii="Arial Narrow" w:hAnsi="Arial Narrow" w:cs="Arial"/>
          <w:bCs/>
          <w:spacing w:val="-2"/>
          <w:sz w:val="22"/>
          <w:szCs w:val="22"/>
        </w:rPr>
        <w:t>Accesorios, para tubo EMT (cajetines, codos, conectores) de acero galvanizado, el Contratista debe considerar que, en la instalación de puesta a tierra de un medidor, la cantidad de estos materiales serán los necesarios de tal forma que quede una visión estética a satisfacción de la EERSSA, si existe variación en los costos serán asumidos por el Contratista.</w:t>
      </w:r>
    </w:p>
    <w:p w14:paraId="4002C829" w14:textId="77777777" w:rsidR="00254111" w:rsidRPr="00FE6AE0" w:rsidRDefault="00254111" w:rsidP="00254111">
      <w:pPr>
        <w:ind w:right="-1"/>
        <w:contextualSpacing/>
        <w:jc w:val="both"/>
        <w:rPr>
          <w:rFonts w:ascii="Arial Narrow" w:hAnsi="Arial Narrow" w:cs="Arial"/>
          <w:bCs/>
          <w:color w:val="FF0000"/>
          <w:spacing w:val="-2"/>
          <w:sz w:val="22"/>
          <w:szCs w:val="22"/>
        </w:rPr>
      </w:pPr>
    </w:p>
    <w:p w14:paraId="45C5B292" w14:textId="07DFDD8A" w:rsidR="00254111" w:rsidRPr="00FE6AE0" w:rsidRDefault="00254111" w:rsidP="007D1428">
      <w:pPr>
        <w:numPr>
          <w:ilvl w:val="1"/>
          <w:numId w:val="33"/>
        </w:numPr>
        <w:ind w:left="786" w:right="-1"/>
        <w:contextualSpacing/>
        <w:jc w:val="both"/>
        <w:rPr>
          <w:rFonts w:ascii="Arial Narrow" w:hAnsi="Arial Narrow" w:cs="Arial"/>
          <w:b/>
          <w:bCs/>
          <w:spacing w:val="-2"/>
          <w:sz w:val="22"/>
          <w:szCs w:val="22"/>
        </w:rPr>
      </w:pPr>
      <w:r w:rsidRPr="00FE6AE0">
        <w:rPr>
          <w:rFonts w:ascii="Arial Narrow" w:hAnsi="Arial Narrow" w:cs="Arial"/>
          <w:b/>
          <w:bCs/>
          <w:spacing w:val="-2"/>
          <w:sz w:val="22"/>
          <w:szCs w:val="22"/>
        </w:rPr>
        <w:t xml:space="preserve"> Materiales para el montaje de acometidas.</w:t>
      </w:r>
    </w:p>
    <w:p w14:paraId="4C607789" w14:textId="77777777" w:rsidR="00254111" w:rsidRPr="00FE6AE0" w:rsidRDefault="00254111" w:rsidP="00254111">
      <w:pPr>
        <w:ind w:right="-1"/>
        <w:contextualSpacing/>
        <w:jc w:val="both"/>
        <w:rPr>
          <w:rFonts w:ascii="Arial Narrow" w:hAnsi="Arial Narrow" w:cs="Arial"/>
          <w:b/>
          <w:bCs/>
          <w:spacing w:val="-2"/>
          <w:sz w:val="22"/>
          <w:szCs w:val="22"/>
        </w:rPr>
      </w:pPr>
    </w:p>
    <w:p w14:paraId="2BD69D36" w14:textId="77777777" w:rsidR="00254111" w:rsidRPr="00FE6AE0" w:rsidRDefault="00254111" w:rsidP="00254111">
      <w:pPr>
        <w:ind w:right="-1"/>
        <w:contextualSpacing/>
        <w:jc w:val="both"/>
        <w:rPr>
          <w:rFonts w:ascii="Arial Narrow" w:hAnsi="Arial Narrow" w:cs="Arial"/>
          <w:bCs/>
          <w:spacing w:val="-2"/>
          <w:sz w:val="22"/>
          <w:szCs w:val="22"/>
        </w:rPr>
      </w:pPr>
      <w:r w:rsidRPr="00FE6AE0">
        <w:rPr>
          <w:rFonts w:ascii="Arial Narrow" w:hAnsi="Arial Narrow" w:cs="Arial"/>
          <w:bCs/>
          <w:spacing w:val="-2"/>
          <w:sz w:val="22"/>
          <w:szCs w:val="22"/>
        </w:rPr>
        <w:t xml:space="preserve">El calibre y tipo de conductor se indican en las listas de cantidades y precios, este conductor puede ser </w:t>
      </w:r>
      <w:proofErr w:type="spellStart"/>
      <w:r w:rsidRPr="00FE6AE0">
        <w:rPr>
          <w:rFonts w:ascii="Arial Narrow" w:hAnsi="Arial Narrow" w:cs="Arial"/>
          <w:bCs/>
          <w:spacing w:val="-2"/>
          <w:sz w:val="22"/>
          <w:szCs w:val="22"/>
        </w:rPr>
        <w:t>triplex</w:t>
      </w:r>
      <w:proofErr w:type="spellEnd"/>
      <w:r w:rsidRPr="00FE6AE0">
        <w:rPr>
          <w:rFonts w:ascii="Arial Narrow" w:hAnsi="Arial Narrow" w:cs="Arial"/>
          <w:bCs/>
          <w:spacing w:val="-2"/>
          <w:sz w:val="22"/>
          <w:szCs w:val="22"/>
        </w:rPr>
        <w:t xml:space="preserve"> o </w:t>
      </w:r>
      <w:proofErr w:type="spellStart"/>
      <w:r w:rsidRPr="00FE6AE0">
        <w:rPr>
          <w:rFonts w:ascii="Arial Narrow" w:hAnsi="Arial Narrow" w:cs="Arial"/>
          <w:bCs/>
          <w:spacing w:val="-2"/>
          <w:sz w:val="22"/>
          <w:szCs w:val="22"/>
        </w:rPr>
        <w:t>antihurto</w:t>
      </w:r>
      <w:proofErr w:type="spellEnd"/>
      <w:r w:rsidRPr="00FE6AE0">
        <w:rPr>
          <w:rFonts w:ascii="Arial Narrow" w:hAnsi="Arial Narrow" w:cs="Arial"/>
          <w:bCs/>
          <w:spacing w:val="-2"/>
          <w:sz w:val="22"/>
          <w:szCs w:val="22"/>
        </w:rPr>
        <w:t xml:space="preserve">, según el diseño o la disposición del Fiscalizador o Administrador del contrato, las especificaciones técnicas que debe cumplir cualquiera de los dos tipos de conductor, deberá ser en conformidad a la Homologación de las Unidades de Propiedad (UP) y unidades de Construcción (UC) del sistema de distribución eléctrica, elaboradas por el Ministerio de Energía y Recursos Naturales no Renovables, cuáles pueden ser consultadas en la dirección electrónica </w:t>
      </w:r>
      <w:hyperlink r:id="rId61" w:history="1">
        <w:r w:rsidRPr="00FE6AE0">
          <w:rPr>
            <w:rStyle w:val="Hipervnculo"/>
            <w:rFonts w:ascii="Arial Narrow" w:hAnsi="Arial Narrow" w:cs="Arial"/>
            <w:bCs/>
            <w:sz w:val="22"/>
            <w:szCs w:val="22"/>
          </w:rPr>
          <w:t>http://www.unidadespropiedad.com/</w:t>
        </w:r>
      </w:hyperlink>
      <w:r w:rsidRPr="00FE6AE0">
        <w:rPr>
          <w:rFonts w:ascii="Arial Narrow" w:hAnsi="Arial Narrow" w:cs="Arial"/>
          <w:bCs/>
          <w:spacing w:val="-2"/>
          <w:sz w:val="22"/>
          <w:szCs w:val="22"/>
        </w:rPr>
        <w:t xml:space="preserve"> </w:t>
      </w:r>
    </w:p>
    <w:p w14:paraId="6359DD4F" w14:textId="77777777" w:rsidR="00254111" w:rsidRPr="00FE6AE0" w:rsidRDefault="00254111" w:rsidP="00254111">
      <w:pPr>
        <w:ind w:right="-1"/>
        <w:contextualSpacing/>
        <w:jc w:val="both"/>
        <w:rPr>
          <w:rFonts w:ascii="Arial Narrow" w:hAnsi="Arial Narrow" w:cs="Arial"/>
          <w:bCs/>
          <w:spacing w:val="-2"/>
          <w:sz w:val="22"/>
          <w:szCs w:val="22"/>
        </w:rPr>
      </w:pPr>
    </w:p>
    <w:p w14:paraId="098BFE7D" w14:textId="155E40CD" w:rsidR="00254111" w:rsidRPr="00FE6AE0" w:rsidRDefault="0008106B" w:rsidP="007D1428">
      <w:pPr>
        <w:numPr>
          <w:ilvl w:val="1"/>
          <w:numId w:val="33"/>
        </w:numPr>
        <w:tabs>
          <w:tab w:val="left" w:pos="1276"/>
        </w:tabs>
        <w:ind w:left="786" w:right="-1"/>
        <w:contextualSpacing/>
        <w:jc w:val="both"/>
        <w:rPr>
          <w:rFonts w:ascii="Arial Narrow" w:hAnsi="Arial Narrow" w:cs="Arial"/>
          <w:b/>
          <w:bCs/>
          <w:spacing w:val="-2"/>
          <w:sz w:val="22"/>
          <w:szCs w:val="22"/>
        </w:rPr>
      </w:pPr>
      <w:r w:rsidRPr="00FE6AE0">
        <w:rPr>
          <w:rFonts w:ascii="Arial Narrow" w:hAnsi="Arial Narrow" w:cs="Arial"/>
          <w:b/>
          <w:bCs/>
          <w:spacing w:val="-2"/>
          <w:sz w:val="22"/>
          <w:szCs w:val="22"/>
        </w:rPr>
        <w:t xml:space="preserve"> </w:t>
      </w:r>
      <w:r w:rsidR="00254111" w:rsidRPr="00FE6AE0">
        <w:rPr>
          <w:rFonts w:ascii="Arial Narrow" w:hAnsi="Arial Narrow" w:cs="Arial"/>
          <w:b/>
          <w:bCs/>
          <w:spacing w:val="-2"/>
          <w:sz w:val="22"/>
          <w:szCs w:val="22"/>
        </w:rPr>
        <w:t xml:space="preserve">Materiales para montaje de abrazadera 2 pernos, con doble ojal </w:t>
      </w:r>
      <w:proofErr w:type="spellStart"/>
      <w:r w:rsidR="00254111" w:rsidRPr="00FE6AE0">
        <w:rPr>
          <w:rFonts w:ascii="Arial Narrow" w:hAnsi="Arial Narrow" w:cs="Arial"/>
          <w:b/>
          <w:bCs/>
          <w:spacing w:val="-2"/>
          <w:sz w:val="22"/>
          <w:szCs w:val="22"/>
        </w:rPr>
        <w:t>espiralado</w:t>
      </w:r>
      <w:proofErr w:type="spellEnd"/>
      <w:r w:rsidR="00254111" w:rsidRPr="00FE6AE0">
        <w:rPr>
          <w:rFonts w:ascii="Arial Narrow" w:hAnsi="Arial Narrow" w:cs="Arial"/>
          <w:b/>
          <w:bCs/>
          <w:spacing w:val="-2"/>
          <w:sz w:val="22"/>
          <w:szCs w:val="22"/>
        </w:rPr>
        <w:t xml:space="preserve"> para acometidas.</w:t>
      </w:r>
    </w:p>
    <w:p w14:paraId="5AAEAC45" w14:textId="77777777" w:rsidR="00254111" w:rsidRPr="00FE6AE0" w:rsidRDefault="00254111" w:rsidP="00254111">
      <w:pPr>
        <w:ind w:left="1069" w:right="-1"/>
        <w:contextualSpacing/>
        <w:jc w:val="both"/>
        <w:rPr>
          <w:rFonts w:ascii="Arial Narrow" w:hAnsi="Arial Narrow" w:cs="Arial"/>
          <w:b/>
          <w:bCs/>
          <w:spacing w:val="-2"/>
          <w:sz w:val="22"/>
          <w:szCs w:val="22"/>
        </w:rPr>
      </w:pPr>
    </w:p>
    <w:p w14:paraId="7A13A902" w14:textId="77777777" w:rsidR="00254111" w:rsidRPr="00FE6AE0" w:rsidRDefault="00254111" w:rsidP="00254111">
      <w:pPr>
        <w:ind w:right="-1"/>
        <w:contextualSpacing/>
        <w:jc w:val="both"/>
        <w:rPr>
          <w:rFonts w:ascii="Arial Narrow" w:hAnsi="Arial Narrow" w:cs="Arial"/>
          <w:bCs/>
          <w:spacing w:val="-2"/>
          <w:sz w:val="22"/>
          <w:szCs w:val="22"/>
        </w:rPr>
      </w:pPr>
      <w:r w:rsidRPr="00FE6AE0">
        <w:rPr>
          <w:rFonts w:ascii="Arial Narrow" w:hAnsi="Arial Narrow" w:cs="Arial"/>
          <w:bCs/>
          <w:spacing w:val="-2"/>
          <w:sz w:val="22"/>
          <w:szCs w:val="22"/>
        </w:rPr>
        <w:t xml:space="preserve">Únicamente se utilizará una abrazadera acero galvanizado, pletina, 2 pernos, doble ojal </w:t>
      </w:r>
      <w:proofErr w:type="spellStart"/>
      <w:r w:rsidRPr="00FE6AE0">
        <w:rPr>
          <w:rFonts w:ascii="Arial Narrow" w:hAnsi="Arial Narrow" w:cs="Arial"/>
          <w:bCs/>
          <w:spacing w:val="-2"/>
          <w:sz w:val="22"/>
          <w:szCs w:val="22"/>
        </w:rPr>
        <w:t>espiralado</w:t>
      </w:r>
      <w:proofErr w:type="spellEnd"/>
      <w:r w:rsidRPr="00FE6AE0">
        <w:rPr>
          <w:rFonts w:ascii="Arial Narrow" w:hAnsi="Arial Narrow" w:cs="Arial"/>
          <w:bCs/>
          <w:spacing w:val="-2"/>
          <w:sz w:val="22"/>
          <w:szCs w:val="22"/>
        </w:rPr>
        <w:t xml:space="preserve">, cuyas características técnicas deberán ser en conformidad  a la Homologación de las Unidades de Propiedad (UP) y unidades de Construcción (UC) del sistema de distribución eléctrica, elaboradas por el Ministerio de Energía y Recursos Naturales no Renovables, cuáles pueden ser consultadas en la dirección electrónica </w:t>
      </w:r>
      <w:hyperlink r:id="rId62" w:history="1">
        <w:r w:rsidRPr="00FE6AE0">
          <w:rPr>
            <w:rStyle w:val="Hipervnculo"/>
            <w:rFonts w:ascii="Arial Narrow" w:hAnsi="Arial Narrow" w:cs="Arial"/>
            <w:bCs/>
            <w:sz w:val="22"/>
            <w:szCs w:val="22"/>
          </w:rPr>
          <w:t>http://www.unidadespropiedad.com/</w:t>
        </w:r>
      </w:hyperlink>
      <w:r w:rsidRPr="00FE6AE0">
        <w:rPr>
          <w:rFonts w:ascii="Arial Narrow" w:hAnsi="Arial Narrow" w:cs="Arial"/>
          <w:bCs/>
          <w:spacing w:val="-2"/>
          <w:sz w:val="22"/>
          <w:szCs w:val="22"/>
        </w:rPr>
        <w:t xml:space="preserve"> .</w:t>
      </w:r>
    </w:p>
    <w:p w14:paraId="5F4798AD" w14:textId="77777777" w:rsidR="00254111" w:rsidRPr="00FE6AE0" w:rsidRDefault="00254111" w:rsidP="00254111">
      <w:pPr>
        <w:tabs>
          <w:tab w:val="center" w:pos="4807"/>
        </w:tabs>
        <w:spacing w:line="240" w:lineRule="atLeast"/>
        <w:jc w:val="both"/>
        <w:rPr>
          <w:rFonts w:ascii="Arial Narrow" w:hAnsi="Arial Narrow" w:cs="Arial"/>
          <w:sz w:val="22"/>
          <w:szCs w:val="22"/>
        </w:rPr>
      </w:pPr>
    </w:p>
    <w:p w14:paraId="58B914DD" w14:textId="5BE8AA73" w:rsidR="00254111" w:rsidRPr="00FE6AE0" w:rsidRDefault="00254111" w:rsidP="007D1428">
      <w:pPr>
        <w:numPr>
          <w:ilvl w:val="1"/>
          <w:numId w:val="33"/>
        </w:numPr>
        <w:ind w:left="786" w:right="-1"/>
        <w:contextualSpacing/>
        <w:jc w:val="both"/>
        <w:rPr>
          <w:rFonts w:ascii="Arial Narrow" w:hAnsi="Arial Narrow" w:cs="Arial"/>
          <w:b/>
          <w:bCs/>
          <w:spacing w:val="-2"/>
          <w:sz w:val="22"/>
          <w:szCs w:val="22"/>
        </w:rPr>
      </w:pPr>
      <w:r w:rsidRPr="00FE6AE0">
        <w:rPr>
          <w:rFonts w:ascii="Arial Narrow" w:hAnsi="Arial Narrow" w:cs="Arial"/>
          <w:b/>
          <w:bCs/>
          <w:spacing w:val="-2"/>
          <w:sz w:val="22"/>
          <w:szCs w:val="22"/>
        </w:rPr>
        <w:t xml:space="preserve"> Materiales para el montaje de estructura tubo - poste para acometida.</w:t>
      </w:r>
    </w:p>
    <w:p w14:paraId="4F625154" w14:textId="77777777" w:rsidR="00254111" w:rsidRPr="00FE6AE0" w:rsidRDefault="00254111" w:rsidP="00254111">
      <w:pPr>
        <w:ind w:left="1069" w:right="-1"/>
        <w:contextualSpacing/>
        <w:jc w:val="both"/>
        <w:rPr>
          <w:rFonts w:ascii="Arial Narrow" w:hAnsi="Arial Narrow" w:cs="Arial"/>
          <w:b/>
          <w:bCs/>
          <w:spacing w:val="-2"/>
          <w:sz w:val="22"/>
          <w:szCs w:val="22"/>
        </w:rPr>
      </w:pPr>
    </w:p>
    <w:p w14:paraId="08E7CBD6" w14:textId="77777777" w:rsidR="0074706F" w:rsidRPr="00F04A42" w:rsidRDefault="0074706F" w:rsidP="0074706F">
      <w:pPr>
        <w:ind w:right="-1"/>
        <w:contextualSpacing/>
        <w:jc w:val="both"/>
        <w:rPr>
          <w:rFonts w:ascii="Arial Narrow" w:hAnsi="Arial Narrow" w:cs="Arial"/>
          <w:bCs/>
          <w:spacing w:val="-2"/>
          <w:sz w:val="22"/>
          <w:szCs w:val="22"/>
        </w:rPr>
      </w:pPr>
      <w:r w:rsidRPr="00F04A42">
        <w:rPr>
          <w:rFonts w:ascii="Arial Narrow" w:hAnsi="Arial Narrow" w:cs="Arial"/>
          <w:bCs/>
          <w:spacing w:val="-2"/>
          <w:sz w:val="22"/>
          <w:szCs w:val="22"/>
        </w:rPr>
        <w:t>Se utilizará el siguiente material:</w:t>
      </w:r>
    </w:p>
    <w:p w14:paraId="3F838425" w14:textId="77777777" w:rsidR="0074706F" w:rsidRPr="00F04A42" w:rsidRDefault="0074706F" w:rsidP="0074706F">
      <w:pPr>
        <w:ind w:right="-1"/>
        <w:contextualSpacing/>
        <w:jc w:val="both"/>
        <w:rPr>
          <w:rFonts w:ascii="Arial Narrow" w:hAnsi="Arial Narrow" w:cs="Arial"/>
          <w:bCs/>
          <w:spacing w:val="-2"/>
          <w:sz w:val="22"/>
          <w:szCs w:val="22"/>
        </w:rPr>
      </w:pPr>
    </w:p>
    <w:p w14:paraId="33714A25" w14:textId="77777777" w:rsidR="0074706F" w:rsidRPr="00F04A42" w:rsidRDefault="0074706F" w:rsidP="0074706F">
      <w:pPr>
        <w:tabs>
          <w:tab w:val="left" w:pos="851"/>
        </w:tabs>
        <w:jc w:val="both"/>
        <w:rPr>
          <w:rFonts w:ascii="Arial Narrow" w:hAnsi="Arial Narrow" w:cs="Arial"/>
          <w:sz w:val="22"/>
          <w:szCs w:val="22"/>
        </w:rPr>
      </w:pPr>
      <w:r w:rsidRPr="00F04A42">
        <w:rPr>
          <w:rFonts w:ascii="Arial Narrow" w:hAnsi="Arial Narrow" w:cs="Arial"/>
          <w:sz w:val="22"/>
          <w:szCs w:val="22"/>
        </w:rPr>
        <w:t>6 metros de tubo estructural galvanizado de diámetro de 3'', espesor de 3mm (Incluye ménsula para soporte de la pinza de anclaje soldada en la parte superior del tubo galvanizado, canastilla y placa para sujeción al piso) y una tapa de acero galvanizado para el extremo del tubo, esta estructura se edificará conforme se indica en el siguiente esquema:</w:t>
      </w:r>
    </w:p>
    <w:p w14:paraId="09D55316" w14:textId="77777777" w:rsidR="00254111" w:rsidRPr="00FE6AE0" w:rsidRDefault="00254111" w:rsidP="00254111">
      <w:pPr>
        <w:ind w:right="-1"/>
        <w:contextualSpacing/>
        <w:jc w:val="center"/>
        <w:rPr>
          <w:rFonts w:ascii="Arial Narrow" w:hAnsi="Arial Narrow"/>
          <w:sz w:val="22"/>
          <w:szCs w:val="22"/>
        </w:rPr>
      </w:pPr>
    </w:p>
    <w:p w14:paraId="57E12545" w14:textId="0CDFFC1C" w:rsidR="00254111" w:rsidRPr="00FE6AE0" w:rsidRDefault="0074706F" w:rsidP="00254111">
      <w:pPr>
        <w:ind w:right="-1"/>
        <w:contextualSpacing/>
        <w:jc w:val="center"/>
        <w:rPr>
          <w:rFonts w:ascii="Arial Narrow" w:hAnsi="Arial Narrow" w:cs="Arial"/>
          <w:bCs/>
          <w:spacing w:val="-2"/>
          <w:sz w:val="22"/>
          <w:szCs w:val="22"/>
        </w:rPr>
      </w:pPr>
      <w:r w:rsidRPr="00F04A42">
        <w:rPr>
          <w:rFonts w:ascii="Arial Narrow" w:hAnsi="Arial Narrow"/>
          <w:noProof/>
          <w:sz w:val="22"/>
          <w:szCs w:val="22"/>
          <w:lang w:val="es-EC" w:eastAsia="es-EC"/>
        </w:rPr>
        <w:drawing>
          <wp:inline distT="0" distB="0" distL="0" distR="0" wp14:anchorId="76ABB9DA" wp14:editId="6E09E696">
            <wp:extent cx="4946015" cy="6424930"/>
            <wp:effectExtent l="0" t="0" r="6985" b="0"/>
            <wp:docPr id="13" name="Imagen 13" descr="Dibujo1-Mod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bujo1-Model"/>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946015" cy="6424930"/>
                    </a:xfrm>
                    <a:prstGeom prst="rect">
                      <a:avLst/>
                    </a:prstGeom>
                    <a:noFill/>
                    <a:ln>
                      <a:noFill/>
                    </a:ln>
                  </pic:spPr>
                </pic:pic>
              </a:graphicData>
            </a:graphic>
          </wp:inline>
        </w:drawing>
      </w:r>
    </w:p>
    <w:p w14:paraId="735F9D55" w14:textId="77777777" w:rsidR="00254111" w:rsidRPr="00FE6AE0" w:rsidRDefault="00254111" w:rsidP="00254111">
      <w:pPr>
        <w:ind w:right="-1"/>
        <w:contextualSpacing/>
        <w:jc w:val="both"/>
        <w:rPr>
          <w:rFonts w:ascii="Arial Narrow" w:hAnsi="Arial Narrow" w:cs="Arial"/>
          <w:bCs/>
          <w:spacing w:val="-2"/>
          <w:sz w:val="22"/>
          <w:szCs w:val="22"/>
        </w:rPr>
      </w:pPr>
    </w:p>
    <w:p w14:paraId="1D0245B9" w14:textId="77777777" w:rsidR="0074706F" w:rsidRPr="00F04A42" w:rsidRDefault="0074706F" w:rsidP="0074706F">
      <w:pPr>
        <w:tabs>
          <w:tab w:val="left" w:pos="851"/>
        </w:tabs>
        <w:jc w:val="both"/>
        <w:rPr>
          <w:rFonts w:ascii="Arial Narrow" w:hAnsi="Arial Narrow" w:cs="Arial"/>
          <w:sz w:val="22"/>
          <w:szCs w:val="22"/>
        </w:rPr>
      </w:pPr>
      <w:r w:rsidRPr="00F04A42">
        <w:rPr>
          <w:rFonts w:ascii="Arial Narrow" w:hAnsi="Arial Narrow" w:cs="Arial"/>
          <w:sz w:val="22"/>
          <w:szCs w:val="22"/>
        </w:rPr>
        <w:t>Adicionalmente deberá considerar el siguiente material:</w:t>
      </w:r>
    </w:p>
    <w:p w14:paraId="7B398AF1" w14:textId="77777777" w:rsidR="0074706F" w:rsidRPr="00F04A42" w:rsidRDefault="0074706F" w:rsidP="0074706F">
      <w:pPr>
        <w:tabs>
          <w:tab w:val="left" w:pos="851"/>
        </w:tabs>
        <w:jc w:val="both"/>
        <w:rPr>
          <w:rFonts w:ascii="Arial Narrow" w:hAnsi="Arial Narrow" w:cs="Arial"/>
          <w:sz w:val="22"/>
          <w:szCs w:val="22"/>
        </w:rPr>
      </w:pP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3"/>
        <w:gridCol w:w="796"/>
        <w:gridCol w:w="708"/>
      </w:tblGrid>
      <w:tr w:rsidR="0074706F" w:rsidRPr="00F04A42" w14:paraId="54B0A5EC" w14:textId="77777777" w:rsidTr="00086632">
        <w:trPr>
          <w:trHeight w:val="300"/>
        </w:trPr>
        <w:tc>
          <w:tcPr>
            <w:tcW w:w="3173" w:type="dxa"/>
            <w:shd w:val="clear" w:color="auto" w:fill="auto"/>
            <w:hideMark/>
          </w:tcPr>
          <w:p w14:paraId="69943D5A" w14:textId="77777777" w:rsidR="0074706F" w:rsidRPr="00F04A42" w:rsidRDefault="0074706F" w:rsidP="00086632">
            <w:pPr>
              <w:tabs>
                <w:tab w:val="left" w:pos="851"/>
              </w:tabs>
              <w:jc w:val="both"/>
              <w:rPr>
                <w:rFonts w:ascii="Arial Narrow" w:hAnsi="Arial Narrow" w:cs="Arial"/>
                <w:sz w:val="22"/>
                <w:szCs w:val="22"/>
              </w:rPr>
            </w:pPr>
            <w:r w:rsidRPr="00F04A42">
              <w:rPr>
                <w:rFonts w:ascii="Arial Narrow" w:hAnsi="Arial Narrow" w:cs="Arial"/>
                <w:sz w:val="22"/>
                <w:szCs w:val="22"/>
              </w:rPr>
              <w:t xml:space="preserve">Hormigón Simple </w:t>
            </w:r>
            <w:proofErr w:type="spellStart"/>
            <w:r w:rsidRPr="00F04A42">
              <w:rPr>
                <w:rFonts w:ascii="Arial Narrow" w:hAnsi="Arial Narrow" w:cs="Arial"/>
                <w:sz w:val="22"/>
                <w:szCs w:val="22"/>
              </w:rPr>
              <w:t>f'c</w:t>
            </w:r>
            <w:proofErr w:type="spellEnd"/>
            <w:r w:rsidRPr="00F04A42">
              <w:rPr>
                <w:rFonts w:ascii="Arial Narrow" w:hAnsi="Arial Narrow" w:cs="Arial"/>
                <w:sz w:val="22"/>
                <w:szCs w:val="22"/>
              </w:rPr>
              <w:t>=210kg/cm2</w:t>
            </w:r>
          </w:p>
        </w:tc>
        <w:tc>
          <w:tcPr>
            <w:tcW w:w="796" w:type="dxa"/>
            <w:shd w:val="clear" w:color="auto" w:fill="auto"/>
            <w:noWrap/>
            <w:hideMark/>
          </w:tcPr>
          <w:p w14:paraId="7702A4FF" w14:textId="77777777" w:rsidR="0074706F" w:rsidRPr="00F04A42" w:rsidRDefault="0074706F" w:rsidP="00086632">
            <w:pPr>
              <w:tabs>
                <w:tab w:val="left" w:pos="851"/>
              </w:tabs>
              <w:jc w:val="both"/>
              <w:rPr>
                <w:rFonts w:ascii="Arial Narrow" w:hAnsi="Arial Narrow" w:cs="Arial"/>
                <w:sz w:val="22"/>
                <w:szCs w:val="22"/>
              </w:rPr>
            </w:pPr>
            <w:r w:rsidRPr="00F04A42">
              <w:rPr>
                <w:rFonts w:ascii="Arial Narrow" w:hAnsi="Arial Narrow" w:cs="Arial"/>
                <w:sz w:val="22"/>
                <w:szCs w:val="22"/>
              </w:rPr>
              <w:t>m3</w:t>
            </w:r>
          </w:p>
        </w:tc>
        <w:tc>
          <w:tcPr>
            <w:tcW w:w="708" w:type="dxa"/>
            <w:shd w:val="clear" w:color="auto" w:fill="auto"/>
            <w:noWrap/>
            <w:hideMark/>
          </w:tcPr>
          <w:p w14:paraId="3B80BBC7" w14:textId="77777777" w:rsidR="0074706F" w:rsidRPr="00F04A42" w:rsidRDefault="0074706F" w:rsidP="00086632">
            <w:pPr>
              <w:tabs>
                <w:tab w:val="left" w:pos="851"/>
              </w:tabs>
              <w:jc w:val="both"/>
              <w:rPr>
                <w:rFonts w:ascii="Arial Narrow" w:hAnsi="Arial Narrow" w:cs="Arial"/>
                <w:sz w:val="22"/>
                <w:szCs w:val="22"/>
              </w:rPr>
            </w:pPr>
            <w:r w:rsidRPr="00F04A42">
              <w:rPr>
                <w:rFonts w:ascii="Arial Narrow" w:hAnsi="Arial Narrow" w:cs="Arial"/>
                <w:sz w:val="22"/>
                <w:szCs w:val="22"/>
              </w:rPr>
              <w:t>0.17</w:t>
            </w:r>
          </w:p>
        </w:tc>
      </w:tr>
    </w:tbl>
    <w:p w14:paraId="3623BAD8" w14:textId="4A9DA651" w:rsidR="00254111" w:rsidRPr="00FE6AE0" w:rsidRDefault="00254111" w:rsidP="00254111">
      <w:pPr>
        <w:rPr>
          <w:rFonts w:ascii="Arial Narrow" w:hAnsi="Arial Narrow" w:cs="Arial"/>
          <w:sz w:val="22"/>
          <w:szCs w:val="22"/>
        </w:rPr>
      </w:pPr>
    </w:p>
    <w:p w14:paraId="270004D4" w14:textId="77777777" w:rsidR="0074706F" w:rsidRPr="00F04A42" w:rsidRDefault="0074706F" w:rsidP="0074706F">
      <w:pPr>
        <w:tabs>
          <w:tab w:val="left" w:pos="851"/>
        </w:tabs>
        <w:jc w:val="both"/>
        <w:rPr>
          <w:rFonts w:ascii="Arial Narrow" w:hAnsi="Arial Narrow" w:cs="Arial"/>
          <w:sz w:val="22"/>
          <w:szCs w:val="22"/>
        </w:rPr>
      </w:pPr>
      <w:r w:rsidRPr="00F04A42">
        <w:rPr>
          <w:rFonts w:ascii="Arial Narrow" w:hAnsi="Arial Narrow" w:cs="Arial"/>
          <w:sz w:val="22"/>
          <w:szCs w:val="22"/>
        </w:rPr>
        <w:t>El Contratista deberá considerar en la instalación del tubo, la cantidad de materiales necesarios de tal forma que la instalación de una visión estética a satisfacción de la EERSSA, si existe variación en los costos serán asumidos por el Contratista.</w:t>
      </w:r>
    </w:p>
    <w:p w14:paraId="13C3B8C7" w14:textId="77777777" w:rsidR="00254111" w:rsidRPr="00FE6AE0" w:rsidRDefault="00254111" w:rsidP="00254111">
      <w:pPr>
        <w:ind w:right="-1"/>
        <w:contextualSpacing/>
        <w:jc w:val="both"/>
        <w:rPr>
          <w:rFonts w:ascii="Arial Narrow" w:hAnsi="Arial Narrow" w:cs="Arial"/>
          <w:bCs/>
          <w:spacing w:val="-2"/>
          <w:sz w:val="22"/>
          <w:szCs w:val="22"/>
        </w:rPr>
      </w:pPr>
    </w:p>
    <w:p w14:paraId="569468A2" w14:textId="46C5F076" w:rsidR="00254111" w:rsidRPr="00FE6AE0" w:rsidRDefault="00254111" w:rsidP="00254111">
      <w:pPr>
        <w:ind w:right="-1"/>
        <w:contextualSpacing/>
        <w:jc w:val="both"/>
        <w:rPr>
          <w:rFonts w:ascii="Arial Narrow" w:hAnsi="Arial Narrow" w:cs="Arial"/>
          <w:bCs/>
          <w:spacing w:val="-2"/>
          <w:sz w:val="22"/>
          <w:szCs w:val="22"/>
        </w:rPr>
      </w:pPr>
    </w:p>
    <w:p w14:paraId="7A03F486" w14:textId="32A6C898" w:rsidR="00254111" w:rsidRPr="00FE6AE0" w:rsidRDefault="00254111" w:rsidP="007D1428">
      <w:pPr>
        <w:numPr>
          <w:ilvl w:val="1"/>
          <w:numId w:val="33"/>
        </w:numPr>
        <w:tabs>
          <w:tab w:val="left" w:pos="1276"/>
          <w:tab w:val="left" w:pos="1418"/>
        </w:tabs>
        <w:ind w:left="786" w:right="-1"/>
        <w:contextualSpacing/>
        <w:jc w:val="both"/>
        <w:rPr>
          <w:rFonts w:ascii="Arial Narrow" w:hAnsi="Arial Narrow" w:cs="Arial"/>
          <w:b/>
          <w:bCs/>
          <w:spacing w:val="-2"/>
          <w:sz w:val="22"/>
          <w:szCs w:val="22"/>
        </w:rPr>
      </w:pPr>
      <w:r w:rsidRPr="00FE6AE0">
        <w:rPr>
          <w:rFonts w:ascii="Arial Narrow" w:hAnsi="Arial Narrow" w:cs="Arial"/>
          <w:b/>
          <w:bCs/>
          <w:spacing w:val="-2"/>
          <w:sz w:val="22"/>
          <w:szCs w:val="22"/>
        </w:rPr>
        <w:t>Materiales para el montaje de estructura codo tubo adherido a la pared para acometida.</w:t>
      </w:r>
    </w:p>
    <w:p w14:paraId="04C8B643" w14:textId="77777777" w:rsidR="00254111" w:rsidRPr="00FE6AE0" w:rsidRDefault="00254111" w:rsidP="00254111">
      <w:pPr>
        <w:ind w:left="1069" w:right="-1"/>
        <w:contextualSpacing/>
        <w:jc w:val="both"/>
        <w:rPr>
          <w:rFonts w:ascii="Arial Narrow" w:hAnsi="Arial Narrow" w:cs="Arial"/>
          <w:b/>
          <w:bCs/>
          <w:spacing w:val="-2"/>
          <w:sz w:val="22"/>
          <w:szCs w:val="22"/>
        </w:rPr>
      </w:pPr>
    </w:p>
    <w:p w14:paraId="2304EC4D" w14:textId="77777777" w:rsidR="00254111" w:rsidRPr="00FE6AE0" w:rsidRDefault="00254111" w:rsidP="00254111">
      <w:pPr>
        <w:ind w:right="-1"/>
        <w:contextualSpacing/>
        <w:jc w:val="both"/>
        <w:rPr>
          <w:rFonts w:ascii="Arial Narrow" w:hAnsi="Arial Narrow" w:cs="Arial"/>
          <w:bCs/>
          <w:spacing w:val="-2"/>
          <w:sz w:val="22"/>
          <w:szCs w:val="22"/>
        </w:rPr>
      </w:pPr>
      <w:r w:rsidRPr="00FE6AE0">
        <w:rPr>
          <w:rFonts w:ascii="Arial Narrow" w:hAnsi="Arial Narrow" w:cs="Arial"/>
          <w:bCs/>
          <w:spacing w:val="-2"/>
          <w:sz w:val="22"/>
          <w:szCs w:val="22"/>
        </w:rPr>
        <w:t>Se utilizará el siguiente material:</w:t>
      </w:r>
    </w:p>
    <w:p w14:paraId="0EEA1626" w14:textId="77777777" w:rsidR="00254111" w:rsidRPr="00FE6AE0" w:rsidRDefault="00254111" w:rsidP="00254111">
      <w:pPr>
        <w:ind w:right="-1"/>
        <w:contextualSpacing/>
        <w:jc w:val="both"/>
        <w:rPr>
          <w:rFonts w:ascii="Arial Narrow" w:hAnsi="Arial Narrow" w:cs="Arial"/>
          <w:bCs/>
          <w:spacing w:val="-2"/>
          <w:sz w:val="22"/>
          <w:szCs w:val="22"/>
        </w:rPr>
      </w:pPr>
    </w:p>
    <w:p w14:paraId="456070EB" w14:textId="77777777" w:rsidR="00254111" w:rsidRPr="00FE6AE0" w:rsidRDefault="00254111" w:rsidP="00254111">
      <w:pPr>
        <w:ind w:right="-1"/>
        <w:contextualSpacing/>
        <w:jc w:val="both"/>
        <w:rPr>
          <w:rFonts w:ascii="Arial Narrow" w:hAnsi="Arial Narrow" w:cs="Arial"/>
          <w:bCs/>
          <w:spacing w:val="-2"/>
          <w:sz w:val="22"/>
          <w:szCs w:val="22"/>
        </w:rPr>
      </w:pPr>
      <w:r w:rsidRPr="00FE6AE0">
        <w:rPr>
          <w:rFonts w:ascii="Arial Narrow" w:hAnsi="Arial Narrow" w:cs="Arial"/>
          <w:bCs/>
          <w:spacing w:val="-2"/>
          <w:sz w:val="22"/>
          <w:szCs w:val="22"/>
        </w:rPr>
        <w:t>1 tubo estructural galvanizado 3'' de diámetro, 3mm de espesor y 3 metros de longitud, el cual irá adherido a la pared, e introducido por la parte superior de la caja metálica.</w:t>
      </w:r>
    </w:p>
    <w:p w14:paraId="1FD8BB4B" w14:textId="77777777" w:rsidR="00254111" w:rsidRPr="00FE6AE0" w:rsidRDefault="00254111" w:rsidP="00254111">
      <w:pPr>
        <w:ind w:right="-1"/>
        <w:contextualSpacing/>
        <w:jc w:val="both"/>
        <w:rPr>
          <w:rFonts w:ascii="Arial Narrow" w:hAnsi="Arial Narrow" w:cs="Arial"/>
          <w:bCs/>
          <w:spacing w:val="-2"/>
          <w:sz w:val="22"/>
          <w:szCs w:val="22"/>
        </w:rPr>
      </w:pPr>
    </w:p>
    <w:p w14:paraId="5895F081" w14:textId="77777777" w:rsidR="00254111" w:rsidRPr="00FE6AE0" w:rsidRDefault="00254111" w:rsidP="00254111">
      <w:pPr>
        <w:ind w:right="-1"/>
        <w:contextualSpacing/>
        <w:jc w:val="both"/>
        <w:rPr>
          <w:rFonts w:ascii="Arial Narrow" w:hAnsi="Arial Narrow" w:cs="Arial"/>
          <w:bCs/>
          <w:spacing w:val="-2"/>
          <w:sz w:val="22"/>
          <w:szCs w:val="22"/>
        </w:rPr>
      </w:pPr>
      <w:r w:rsidRPr="00FE6AE0">
        <w:rPr>
          <w:rFonts w:ascii="Arial Narrow" w:hAnsi="Arial Narrow" w:cs="Arial"/>
          <w:bCs/>
          <w:spacing w:val="-2"/>
          <w:sz w:val="22"/>
          <w:szCs w:val="22"/>
        </w:rPr>
        <w:t xml:space="preserve">1 codo reversible metálico de acero galvanizado 3'‘, en el cual deberá colocarse en la parte superior del tubo, mismo que servirá para sostener la acometida que llega al contador de energía. </w:t>
      </w:r>
    </w:p>
    <w:p w14:paraId="0B3870EA" w14:textId="77777777" w:rsidR="00254111" w:rsidRPr="00FE6AE0" w:rsidRDefault="00254111" w:rsidP="00254111">
      <w:pPr>
        <w:ind w:right="-1"/>
        <w:contextualSpacing/>
        <w:jc w:val="both"/>
        <w:rPr>
          <w:rFonts w:ascii="Arial Narrow" w:hAnsi="Arial Narrow" w:cs="Arial"/>
          <w:bCs/>
          <w:spacing w:val="-2"/>
          <w:sz w:val="22"/>
          <w:szCs w:val="22"/>
        </w:rPr>
      </w:pPr>
    </w:p>
    <w:p w14:paraId="0F5071A4" w14:textId="77777777" w:rsidR="00254111" w:rsidRPr="00FE6AE0" w:rsidRDefault="00254111" w:rsidP="00254111">
      <w:pPr>
        <w:jc w:val="both"/>
        <w:rPr>
          <w:rFonts w:ascii="Arial Narrow" w:hAnsi="Arial Narrow" w:cs="Arial"/>
          <w:sz w:val="22"/>
          <w:szCs w:val="22"/>
        </w:rPr>
      </w:pPr>
      <w:r w:rsidRPr="00FE6AE0">
        <w:rPr>
          <w:rFonts w:ascii="Arial Narrow" w:hAnsi="Arial Narrow" w:cs="Arial"/>
          <w:sz w:val="22"/>
          <w:szCs w:val="22"/>
        </w:rPr>
        <w:t>1 Pinza de anclaje termoplástica ajustable</w:t>
      </w:r>
    </w:p>
    <w:p w14:paraId="1C244FA3" w14:textId="77777777" w:rsidR="00254111" w:rsidRPr="00FE6AE0" w:rsidRDefault="00254111" w:rsidP="00254111">
      <w:pPr>
        <w:jc w:val="both"/>
        <w:rPr>
          <w:rFonts w:ascii="Arial Narrow" w:hAnsi="Arial Narrow" w:cs="Arial"/>
          <w:sz w:val="22"/>
          <w:szCs w:val="22"/>
        </w:rPr>
      </w:pPr>
    </w:p>
    <w:p w14:paraId="380FD664" w14:textId="77777777" w:rsidR="00254111" w:rsidRPr="00FE6AE0" w:rsidRDefault="00254111" w:rsidP="00254111">
      <w:pPr>
        <w:jc w:val="both"/>
        <w:rPr>
          <w:rFonts w:ascii="Arial Narrow" w:hAnsi="Arial Narrow" w:cs="Arial"/>
          <w:sz w:val="22"/>
          <w:szCs w:val="22"/>
        </w:rPr>
      </w:pPr>
      <w:r w:rsidRPr="00FE6AE0">
        <w:rPr>
          <w:rFonts w:ascii="Arial Narrow" w:hAnsi="Arial Narrow" w:cs="Arial"/>
          <w:sz w:val="22"/>
          <w:szCs w:val="22"/>
        </w:rPr>
        <w:t>1 Ménsula de hierro galvanizado para soporte de pinza de anclaje para acometida, la cual irá adosada a la pared o soldada al tubo, según se requiera conforme al tipo de fachada de la vivienda.</w:t>
      </w:r>
    </w:p>
    <w:p w14:paraId="52A07A51" w14:textId="77777777" w:rsidR="00254111" w:rsidRPr="00FE6AE0" w:rsidRDefault="00254111" w:rsidP="00254111">
      <w:pPr>
        <w:ind w:right="-1"/>
        <w:contextualSpacing/>
        <w:jc w:val="both"/>
        <w:rPr>
          <w:rFonts w:ascii="Arial Narrow" w:hAnsi="Arial Narrow" w:cs="Arial"/>
          <w:bCs/>
          <w:spacing w:val="-2"/>
          <w:sz w:val="22"/>
          <w:szCs w:val="22"/>
        </w:rPr>
      </w:pPr>
    </w:p>
    <w:p w14:paraId="718153E8" w14:textId="77777777" w:rsidR="00254111" w:rsidRPr="00FE6AE0" w:rsidRDefault="00254111" w:rsidP="00254111">
      <w:pPr>
        <w:ind w:right="-1"/>
        <w:contextualSpacing/>
        <w:jc w:val="both"/>
        <w:rPr>
          <w:rFonts w:ascii="Arial Narrow" w:hAnsi="Arial Narrow" w:cs="Arial"/>
          <w:bCs/>
          <w:spacing w:val="-2"/>
          <w:sz w:val="22"/>
          <w:szCs w:val="22"/>
        </w:rPr>
      </w:pPr>
      <w:r w:rsidRPr="00FE6AE0">
        <w:rPr>
          <w:rFonts w:ascii="Arial Narrow" w:hAnsi="Arial Narrow" w:cs="Arial"/>
          <w:bCs/>
          <w:spacing w:val="-2"/>
          <w:sz w:val="22"/>
          <w:szCs w:val="22"/>
        </w:rPr>
        <w:t>Adicionalmente, se deberá considerar los accesorios para la sujetar el tubo con la pared (abrazaderas), así como también, los conectores necesarios para asegurar el tubo con la caja del contador de energía, el Contratista debe considerar en la instalación del tubo, la cantidad necesaria de este tipo materiales de tal forma, que la instalación de una visión estética a satisfacción de la EERSSA, si existe variación en los costos serán asumidos por el Contratista.</w:t>
      </w:r>
    </w:p>
    <w:p w14:paraId="097CED5C" w14:textId="77777777" w:rsidR="00254111" w:rsidRPr="00FE6AE0" w:rsidRDefault="00254111" w:rsidP="00254111">
      <w:pPr>
        <w:tabs>
          <w:tab w:val="center" w:pos="4807"/>
        </w:tabs>
        <w:spacing w:line="240" w:lineRule="atLeast"/>
        <w:jc w:val="both"/>
        <w:rPr>
          <w:rFonts w:ascii="Arial Narrow" w:hAnsi="Arial Narrow" w:cs="Arial"/>
          <w:sz w:val="22"/>
          <w:szCs w:val="22"/>
        </w:rPr>
      </w:pPr>
    </w:p>
    <w:p w14:paraId="18AAA27D" w14:textId="77777777" w:rsidR="00254111" w:rsidRPr="00FE6AE0" w:rsidRDefault="00254111" w:rsidP="00254111">
      <w:pPr>
        <w:ind w:right="-1"/>
        <w:contextualSpacing/>
        <w:jc w:val="both"/>
        <w:rPr>
          <w:rFonts w:ascii="Arial Narrow" w:hAnsi="Arial Narrow" w:cs="Arial"/>
          <w:color w:val="FF0000"/>
          <w:sz w:val="22"/>
          <w:szCs w:val="22"/>
        </w:rPr>
      </w:pPr>
    </w:p>
    <w:p w14:paraId="6528547F" w14:textId="77777777" w:rsidR="00254111" w:rsidRPr="00FE6AE0" w:rsidRDefault="00254111" w:rsidP="004640AB">
      <w:pPr>
        <w:numPr>
          <w:ilvl w:val="0"/>
          <w:numId w:val="31"/>
        </w:numPr>
        <w:suppressAutoHyphens/>
        <w:ind w:right="-1"/>
        <w:rPr>
          <w:rFonts w:ascii="Arial Narrow" w:hAnsi="Arial Narrow" w:cs="Arial"/>
          <w:b/>
          <w:sz w:val="22"/>
          <w:szCs w:val="22"/>
        </w:rPr>
      </w:pPr>
      <w:r w:rsidRPr="00FE6AE0">
        <w:rPr>
          <w:rFonts w:ascii="Arial Narrow" w:hAnsi="Arial Narrow" w:cs="Arial"/>
          <w:b/>
          <w:bCs/>
          <w:spacing w:val="-2"/>
          <w:sz w:val="22"/>
          <w:szCs w:val="22"/>
        </w:rPr>
        <w:t>ESPECIFICACIONES SOBRE LAS OBRAS REQUERIDAS</w:t>
      </w:r>
      <w:r w:rsidRPr="00FE6AE0">
        <w:rPr>
          <w:rFonts w:ascii="Arial Narrow" w:hAnsi="Arial Narrow" w:cs="Arial"/>
          <w:b/>
          <w:sz w:val="22"/>
          <w:szCs w:val="22"/>
        </w:rPr>
        <w:t xml:space="preserve"> </w:t>
      </w:r>
    </w:p>
    <w:p w14:paraId="573E8A17" w14:textId="77777777" w:rsidR="00254111" w:rsidRPr="00FE6AE0" w:rsidRDefault="00254111" w:rsidP="00254111">
      <w:pPr>
        <w:ind w:left="1004" w:right="-1"/>
        <w:rPr>
          <w:rFonts w:ascii="Arial Narrow" w:hAnsi="Arial Narrow" w:cs="Arial"/>
          <w:b/>
          <w:sz w:val="22"/>
          <w:szCs w:val="22"/>
        </w:rPr>
      </w:pPr>
    </w:p>
    <w:p w14:paraId="15447B29" w14:textId="77777777" w:rsidR="00254111" w:rsidRPr="00FE6AE0" w:rsidRDefault="00254111" w:rsidP="00254111">
      <w:pPr>
        <w:ind w:right="-1"/>
        <w:jc w:val="both"/>
        <w:rPr>
          <w:rFonts w:ascii="Arial Narrow" w:hAnsi="Arial Narrow" w:cs="Arial"/>
          <w:b/>
          <w:sz w:val="22"/>
          <w:szCs w:val="22"/>
        </w:rPr>
      </w:pPr>
      <w:r w:rsidRPr="00FE6AE0">
        <w:rPr>
          <w:rFonts w:ascii="Arial Narrow" w:hAnsi="Arial Narrow" w:cs="Arial"/>
          <w:sz w:val="22"/>
          <w:szCs w:val="22"/>
        </w:rPr>
        <w:t>El contratista debe considerar</w:t>
      </w:r>
      <w:r w:rsidRPr="00FE6AE0">
        <w:rPr>
          <w:rFonts w:ascii="Arial Narrow" w:hAnsi="Arial Narrow" w:cs="Arial"/>
          <w:b/>
          <w:sz w:val="22"/>
          <w:szCs w:val="22"/>
        </w:rPr>
        <w:t xml:space="preserve"> </w:t>
      </w:r>
      <w:r w:rsidRPr="00FE6AE0">
        <w:rPr>
          <w:rFonts w:ascii="Arial Narrow" w:hAnsi="Arial Narrow" w:cs="Arial"/>
          <w:sz w:val="22"/>
          <w:szCs w:val="22"/>
        </w:rPr>
        <w:t>para los rubros que incluyan la provisión de  materiales o equipos a instalarse o colocarse en las obras, las especificaciones indicadas en la sección anterior (numeral 2 de la sección de la sección “</w:t>
      </w:r>
      <w:r w:rsidRPr="00FE6AE0">
        <w:rPr>
          <w:rFonts w:ascii="Arial Narrow" w:hAnsi="Arial Narrow" w:cs="Arial"/>
          <w:b/>
          <w:sz w:val="22"/>
          <w:szCs w:val="22"/>
        </w:rPr>
        <w:t>V.</w:t>
      </w:r>
      <w:r w:rsidRPr="00FE6AE0">
        <w:rPr>
          <w:rFonts w:ascii="Arial Narrow" w:hAnsi="Arial Narrow" w:cs="Arial"/>
          <w:sz w:val="22"/>
          <w:szCs w:val="22"/>
        </w:rPr>
        <w:t xml:space="preserve"> </w:t>
      </w:r>
      <w:r w:rsidRPr="00FE6AE0">
        <w:rPr>
          <w:rFonts w:ascii="Arial Narrow" w:hAnsi="Arial Narrow" w:cs="Arial"/>
          <w:b/>
          <w:bCs/>
          <w:sz w:val="22"/>
          <w:szCs w:val="22"/>
        </w:rPr>
        <w:t>ESPECIFICACIONES DE LOS RUBROS</w:t>
      </w:r>
      <w:r w:rsidRPr="00FE6AE0">
        <w:rPr>
          <w:rFonts w:ascii="Arial Narrow" w:hAnsi="Arial Narrow" w:cs="Arial"/>
          <w:sz w:val="22"/>
          <w:szCs w:val="22"/>
        </w:rPr>
        <w:t xml:space="preserve"> “de estas especificaciones técnicas y en la </w:t>
      </w:r>
      <w:r w:rsidRPr="00FE6AE0">
        <w:rPr>
          <w:rFonts w:ascii="Arial Narrow" w:hAnsi="Arial Narrow" w:cs="Arial"/>
          <w:bCs/>
          <w:spacing w:val="-2"/>
          <w:sz w:val="22"/>
          <w:szCs w:val="22"/>
        </w:rPr>
        <w:t>Homologación de las Unidades de Propiedad (UP) y unidades de Construcción (UC) del sistema de distribución eléctrica, elaboradas por el ex Ministerio de Energía y Recursos Naturales no Renovables</w:t>
      </w:r>
      <w:r w:rsidRPr="00FE6AE0">
        <w:rPr>
          <w:rFonts w:ascii="Arial Narrow" w:hAnsi="Arial Narrow" w:cs="Arial"/>
          <w:sz w:val="22"/>
          <w:szCs w:val="22"/>
        </w:rPr>
        <w:t>, actual MERNNR.</w:t>
      </w:r>
    </w:p>
    <w:p w14:paraId="7F358F76" w14:textId="77777777" w:rsidR="00254111" w:rsidRPr="00FE6AE0" w:rsidRDefault="00254111" w:rsidP="00254111">
      <w:pPr>
        <w:ind w:left="1004" w:right="-1"/>
        <w:rPr>
          <w:rFonts w:ascii="Arial Narrow" w:hAnsi="Arial Narrow" w:cs="Arial"/>
          <w:b/>
          <w:sz w:val="22"/>
          <w:szCs w:val="22"/>
        </w:rPr>
      </w:pPr>
    </w:p>
    <w:p w14:paraId="44CD8B37" w14:textId="77777777" w:rsidR="00254111" w:rsidRPr="00FE6AE0" w:rsidRDefault="00254111" w:rsidP="004313C9">
      <w:pPr>
        <w:numPr>
          <w:ilvl w:val="0"/>
          <w:numId w:val="37"/>
        </w:numPr>
        <w:suppressAutoHyphens/>
        <w:ind w:left="0" w:firstLine="0"/>
        <w:rPr>
          <w:rFonts w:ascii="Arial Narrow" w:hAnsi="Arial Narrow" w:cs="Arial"/>
          <w:b/>
          <w:sz w:val="22"/>
          <w:szCs w:val="22"/>
        </w:rPr>
      </w:pPr>
      <w:r w:rsidRPr="00FE6AE0">
        <w:rPr>
          <w:rFonts w:ascii="Arial Narrow" w:hAnsi="Arial Narrow" w:cs="Arial"/>
          <w:b/>
          <w:sz w:val="22"/>
          <w:szCs w:val="22"/>
        </w:rPr>
        <w:t>Replanteo de estructuras</w:t>
      </w:r>
    </w:p>
    <w:p w14:paraId="1C62A5CF" w14:textId="77777777" w:rsidR="00254111" w:rsidRPr="00FE6AE0" w:rsidRDefault="00254111" w:rsidP="004313C9">
      <w:pPr>
        <w:ind w:right="-1"/>
        <w:rPr>
          <w:rFonts w:ascii="Arial Narrow" w:hAnsi="Arial Narrow" w:cs="Arial"/>
          <w:b/>
          <w:sz w:val="22"/>
          <w:szCs w:val="22"/>
        </w:rPr>
      </w:pPr>
    </w:p>
    <w:p w14:paraId="0F7FAE19" w14:textId="77777777" w:rsidR="00254111" w:rsidRPr="00FE6AE0" w:rsidRDefault="00254111" w:rsidP="004313C9">
      <w:pPr>
        <w:ind w:right="-1"/>
        <w:rPr>
          <w:rFonts w:ascii="Arial Narrow" w:hAnsi="Arial Narrow" w:cs="Arial"/>
          <w:b/>
          <w:sz w:val="22"/>
          <w:szCs w:val="22"/>
        </w:rPr>
      </w:pPr>
      <w:r w:rsidRPr="00FE6AE0">
        <w:rPr>
          <w:rFonts w:ascii="Arial Narrow" w:hAnsi="Arial Narrow" w:cs="Arial"/>
          <w:b/>
          <w:sz w:val="22"/>
          <w:szCs w:val="22"/>
        </w:rPr>
        <w:t>Descripción del rubro:</w:t>
      </w:r>
    </w:p>
    <w:p w14:paraId="3046BBE4"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24A2E642" w14:textId="77777777" w:rsidR="00254111" w:rsidRPr="00FE6AE0" w:rsidRDefault="00254111" w:rsidP="004313C9">
      <w:pPr>
        <w:ind w:right="-1"/>
        <w:contextualSpacing/>
        <w:jc w:val="both"/>
        <w:rPr>
          <w:rFonts w:ascii="Arial Narrow" w:hAnsi="Arial Narrow" w:cs="Arial"/>
          <w:bCs/>
          <w:color w:val="FF0000"/>
          <w:spacing w:val="-2"/>
          <w:sz w:val="22"/>
          <w:szCs w:val="22"/>
        </w:rPr>
      </w:pPr>
      <w:r w:rsidRPr="00FE6AE0">
        <w:rPr>
          <w:rFonts w:ascii="Arial Narrow" w:hAnsi="Arial Narrow" w:cs="Arial"/>
          <w:bCs/>
          <w:spacing w:val="-2"/>
          <w:sz w:val="22"/>
          <w:szCs w:val="22"/>
        </w:rPr>
        <w:t>Consiste en ubicar los puntos en donde se plantarán los postes, incluyendo los puntos para los tensores, verificación de la ubicación de los nuevos y más referencias necesarias, en base al plano de diseño entregado por la EERSSA.</w:t>
      </w:r>
    </w:p>
    <w:p w14:paraId="18682FF2" w14:textId="77777777" w:rsidR="00254111" w:rsidRPr="00FE6AE0" w:rsidRDefault="00254111" w:rsidP="004313C9">
      <w:pPr>
        <w:tabs>
          <w:tab w:val="center" w:pos="4807"/>
        </w:tabs>
        <w:spacing w:line="240" w:lineRule="atLeast"/>
        <w:ind w:right="-1"/>
        <w:jc w:val="both"/>
        <w:rPr>
          <w:rFonts w:ascii="Arial Narrow" w:hAnsi="Arial Narrow" w:cs="Arial"/>
          <w:b/>
          <w:color w:val="FF0000"/>
          <w:sz w:val="22"/>
          <w:szCs w:val="22"/>
          <w:lang w:val="es-ES"/>
        </w:rPr>
      </w:pPr>
    </w:p>
    <w:p w14:paraId="700412B4"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Procedimiento de trabajo:</w:t>
      </w:r>
    </w:p>
    <w:p w14:paraId="674E81A5"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p>
    <w:p w14:paraId="49D07354" w14:textId="77777777" w:rsidR="00254111" w:rsidRPr="00FE6AE0" w:rsidRDefault="00254111" w:rsidP="004313C9">
      <w:pPr>
        <w:spacing w:line="240" w:lineRule="atLeast"/>
        <w:ind w:right="-1"/>
        <w:jc w:val="both"/>
        <w:rPr>
          <w:rFonts w:ascii="Arial Narrow" w:hAnsi="Arial Narrow" w:cs="Arial"/>
          <w:sz w:val="22"/>
          <w:szCs w:val="22"/>
        </w:rPr>
      </w:pPr>
      <w:r w:rsidRPr="00FE6AE0">
        <w:rPr>
          <w:rFonts w:ascii="Arial Narrow" w:hAnsi="Arial Narrow" w:cs="Arial"/>
          <w:sz w:val="22"/>
          <w:szCs w:val="22"/>
        </w:rPr>
        <w:t>El replanteo de las estructuras, lo efectuará el Contratista en base al plano de diseño entregado por la EERSSA, para lo cual empleará equipos de precisión como estación total. Esta actividad se realizará para todas las estructuras del proyecto.</w:t>
      </w:r>
    </w:p>
    <w:p w14:paraId="5CE535EE"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6052D230"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En la etapa de replanteo podrá modificarse la ubicación, tipo y cantidad de estructuras con respecto al plano de diseño entregado por la EERSSA, siempre que se justifique desde el punto de vista técnico, económico, ambiental y social, situación que deberá ser aprobado y autorizado por el Fiscalizador, antes de que proceda el Contratista a la adquisición de materiales o la construcción de la obra.</w:t>
      </w:r>
    </w:p>
    <w:p w14:paraId="64565666"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5F3D7486"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Dependiendo el sitio y tipo obra a ejecutarse, el Contratista deberá coordinar con el GAD Municipal o Parroquial del sector a fin de definir, obtener planimetrías o líneas de fábrica respectivas, de tal forma que los puntos del replanteo se ubiquen correctamente, además, deberá obtener un documento emitido por GAD Municipal que certifique que se ha realizado el replanteo conforme a sus lineamientos; esta certificación deberá ser entregada al Fiscalizador del proyecto. </w:t>
      </w:r>
    </w:p>
    <w:p w14:paraId="53AC20FB"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0D7A1108"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Materiales a emplearse y requisitos que deben cumplir:</w:t>
      </w:r>
    </w:p>
    <w:p w14:paraId="1EEC1D33"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p>
    <w:p w14:paraId="6328F754"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Para esta actividad el Contratista debe usar básicamente estacas de madera y pintura de preferencia color rojo. No requiere ningún material adicional que se incorpore a la ejecución de este trabajo.</w:t>
      </w:r>
    </w:p>
    <w:p w14:paraId="35A54E7F" w14:textId="77777777" w:rsidR="00254111" w:rsidRPr="00FE6AE0" w:rsidRDefault="00254111" w:rsidP="004313C9">
      <w:pPr>
        <w:tabs>
          <w:tab w:val="left" w:pos="0"/>
          <w:tab w:val="center" w:pos="4807"/>
        </w:tabs>
        <w:spacing w:line="240" w:lineRule="atLeast"/>
        <w:ind w:right="-1"/>
        <w:jc w:val="both"/>
        <w:rPr>
          <w:rFonts w:ascii="Arial Narrow" w:hAnsi="Arial Narrow" w:cs="Arial"/>
          <w:color w:val="FF0000"/>
          <w:sz w:val="22"/>
          <w:szCs w:val="22"/>
        </w:rPr>
      </w:pPr>
    </w:p>
    <w:p w14:paraId="21C13714"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Forma de medida y pago:</w:t>
      </w:r>
    </w:p>
    <w:p w14:paraId="0C6AC50C"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p>
    <w:p w14:paraId="77161B79"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La unidad de medida será “Unidad” y el pago se realizará acorde a los precios estipulados en el contrato. Para el pago se verificará el número de estructuras replanteadas en las que se incluyen los puntos para los tensores.</w:t>
      </w:r>
    </w:p>
    <w:p w14:paraId="2628E10D" w14:textId="77777777" w:rsidR="00254111" w:rsidRPr="00FE6AE0" w:rsidRDefault="00254111" w:rsidP="004313C9">
      <w:pPr>
        <w:tabs>
          <w:tab w:val="center" w:pos="4807"/>
        </w:tabs>
        <w:spacing w:line="240" w:lineRule="atLeast"/>
        <w:ind w:right="-1"/>
        <w:jc w:val="both"/>
        <w:rPr>
          <w:rFonts w:ascii="Arial Narrow" w:hAnsi="Arial Narrow" w:cs="Arial"/>
          <w:color w:val="FF0000"/>
          <w:sz w:val="22"/>
          <w:szCs w:val="22"/>
        </w:rPr>
      </w:pPr>
    </w:p>
    <w:p w14:paraId="094E7F60" w14:textId="77777777" w:rsidR="00254111" w:rsidRPr="00FE6AE0" w:rsidRDefault="00254111" w:rsidP="004313C9">
      <w:pPr>
        <w:numPr>
          <w:ilvl w:val="0"/>
          <w:numId w:val="37"/>
        </w:numPr>
        <w:suppressAutoHyphens/>
        <w:spacing w:line="240" w:lineRule="atLeast"/>
        <w:ind w:left="0" w:right="-1" w:firstLine="0"/>
        <w:rPr>
          <w:rFonts w:ascii="Arial Narrow" w:hAnsi="Arial Narrow" w:cs="Arial"/>
          <w:b/>
          <w:sz w:val="22"/>
          <w:szCs w:val="22"/>
        </w:rPr>
      </w:pPr>
      <w:r w:rsidRPr="00FE6AE0">
        <w:rPr>
          <w:rFonts w:ascii="Arial Narrow" w:hAnsi="Arial Narrow" w:cs="Arial"/>
          <w:b/>
          <w:sz w:val="22"/>
          <w:szCs w:val="22"/>
        </w:rPr>
        <w:t>Desbroce de vegetación</w:t>
      </w:r>
    </w:p>
    <w:p w14:paraId="23793C93" w14:textId="77777777" w:rsidR="00254111" w:rsidRPr="00FE6AE0" w:rsidRDefault="00254111" w:rsidP="004313C9">
      <w:pPr>
        <w:spacing w:line="240" w:lineRule="atLeast"/>
        <w:ind w:right="-1"/>
        <w:rPr>
          <w:rFonts w:ascii="Arial Narrow" w:hAnsi="Arial Narrow" w:cs="Arial"/>
          <w:b/>
          <w:sz w:val="22"/>
          <w:szCs w:val="22"/>
        </w:rPr>
      </w:pPr>
    </w:p>
    <w:p w14:paraId="7D159DCE" w14:textId="77777777" w:rsidR="00254111" w:rsidRPr="00FE6AE0" w:rsidRDefault="00254111" w:rsidP="004313C9">
      <w:pPr>
        <w:spacing w:line="240" w:lineRule="atLeast"/>
        <w:ind w:right="-1"/>
        <w:rPr>
          <w:rFonts w:ascii="Arial Narrow" w:hAnsi="Arial Narrow" w:cs="Arial"/>
          <w:b/>
          <w:sz w:val="22"/>
          <w:szCs w:val="22"/>
        </w:rPr>
      </w:pPr>
      <w:r w:rsidRPr="00FE6AE0">
        <w:rPr>
          <w:rFonts w:ascii="Arial Narrow" w:hAnsi="Arial Narrow" w:cs="Arial"/>
          <w:b/>
          <w:sz w:val="22"/>
          <w:szCs w:val="22"/>
        </w:rPr>
        <w:t>Descripción del rubro:</w:t>
      </w:r>
    </w:p>
    <w:p w14:paraId="4153CFD6"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47592314"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Consiste en suministrar todos los equipos, herramientas, mano de obra y supervisión requeridos para el desbroce y limpieza de la vegetación de la franja de servidumbre en un ancho de 4 metros (2 metros a cada lado del eje de la línea), además se procederá a cortar o podar los árboles que en caso de caída o por acción del viento, puedan ocasionar fallas en las líneas.</w:t>
      </w:r>
    </w:p>
    <w:p w14:paraId="41A3840B"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390D624D"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Procedimiento de trabajo:</w:t>
      </w:r>
    </w:p>
    <w:p w14:paraId="518108AD"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5E36B37B" w14:textId="77777777" w:rsidR="00254111" w:rsidRPr="00FE6AE0" w:rsidRDefault="00254111" w:rsidP="004313C9">
      <w:pPr>
        <w:spacing w:line="240" w:lineRule="atLeast"/>
        <w:ind w:right="-1"/>
        <w:jc w:val="both"/>
        <w:rPr>
          <w:rFonts w:ascii="Arial Narrow" w:hAnsi="Arial Narrow" w:cs="Arial"/>
          <w:sz w:val="22"/>
          <w:szCs w:val="22"/>
        </w:rPr>
      </w:pPr>
      <w:r w:rsidRPr="00FE6AE0">
        <w:rPr>
          <w:rFonts w:ascii="Arial Narrow" w:hAnsi="Arial Narrow" w:cs="Arial"/>
          <w:sz w:val="22"/>
          <w:szCs w:val="22"/>
        </w:rPr>
        <w:t>El trabajo consiste en eliminar toda clase de vegetación cuya presencia y crecimiento ponga en peligro la operación de las redes eléctricas. El trabajo debe ejecutarse utilizando métodos que minimicen los daños. Se debe evitar el corte de frutales u otros árboles importantes. En las zonas de cultivos bajos (pastos, maíz, café, etc.), no se efectuará ningún trabajo de desbroce.</w:t>
      </w:r>
    </w:p>
    <w:p w14:paraId="73905F54" w14:textId="77777777" w:rsidR="00254111" w:rsidRPr="00FE6AE0" w:rsidRDefault="00254111" w:rsidP="004313C9">
      <w:pPr>
        <w:spacing w:line="240" w:lineRule="atLeast"/>
        <w:ind w:right="-1"/>
        <w:jc w:val="both"/>
        <w:rPr>
          <w:rFonts w:ascii="Arial Narrow" w:hAnsi="Arial Narrow" w:cs="Arial"/>
          <w:sz w:val="22"/>
          <w:szCs w:val="22"/>
        </w:rPr>
      </w:pPr>
    </w:p>
    <w:p w14:paraId="04A61E11" w14:textId="77777777" w:rsidR="00254111" w:rsidRPr="00FE6AE0" w:rsidRDefault="00254111" w:rsidP="004313C9">
      <w:pPr>
        <w:spacing w:line="240" w:lineRule="atLeast"/>
        <w:ind w:right="-1"/>
        <w:jc w:val="both"/>
        <w:rPr>
          <w:rFonts w:ascii="Arial Narrow" w:hAnsi="Arial Narrow" w:cs="Arial"/>
          <w:sz w:val="22"/>
          <w:szCs w:val="22"/>
        </w:rPr>
      </w:pPr>
      <w:r w:rsidRPr="00FE6AE0">
        <w:rPr>
          <w:rFonts w:ascii="Arial Narrow" w:hAnsi="Arial Narrow" w:cs="Arial"/>
          <w:sz w:val="22"/>
          <w:szCs w:val="22"/>
        </w:rPr>
        <w:t>Antes de realizar el desbroce, se pondrá en conocimiento de los propietarios de los terrenos y se solicitará el permiso para ingresar a los predios. En ciertos casos, previo a la ejecución de los trabajos, se deberá poner en consideración de las instituciones que regulan la tala de árboles, tales como GAD Municipal, GAD Parroquial y Ministerio del Ambiente, etc.</w:t>
      </w:r>
    </w:p>
    <w:p w14:paraId="73DC3216" w14:textId="77777777" w:rsidR="00254111" w:rsidRPr="00FE6AE0" w:rsidRDefault="00254111" w:rsidP="004313C9">
      <w:pPr>
        <w:spacing w:line="240" w:lineRule="atLeast"/>
        <w:ind w:right="-1"/>
        <w:jc w:val="both"/>
        <w:rPr>
          <w:rFonts w:ascii="Arial Narrow" w:hAnsi="Arial Narrow" w:cs="Arial"/>
          <w:sz w:val="22"/>
          <w:szCs w:val="22"/>
        </w:rPr>
      </w:pPr>
    </w:p>
    <w:p w14:paraId="617A73DF"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Materiales a emplearse y requisitos que deben cumplir:</w:t>
      </w:r>
    </w:p>
    <w:p w14:paraId="31BC11D9"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p>
    <w:p w14:paraId="17057186"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No requiere ningún material que se incorpore a la obra eléctrica.</w:t>
      </w:r>
    </w:p>
    <w:p w14:paraId="46E0E44A" w14:textId="77777777" w:rsidR="00254111" w:rsidRPr="00FE6AE0" w:rsidRDefault="00254111" w:rsidP="004313C9">
      <w:pPr>
        <w:tabs>
          <w:tab w:val="left" w:pos="0"/>
          <w:tab w:val="center" w:pos="4807"/>
        </w:tabs>
        <w:spacing w:line="240" w:lineRule="atLeast"/>
        <w:ind w:right="-1"/>
        <w:jc w:val="both"/>
        <w:rPr>
          <w:rFonts w:ascii="Arial Narrow" w:hAnsi="Arial Narrow" w:cs="Arial"/>
          <w:sz w:val="22"/>
          <w:szCs w:val="22"/>
        </w:rPr>
      </w:pPr>
    </w:p>
    <w:p w14:paraId="3CA2D714"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Forma de medida y pago:</w:t>
      </w:r>
    </w:p>
    <w:p w14:paraId="4E21FF32"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p>
    <w:p w14:paraId="0947EE58"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La unidad de medida será en “kilómetro” y el pago se lo realizará acorde a los precios estipulados en el contrato. Para el pago se verificará la longitud de desbroce realizada.</w:t>
      </w:r>
    </w:p>
    <w:p w14:paraId="278F5CE5" w14:textId="77777777" w:rsidR="00254111" w:rsidRPr="00FE6AE0" w:rsidRDefault="00254111" w:rsidP="004313C9">
      <w:pPr>
        <w:tabs>
          <w:tab w:val="center" w:pos="4807"/>
        </w:tabs>
        <w:spacing w:line="240" w:lineRule="atLeast"/>
        <w:ind w:right="-1"/>
        <w:jc w:val="both"/>
        <w:rPr>
          <w:rFonts w:ascii="Arial Narrow" w:hAnsi="Arial Narrow" w:cs="Arial"/>
          <w:color w:val="FF0000"/>
          <w:sz w:val="22"/>
          <w:szCs w:val="22"/>
        </w:rPr>
      </w:pPr>
    </w:p>
    <w:p w14:paraId="41EB7623" w14:textId="77777777" w:rsidR="00254111" w:rsidRPr="00FE6AE0" w:rsidRDefault="00254111" w:rsidP="004313C9">
      <w:pPr>
        <w:numPr>
          <w:ilvl w:val="0"/>
          <w:numId w:val="37"/>
        </w:numPr>
        <w:suppressAutoHyphens/>
        <w:spacing w:line="240" w:lineRule="atLeast"/>
        <w:ind w:left="0" w:right="-1" w:firstLine="0"/>
        <w:jc w:val="both"/>
        <w:rPr>
          <w:rFonts w:ascii="Arial Narrow" w:hAnsi="Arial Narrow" w:cs="Arial"/>
          <w:b/>
          <w:sz w:val="22"/>
          <w:szCs w:val="22"/>
        </w:rPr>
      </w:pPr>
      <w:r w:rsidRPr="00FE6AE0">
        <w:rPr>
          <w:rFonts w:ascii="Arial Narrow" w:hAnsi="Arial Narrow" w:cs="Arial"/>
          <w:b/>
          <w:sz w:val="22"/>
          <w:szCs w:val="22"/>
        </w:rPr>
        <w:t>Poste circular de hormigón armado de 12 m de longitud y 500 kg de carga nominal de rotura, 10 m de longitud y 400 kg de carga nominal de rotura, 14 m de longitud y 600 kg de carga nominal de rotura, , 12 m de longitud y 2000 kg de carga nominal de rotura.</w:t>
      </w:r>
    </w:p>
    <w:p w14:paraId="011FF85B" w14:textId="77777777" w:rsidR="00254111" w:rsidRPr="00FE6AE0" w:rsidRDefault="00254111" w:rsidP="004313C9">
      <w:pPr>
        <w:spacing w:line="240" w:lineRule="atLeast"/>
        <w:ind w:right="-1"/>
        <w:rPr>
          <w:rFonts w:ascii="Arial Narrow" w:hAnsi="Arial Narrow" w:cs="Arial"/>
          <w:b/>
          <w:sz w:val="22"/>
          <w:szCs w:val="22"/>
        </w:rPr>
      </w:pPr>
    </w:p>
    <w:p w14:paraId="42877427" w14:textId="77777777" w:rsidR="00254111" w:rsidRPr="00FE6AE0" w:rsidRDefault="00254111" w:rsidP="004313C9">
      <w:pPr>
        <w:spacing w:line="240" w:lineRule="atLeast"/>
        <w:ind w:right="-1"/>
        <w:rPr>
          <w:rFonts w:ascii="Arial Narrow" w:hAnsi="Arial Narrow" w:cs="Arial"/>
          <w:b/>
          <w:sz w:val="22"/>
          <w:szCs w:val="22"/>
        </w:rPr>
      </w:pPr>
      <w:r w:rsidRPr="00FE6AE0">
        <w:rPr>
          <w:rFonts w:ascii="Arial Narrow" w:hAnsi="Arial Narrow" w:cs="Arial"/>
          <w:b/>
          <w:sz w:val="22"/>
          <w:szCs w:val="22"/>
        </w:rPr>
        <w:t>Descripción del rubro:</w:t>
      </w:r>
    </w:p>
    <w:p w14:paraId="617FE5BE"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029D8CB5" w14:textId="77777777" w:rsidR="00254111" w:rsidRPr="00FE6AE0" w:rsidRDefault="00254111" w:rsidP="004313C9">
      <w:pPr>
        <w:tabs>
          <w:tab w:val="center" w:pos="4807"/>
        </w:tabs>
        <w:spacing w:line="240" w:lineRule="atLeast"/>
        <w:ind w:right="-1"/>
        <w:jc w:val="both"/>
        <w:rPr>
          <w:rFonts w:ascii="Arial Narrow" w:hAnsi="Arial Narrow" w:cs="Arial"/>
          <w:b/>
          <w:sz w:val="22"/>
          <w:szCs w:val="22"/>
          <w:lang w:val="es-ES"/>
        </w:rPr>
      </w:pPr>
      <w:r w:rsidRPr="00FE6AE0">
        <w:rPr>
          <w:rFonts w:ascii="Arial Narrow" w:hAnsi="Arial Narrow" w:cs="Arial"/>
          <w:sz w:val="22"/>
          <w:szCs w:val="22"/>
        </w:rPr>
        <w:t>Consiste en el suministro, la distribución, la excavación del hueco y el relleno compactado con el material de excavación y el izado de poste circular de hormigón armado. El transporte del poste se debe considerar desde el lugar donde se adquiera el mismo hasta el lugar donde se ejecutará la obra, dentro del transporte también se debe considerar la distribución del poste al cada punto más cercano donde se realizará el izado del poste. El acceso del poste de hormigón armado forma parte del costo de este rubro</w:t>
      </w:r>
      <w:r w:rsidRPr="00FE6AE0">
        <w:rPr>
          <w:rFonts w:ascii="Arial Narrow" w:hAnsi="Arial Narrow" w:cs="Arial"/>
          <w:b/>
          <w:sz w:val="22"/>
          <w:szCs w:val="22"/>
        </w:rPr>
        <w:t>.</w:t>
      </w:r>
    </w:p>
    <w:p w14:paraId="712BB7B2"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35330D7F"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De acuerdo al tipo de terreno, se identificarán dos posibles rubros para cada tipo de poste: </w:t>
      </w:r>
    </w:p>
    <w:p w14:paraId="029985DA"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56B09EF6" w14:textId="77777777" w:rsidR="00254111" w:rsidRPr="00FE6AE0" w:rsidRDefault="00254111" w:rsidP="004313C9">
      <w:pPr>
        <w:numPr>
          <w:ilvl w:val="0"/>
          <w:numId w:val="35"/>
        </w:numPr>
        <w:tabs>
          <w:tab w:val="center" w:pos="4807"/>
        </w:tabs>
        <w:spacing w:line="240" w:lineRule="atLeast"/>
        <w:ind w:left="0" w:right="-1" w:firstLine="0"/>
        <w:jc w:val="both"/>
        <w:rPr>
          <w:rFonts w:ascii="Arial Narrow" w:hAnsi="Arial Narrow" w:cs="Arial"/>
          <w:sz w:val="22"/>
          <w:szCs w:val="22"/>
        </w:rPr>
      </w:pPr>
      <w:r w:rsidRPr="00FE6AE0">
        <w:rPr>
          <w:rFonts w:ascii="Arial Narrow" w:hAnsi="Arial Narrow" w:cs="Arial"/>
          <w:i/>
          <w:sz w:val="22"/>
          <w:szCs w:val="22"/>
        </w:rPr>
        <w:t>Poste en terreno sin clasificar</w:t>
      </w:r>
      <w:r w:rsidRPr="00FE6AE0">
        <w:rPr>
          <w:rFonts w:ascii="Arial Narrow" w:hAnsi="Arial Narrow" w:cs="Arial"/>
          <w:sz w:val="22"/>
          <w:szCs w:val="22"/>
        </w:rPr>
        <w:t>, que incluye todos los materiales tales como, tierra, grava, roca blanda o desintegrada, piedras sueltas de roca sólida, es decir aquel material que no necesite de explosivos para su extracción.</w:t>
      </w:r>
    </w:p>
    <w:p w14:paraId="50CF27FF"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363E504F" w14:textId="77777777" w:rsidR="00254111" w:rsidRPr="00FE6AE0" w:rsidRDefault="00254111" w:rsidP="004313C9">
      <w:pPr>
        <w:numPr>
          <w:ilvl w:val="0"/>
          <w:numId w:val="35"/>
        </w:numPr>
        <w:tabs>
          <w:tab w:val="center" w:pos="4807"/>
        </w:tabs>
        <w:spacing w:line="240" w:lineRule="atLeast"/>
        <w:ind w:left="0" w:right="-1" w:firstLine="0"/>
        <w:jc w:val="both"/>
        <w:rPr>
          <w:rFonts w:ascii="Arial Narrow" w:hAnsi="Arial Narrow" w:cs="Arial"/>
          <w:sz w:val="22"/>
          <w:szCs w:val="22"/>
        </w:rPr>
      </w:pPr>
      <w:r w:rsidRPr="00FE6AE0">
        <w:rPr>
          <w:rFonts w:ascii="Arial Narrow" w:hAnsi="Arial Narrow" w:cs="Arial"/>
          <w:i/>
          <w:sz w:val="22"/>
          <w:szCs w:val="22"/>
        </w:rPr>
        <w:t>Poste en terreno roca</w:t>
      </w:r>
      <w:r w:rsidRPr="00FE6AE0">
        <w:rPr>
          <w:rFonts w:ascii="Arial Narrow" w:hAnsi="Arial Narrow" w:cs="Arial"/>
          <w:sz w:val="22"/>
          <w:szCs w:val="22"/>
        </w:rPr>
        <w:t>, que corresponde al terreno que para realizar la excavación se requiere utilizar explosivos.</w:t>
      </w:r>
    </w:p>
    <w:p w14:paraId="0F9BA50B"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61174F44"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Además, el rubro considera la colocación de placas de codificación del poste, las que serán entregadas por la unidad SIG de la EERSSA</w:t>
      </w:r>
    </w:p>
    <w:p w14:paraId="5648CD5A"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41FAD3E1"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Procedimiento de trabajo:</w:t>
      </w:r>
    </w:p>
    <w:p w14:paraId="4E9F44F1"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p>
    <w:p w14:paraId="4F24A219" w14:textId="77777777" w:rsidR="00254111" w:rsidRPr="00FE6AE0" w:rsidRDefault="00254111" w:rsidP="004313C9">
      <w:pPr>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Realizar la excavación del hueco, para lo cual se debe tener en consideración que los postes de hormigón armado serán empotrados una </w:t>
      </w:r>
      <w:r w:rsidRPr="00FE6AE0">
        <w:rPr>
          <w:rFonts w:ascii="Arial Narrow" w:hAnsi="Arial Narrow" w:cs="Arial"/>
          <w:spacing w:val="-2"/>
          <w:sz w:val="22"/>
          <w:szCs w:val="22"/>
        </w:rPr>
        <w:t>distancia igual a la longitud del poste sobre diez más 0.5 m, medida desde la base del poste. (</w:t>
      </w:r>
      <w:proofErr w:type="spellStart"/>
      <w:r w:rsidRPr="00FE6AE0">
        <w:rPr>
          <w:rFonts w:ascii="Arial Narrow" w:hAnsi="Arial Narrow" w:cs="Arial"/>
          <w:spacing w:val="-2"/>
          <w:sz w:val="22"/>
          <w:szCs w:val="22"/>
        </w:rPr>
        <w:t>Demp</w:t>
      </w:r>
      <w:proofErr w:type="spellEnd"/>
      <w:r w:rsidRPr="00FE6AE0">
        <w:rPr>
          <w:rFonts w:ascii="Arial Narrow" w:hAnsi="Arial Narrow" w:cs="Arial"/>
          <w:spacing w:val="-2"/>
          <w:sz w:val="22"/>
          <w:szCs w:val="22"/>
        </w:rPr>
        <w:t xml:space="preserve"> = Longitud poste (m)/10 + 0.5m)</w:t>
      </w:r>
      <w:r w:rsidRPr="00FE6AE0">
        <w:rPr>
          <w:rFonts w:ascii="Arial Narrow" w:hAnsi="Arial Narrow" w:cs="Arial"/>
          <w:sz w:val="22"/>
          <w:szCs w:val="22"/>
        </w:rPr>
        <w:t>.</w:t>
      </w:r>
    </w:p>
    <w:p w14:paraId="4B6B7D09" w14:textId="77777777" w:rsidR="00254111" w:rsidRPr="00FE6AE0" w:rsidRDefault="00254111" w:rsidP="004313C9">
      <w:pPr>
        <w:spacing w:line="240" w:lineRule="atLeast"/>
        <w:ind w:right="-1"/>
        <w:jc w:val="both"/>
        <w:rPr>
          <w:rFonts w:ascii="Arial Narrow" w:hAnsi="Arial Narrow" w:cs="Arial"/>
          <w:sz w:val="22"/>
          <w:szCs w:val="22"/>
        </w:rPr>
      </w:pPr>
    </w:p>
    <w:p w14:paraId="75A8A7F2" w14:textId="77777777" w:rsidR="00254111" w:rsidRPr="00FE6AE0" w:rsidRDefault="00254111" w:rsidP="004313C9">
      <w:pPr>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Luego se debe proceder al izado del poste </w:t>
      </w:r>
      <w:r w:rsidRPr="00FE6AE0">
        <w:rPr>
          <w:rFonts w:ascii="Arial Narrow" w:hAnsi="Arial Narrow" w:cs="Arial"/>
          <w:spacing w:val="-2"/>
          <w:sz w:val="22"/>
          <w:szCs w:val="22"/>
        </w:rPr>
        <w:t>preferentemente</w:t>
      </w:r>
      <w:r w:rsidRPr="00FE6AE0">
        <w:rPr>
          <w:rFonts w:ascii="Arial Narrow" w:hAnsi="Arial Narrow" w:cs="Arial"/>
          <w:sz w:val="22"/>
          <w:szCs w:val="22"/>
        </w:rPr>
        <w:t xml:space="preserve"> utilizando vehículo tipo grúa, </w:t>
      </w:r>
      <w:r w:rsidRPr="00FE6AE0">
        <w:rPr>
          <w:rFonts w:ascii="Arial Narrow" w:hAnsi="Arial Narrow" w:cs="Arial"/>
          <w:spacing w:val="-2"/>
          <w:sz w:val="22"/>
          <w:szCs w:val="22"/>
        </w:rPr>
        <w:t>en caso de no existir vía de acceso, se lo ejecutará con herramienta manual</w:t>
      </w:r>
      <w:r w:rsidRPr="00FE6AE0">
        <w:rPr>
          <w:rFonts w:ascii="Arial Narrow" w:hAnsi="Arial Narrow" w:cs="Arial"/>
          <w:sz w:val="22"/>
          <w:szCs w:val="22"/>
        </w:rPr>
        <w:t xml:space="preserve"> (parihuelas o pluma), </w:t>
      </w:r>
      <w:r w:rsidRPr="00FE6AE0">
        <w:rPr>
          <w:rFonts w:ascii="Arial Narrow" w:hAnsi="Arial Narrow" w:cs="Arial"/>
          <w:spacing w:val="-2"/>
          <w:sz w:val="22"/>
          <w:szCs w:val="22"/>
        </w:rPr>
        <w:t xml:space="preserve">luego de lo cual, se procederá con el relleno y compactado del material extraído de la excavación, </w:t>
      </w:r>
      <w:r w:rsidRPr="00FE6AE0">
        <w:rPr>
          <w:rFonts w:ascii="Arial Narrow" w:hAnsi="Arial Narrow" w:cs="Arial"/>
          <w:sz w:val="22"/>
          <w:szCs w:val="22"/>
        </w:rPr>
        <w:t>en capas de 20 cm. de espesor, antes de colocar la capa siguiente.</w:t>
      </w:r>
    </w:p>
    <w:p w14:paraId="623FDB69"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46D12595" w14:textId="77777777" w:rsidR="00254111" w:rsidRPr="00FE6AE0" w:rsidRDefault="00254111" w:rsidP="004313C9">
      <w:pPr>
        <w:spacing w:line="240" w:lineRule="atLeast"/>
        <w:ind w:right="-1"/>
        <w:jc w:val="both"/>
        <w:rPr>
          <w:rFonts w:ascii="Arial Narrow" w:hAnsi="Arial Narrow" w:cs="Arial"/>
          <w:sz w:val="22"/>
          <w:szCs w:val="22"/>
        </w:rPr>
      </w:pPr>
      <w:r w:rsidRPr="00FE6AE0">
        <w:rPr>
          <w:rFonts w:ascii="Arial Narrow" w:hAnsi="Arial Narrow" w:cs="Arial"/>
          <w:sz w:val="22"/>
          <w:szCs w:val="22"/>
        </w:rPr>
        <w:t>El grado de compactación deberá ser tal que asegure el perfecto empotramiento y estabilidad del poste. Como resultado del trabajo de compactación, la superficie al nivel del suelo deberá presentarse razonablemente lisa y con una pendiente en todo el contorno que asegure que las aguas lluvias sean desviadas.</w:t>
      </w:r>
    </w:p>
    <w:p w14:paraId="609BA82F"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4E8FF1DC" w14:textId="77777777" w:rsidR="00254111" w:rsidRPr="00FE6AE0" w:rsidRDefault="00254111" w:rsidP="004313C9">
      <w:pPr>
        <w:spacing w:line="240" w:lineRule="atLeast"/>
        <w:ind w:right="-1"/>
        <w:jc w:val="both"/>
        <w:rPr>
          <w:rFonts w:ascii="Arial Narrow" w:hAnsi="Arial Narrow" w:cs="Arial"/>
          <w:sz w:val="22"/>
          <w:szCs w:val="22"/>
        </w:rPr>
      </w:pPr>
      <w:r w:rsidRPr="00FE6AE0">
        <w:rPr>
          <w:rFonts w:ascii="Arial Narrow" w:hAnsi="Arial Narrow" w:cs="Arial"/>
          <w:sz w:val="22"/>
          <w:szCs w:val="22"/>
        </w:rPr>
        <w:t>Después del izado del poste, el Contratista garantizará la perfecta verticalidad, cuya tolerancia admitida máxima será de 4 mm/m de la altura libre del poste. Será responsabilidad del Contratista proceder al curado de los postes que hayan sufrido pequeños desprendimientos de hormigón, como resultado de esta actividad.</w:t>
      </w:r>
    </w:p>
    <w:p w14:paraId="033E5626" w14:textId="77777777" w:rsidR="00254111" w:rsidRPr="00FE6AE0" w:rsidRDefault="00254111" w:rsidP="004313C9">
      <w:pPr>
        <w:spacing w:line="240" w:lineRule="atLeast"/>
        <w:ind w:right="-1"/>
        <w:jc w:val="both"/>
        <w:rPr>
          <w:rFonts w:ascii="Arial Narrow" w:hAnsi="Arial Narrow" w:cs="Arial"/>
          <w:sz w:val="22"/>
          <w:szCs w:val="22"/>
        </w:rPr>
      </w:pPr>
    </w:p>
    <w:p w14:paraId="097B9F63" w14:textId="77777777" w:rsidR="00254111" w:rsidRPr="00FE6AE0" w:rsidRDefault="00254111" w:rsidP="004313C9">
      <w:pPr>
        <w:spacing w:line="240" w:lineRule="atLeast"/>
        <w:ind w:right="-1"/>
        <w:jc w:val="both"/>
        <w:rPr>
          <w:rFonts w:ascii="Arial Narrow" w:hAnsi="Arial Narrow" w:cs="Arial"/>
          <w:b/>
          <w:i/>
          <w:sz w:val="22"/>
          <w:szCs w:val="22"/>
        </w:rPr>
      </w:pPr>
      <w:r w:rsidRPr="00FE6AE0">
        <w:rPr>
          <w:rFonts w:ascii="Arial Narrow" w:hAnsi="Arial Narrow" w:cs="Arial"/>
          <w:b/>
          <w:i/>
          <w:sz w:val="22"/>
          <w:szCs w:val="22"/>
        </w:rPr>
        <w:t>Los costos por rotura de vereda u otro espacio que sea de hormigón, su respectiva reposición será asumida por el Contratista en caso de existir, y no podrá exigir el pago adicional por dichos costos.</w:t>
      </w:r>
    </w:p>
    <w:p w14:paraId="669E598E"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63DE7D15"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Materiales a emplearse y requisitos que deben cumplir:</w:t>
      </w:r>
    </w:p>
    <w:p w14:paraId="69717DBF"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p>
    <w:p w14:paraId="41F1F08A"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ab/>
        <w:t>Poste circular de hormigón armado de 12 m de longitud y 500 kg de carga nominal de rotura, 10 m de longitud y 400 kg de carga nominal de rotura, 14 m de longitud y 600 kg de carga nominal de rotura, , 12 m de longitud y 2000 kg de carga nominal de rotura, que se empleen en la construcción de la obra como soporte de redes de energía eléctrica</w:t>
      </w:r>
      <w:r w:rsidRPr="00FE6AE0">
        <w:rPr>
          <w:rFonts w:ascii="Arial Narrow" w:hAnsi="Arial Narrow" w:cs="Arial"/>
          <w:bCs/>
          <w:spacing w:val="-2"/>
          <w:sz w:val="22"/>
          <w:szCs w:val="22"/>
        </w:rPr>
        <w:t xml:space="preserve">, </w:t>
      </w:r>
      <w:r w:rsidRPr="00FE6AE0">
        <w:rPr>
          <w:rFonts w:ascii="Arial Narrow" w:hAnsi="Arial Narrow" w:cs="Arial"/>
          <w:b/>
          <w:bCs/>
          <w:spacing w:val="-2"/>
          <w:sz w:val="22"/>
          <w:szCs w:val="22"/>
        </w:rPr>
        <w:t>deberán tener certificación de cumplimiento de Norma Ecuatoriana INEN</w:t>
      </w:r>
      <w:r w:rsidRPr="00FE6AE0">
        <w:rPr>
          <w:rFonts w:ascii="Arial Narrow" w:hAnsi="Arial Narrow" w:cs="Arial"/>
          <w:bCs/>
          <w:spacing w:val="-2"/>
          <w:sz w:val="22"/>
          <w:szCs w:val="22"/>
        </w:rPr>
        <w:t xml:space="preserve"> y cumplir con especificaciones generales detalladas en la Homologación de las Unidades de Propiedad (UP) y unidades de Construcción (UC) del sistema de distribución eléctrica, elaboradas por el Ministerio de Energía y Recursos Naturales no Renovables.</w:t>
      </w:r>
      <w:r w:rsidRPr="00FE6AE0">
        <w:rPr>
          <w:rFonts w:ascii="Arial Narrow" w:hAnsi="Arial Narrow" w:cs="Arial"/>
          <w:sz w:val="22"/>
          <w:szCs w:val="22"/>
        </w:rPr>
        <w:t xml:space="preserve"> </w:t>
      </w:r>
    </w:p>
    <w:p w14:paraId="79A5A40A"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6292FF87"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Forma de medida y pago:</w:t>
      </w:r>
    </w:p>
    <w:p w14:paraId="3C61CD76"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p>
    <w:p w14:paraId="0F140588"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La unidad de medida será la “Unidad” y el pago se lo realizará acorde a los precios estipulados en el contrato. Para el pago se verificará si el hueco realizado corresponde a terreno sin clasificar o roca.</w:t>
      </w:r>
    </w:p>
    <w:p w14:paraId="0E24E7D5"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38DE9D69" w14:textId="77777777" w:rsidR="00254111" w:rsidRPr="00FE6AE0" w:rsidRDefault="00254111" w:rsidP="004313C9">
      <w:pPr>
        <w:numPr>
          <w:ilvl w:val="0"/>
          <w:numId w:val="37"/>
        </w:numPr>
        <w:suppressAutoHyphens/>
        <w:spacing w:line="240" w:lineRule="atLeast"/>
        <w:ind w:left="0" w:right="-1" w:firstLine="0"/>
        <w:jc w:val="both"/>
        <w:rPr>
          <w:rFonts w:ascii="Arial Narrow" w:hAnsi="Arial Narrow" w:cs="Arial"/>
          <w:b/>
          <w:sz w:val="22"/>
          <w:szCs w:val="22"/>
        </w:rPr>
      </w:pPr>
      <w:r w:rsidRPr="00FE6AE0">
        <w:rPr>
          <w:rFonts w:ascii="Arial Narrow" w:hAnsi="Arial Narrow" w:cs="Arial"/>
          <w:b/>
          <w:sz w:val="22"/>
          <w:szCs w:val="22"/>
        </w:rPr>
        <w:t>Poste circular de plástico reforzado con fibra de vidrio de 12 m de longitud y 500 kg de carga nominal de rotura y de 10 m de longitud y 400 kg de carga nominal de rotura.</w:t>
      </w:r>
    </w:p>
    <w:p w14:paraId="4F49A67A" w14:textId="77777777" w:rsidR="00254111" w:rsidRPr="00FE6AE0" w:rsidRDefault="00254111" w:rsidP="004313C9">
      <w:pPr>
        <w:spacing w:line="240" w:lineRule="atLeast"/>
        <w:ind w:right="-1"/>
        <w:rPr>
          <w:rFonts w:ascii="Arial Narrow" w:hAnsi="Arial Narrow" w:cs="Arial"/>
          <w:b/>
          <w:sz w:val="22"/>
          <w:szCs w:val="22"/>
        </w:rPr>
      </w:pPr>
    </w:p>
    <w:p w14:paraId="57846E49" w14:textId="77777777" w:rsidR="00254111" w:rsidRPr="00FE6AE0" w:rsidRDefault="00254111" w:rsidP="004313C9">
      <w:pPr>
        <w:spacing w:line="240" w:lineRule="atLeast"/>
        <w:ind w:right="-1"/>
        <w:rPr>
          <w:rFonts w:ascii="Arial Narrow" w:hAnsi="Arial Narrow" w:cs="Arial"/>
          <w:b/>
          <w:sz w:val="22"/>
          <w:szCs w:val="22"/>
        </w:rPr>
      </w:pPr>
      <w:r w:rsidRPr="00FE6AE0">
        <w:rPr>
          <w:rFonts w:ascii="Arial Narrow" w:hAnsi="Arial Narrow" w:cs="Arial"/>
          <w:b/>
          <w:sz w:val="22"/>
          <w:szCs w:val="22"/>
        </w:rPr>
        <w:t>Descripción del rubro:</w:t>
      </w:r>
    </w:p>
    <w:p w14:paraId="0E87C9CE"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0A558ACD" w14:textId="77777777" w:rsidR="00254111" w:rsidRPr="00FE6AE0" w:rsidRDefault="00254111" w:rsidP="004313C9">
      <w:pPr>
        <w:tabs>
          <w:tab w:val="center" w:pos="4807"/>
        </w:tabs>
        <w:spacing w:line="240" w:lineRule="atLeast"/>
        <w:ind w:right="-1"/>
        <w:jc w:val="both"/>
        <w:rPr>
          <w:rFonts w:ascii="Arial Narrow" w:hAnsi="Arial Narrow" w:cs="Arial"/>
          <w:sz w:val="22"/>
          <w:szCs w:val="22"/>
          <w:lang w:val="es-ES"/>
        </w:rPr>
      </w:pPr>
      <w:r w:rsidRPr="00FE6AE0">
        <w:rPr>
          <w:rFonts w:ascii="Arial Narrow" w:hAnsi="Arial Narrow" w:cs="Arial"/>
          <w:sz w:val="22"/>
          <w:szCs w:val="22"/>
        </w:rPr>
        <w:tab/>
        <w:t>Consiste en el suministro, la distribución, el acceso, la excavación del hueco y el relleno compactado con el material de excavación y la erección del poste circular de plástico reforzado con fibra de vidrio de 12 m de longitud y 500 kg de carga nominal de rotura o de 10 metros de longitud y 400 kg de carga nominal de rotura. El transporte del poste se debe considerar desde el lugar donde se adquiera el mismo hasta el lugar donde se ejecutará la obra, dentro del transporte también se debe considerar la distribución del poste al cada punto más cercano donde se realizará el izado del poste. El acceso del poste plástico reforzado con fibra de vidrio, forma parte del costo de este rubro.</w:t>
      </w:r>
    </w:p>
    <w:p w14:paraId="0EBA9F56" w14:textId="77777777" w:rsidR="00254111" w:rsidRPr="00FE6AE0" w:rsidRDefault="00254111" w:rsidP="004313C9">
      <w:pPr>
        <w:tabs>
          <w:tab w:val="center" w:pos="4807"/>
        </w:tabs>
        <w:spacing w:line="240" w:lineRule="atLeast"/>
        <w:ind w:right="-1"/>
        <w:jc w:val="both"/>
        <w:rPr>
          <w:rFonts w:ascii="Arial Narrow" w:hAnsi="Arial Narrow" w:cs="Arial"/>
          <w:sz w:val="22"/>
          <w:szCs w:val="22"/>
          <w:lang w:val="es-ES"/>
        </w:rPr>
      </w:pPr>
    </w:p>
    <w:p w14:paraId="287F56F3"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De acuerdo al tipo de terreno, se identificarán 2 posibles rubros para cada tipo de poste: </w:t>
      </w:r>
    </w:p>
    <w:p w14:paraId="38375E4D"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3F298863" w14:textId="77777777" w:rsidR="00254111" w:rsidRPr="00FE6AE0" w:rsidRDefault="00254111" w:rsidP="004313C9">
      <w:pPr>
        <w:numPr>
          <w:ilvl w:val="0"/>
          <w:numId w:val="35"/>
        </w:numPr>
        <w:tabs>
          <w:tab w:val="clear" w:pos="720"/>
          <w:tab w:val="num" w:pos="142"/>
          <w:tab w:val="center" w:pos="4807"/>
        </w:tabs>
        <w:spacing w:line="240" w:lineRule="atLeast"/>
        <w:ind w:left="0" w:right="-1" w:firstLine="0"/>
        <w:jc w:val="both"/>
        <w:rPr>
          <w:rFonts w:ascii="Arial Narrow" w:hAnsi="Arial Narrow" w:cs="Arial"/>
          <w:sz w:val="22"/>
          <w:szCs w:val="22"/>
        </w:rPr>
      </w:pPr>
      <w:r w:rsidRPr="00FE6AE0">
        <w:rPr>
          <w:rFonts w:ascii="Arial Narrow" w:hAnsi="Arial Narrow" w:cs="Arial"/>
          <w:i/>
          <w:sz w:val="22"/>
          <w:szCs w:val="22"/>
        </w:rPr>
        <w:t>Poste en terreno sin clasificar</w:t>
      </w:r>
      <w:r w:rsidRPr="00FE6AE0">
        <w:rPr>
          <w:rFonts w:ascii="Arial Narrow" w:hAnsi="Arial Narrow" w:cs="Arial"/>
          <w:sz w:val="22"/>
          <w:szCs w:val="22"/>
        </w:rPr>
        <w:t>, que incluye todos los materiales tales como, tierra, grava, roca blanda o desintegrada, piedras sueltas de roca sólida, es decir aquel material que no necesite de explosivos para su extracción.</w:t>
      </w:r>
    </w:p>
    <w:p w14:paraId="376224B1"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4B267543" w14:textId="77777777" w:rsidR="00254111" w:rsidRPr="00FE6AE0" w:rsidRDefault="00254111" w:rsidP="004313C9">
      <w:pPr>
        <w:numPr>
          <w:ilvl w:val="0"/>
          <w:numId w:val="35"/>
        </w:numPr>
        <w:tabs>
          <w:tab w:val="clear" w:pos="720"/>
          <w:tab w:val="num" w:pos="142"/>
          <w:tab w:val="center" w:pos="4807"/>
        </w:tabs>
        <w:spacing w:line="240" w:lineRule="atLeast"/>
        <w:ind w:left="0" w:right="-1" w:firstLine="0"/>
        <w:jc w:val="both"/>
        <w:rPr>
          <w:rFonts w:ascii="Arial Narrow" w:hAnsi="Arial Narrow" w:cs="Arial"/>
          <w:sz w:val="22"/>
          <w:szCs w:val="22"/>
        </w:rPr>
      </w:pPr>
      <w:r w:rsidRPr="00FE6AE0">
        <w:rPr>
          <w:rFonts w:ascii="Arial Narrow" w:hAnsi="Arial Narrow" w:cs="Arial"/>
          <w:i/>
          <w:sz w:val="22"/>
          <w:szCs w:val="22"/>
        </w:rPr>
        <w:t>Poste en terreno roca</w:t>
      </w:r>
      <w:r w:rsidRPr="00FE6AE0">
        <w:rPr>
          <w:rFonts w:ascii="Arial Narrow" w:hAnsi="Arial Narrow" w:cs="Arial"/>
          <w:sz w:val="22"/>
          <w:szCs w:val="22"/>
        </w:rPr>
        <w:t>, que corresponde al terreno que para realizar la excavación se requiere utilizar explosivos.</w:t>
      </w:r>
    </w:p>
    <w:p w14:paraId="1D6D78D0"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0BC08581"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Además, el rubro considera la colocación de placas de codificación del poste, las que serán entregadas por la unidad SIG de la EERSSA.</w:t>
      </w:r>
    </w:p>
    <w:p w14:paraId="73CE5358"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4D603A9F"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Procedimiento de trabajo:</w:t>
      </w:r>
    </w:p>
    <w:p w14:paraId="7FB5D613"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p>
    <w:p w14:paraId="7DE2A1D1" w14:textId="77777777" w:rsidR="00254111" w:rsidRPr="00FE6AE0" w:rsidRDefault="00254111" w:rsidP="004313C9">
      <w:pPr>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Se debe realizar el acceso de los postes hasta cada uno de los puntos definidos en el replanteo de las estructuras, el acceso lo ejecutará el personal del Contratista. Seguidamente se debe realizar la excavación del hueco, para lo cual se debe tener en consideración que los postes serán empotrados una </w:t>
      </w:r>
      <w:r w:rsidRPr="00FE6AE0">
        <w:rPr>
          <w:rFonts w:ascii="Arial Narrow" w:hAnsi="Arial Narrow" w:cs="Arial"/>
          <w:spacing w:val="-2"/>
          <w:sz w:val="22"/>
          <w:szCs w:val="22"/>
        </w:rPr>
        <w:t>distancia igual a la longitud del poste sobre diez más 0.5 m, medida desde la base del poste. (</w:t>
      </w:r>
      <w:proofErr w:type="spellStart"/>
      <w:r w:rsidRPr="00FE6AE0">
        <w:rPr>
          <w:rFonts w:ascii="Arial Narrow" w:hAnsi="Arial Narrow" w:cs="Arial"/>
          <w:spacing w:val="-2"/>
          <w:sz w:val="22"/>
          <w:szCs w:val="22"/>
        </w:rPr>
        <w:t>Demp</w:t>
      </w:r>
      <w:proofErr w:type="spellEnd"/>
      <w:r w:rsidRPr="00FE6AE0">
        <w:rPr>
          <w:rFonts w:ascii="Arial Narrow" w:hAnsi="Arial Narrow" w:cs="Arial"/>
          <w:spacing w:val="-2"/>
          <w:sz w:val="22"/>
          <w:szCs w:val="22"/>
        </w:rPr>
        <w:t xml:space="preserve"> = Longitud poste (m)/10 + 0.5m).</w:t>
      </w:r>
    </w:p>
    <w:p w14:paraId="7A66C622" w14:textId="77777777" w:rsidR="00254111" w:rsidRPr="00FE6AE0" w:rsidRDefault="00254111" w:rsidP="004313C9">
      <w:pPr>
        <w:spacing w:line="240" w:lineRule="atLeast"/>
        <w:ind w:right="-1"/>
        <w:jc w:val="both"/>
        <w:rPr>
          <w:rFonts w:ascii="Arial Narrow" w:hAnsi="Arial Narrow" w:cs="Arial"/>
          <w:sz w:val="22"/>
          <w:szCs w:val="22"/>
        </w:rPr>
      </w:pPr>
    </w:p>
    <w:p w14:paraId="53CC0641" w14:textId="77777777" w:rsidR="00254111" w:rsidRPr="00FE6AE0" w:rsidRDefault="00254111" w:rsidP="004313C9">
      <w:pPr>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Luego se debe proceder al izado del poste con herramienta de forma manual (empleando parihuelas o pluma). </w:t>
      </w:r>
      <w:r w:rsidRPr="00FE6AE0">
        <w:rPr>
          <w:rFonts w:ascii="Arial Narrow" w:hAnsi="Arial Narrow" w:cs="Arial"/>
          <w:spacing w:val="-2"/>
          <w:sz w:val="22"/>
          <w:szCs w:val="22"/>
        </w:rPr>
        <w:t xml:space="preserve">Luego de lo cual se procederá con el relleno y compactado del material extraído de la excavación, </w:t>
      </w:r>
      <w:r w:rsidRPr="00FE6AE0">
        <w:rPr>
          <w:rFonts w:ascii="Arial Narrow" w:hAnsi="Arial Narrow" w:cs="Arial"/>
          <w:sz w:val="22"/>
          <w:szCs w:val="22"/>
        </w:rPr>
        <w:t>en capas de 20 cm. de espesor, antes de colocar la capa siguiente.</w:t>
      </w:r>
    </w:p>
    <w:p w14:paraId="5518C7D9" w14:textId="77777777" w:rsidR="00254111" w:rsidRPr="00FE6AE0" w:rsidRDefault="00254111" w:rsidP="004313C9">
      <w:pPr>
        <w:spacing w:line="240" w:lineRule="atLeast"/>
        <w:ind w:right="-1"/>
        <w:jc w:val="both"/>
        <w:rPr>
          <w:rFonts w:ascii="Arial Narrow" w:hAnsi="Arial Narrow" w:cs="Arial"/>
          <w:sz w:val="22"/>
          <w:szCs w:val="22"/>
        </w:rPr>
      </w:pPr>
    </w:p>
    <w:p w14:paraId="32B7C0AD" w14:textId="77777777" w:rsidR="00254111" w:rsidRPr="00FE6AE0" w:rsidRDefault="00254111" w:rsidP="004313C9">
      <w:pPr>
        <w:tabs>
          <w:tab w:val="center" w:pos="567"/>
        </w:tabs>
        <w:spacing w:line="240" w:lineRule="atLeast"/>
        <w:ind w:right="-1"/>
        <w:jc w:val="both"/>
        <w:rPr>
          <w:rFonts w:ascii="Arial Narrow" w:hAnsi="Arial Narrow" w:cs="Arial"/>
          <w:sz w:val="22"/>
          <w:szCs w:val="22"/>
        </w:rPr>
      </w:pPr>
      <w:r w:rsidRPr="00FE6AE0">
        <w:rPr>
          <w:rFonts w:ascii="Arial Narrow" w:hAnsi="Arial Narrow" w:cs="Arial"/>
          <w:sz w:val="22"/>
          <w:szCs w:val="22"/>
        </w:rPr>
        <w:t>El grado de compactación deberá ser tal que asegure el perfecto empotramiento y estabilidad del poste. Como resultado del trabajo de compactación, la superficie al nivel del suelo deberá presentarse razonablemente lisa y con una pendiente en todo el contorno que asegure que las aguas lluvias sean desviadas</w:t>
      </w:r>
    </w:p>
    <w:p w14:paraId="4E677574" w14:textId="77777777" w:rsidR="00254111" w:rsidRPr="00FE6AE0" w:rsidRDefault="00254111" w:rsidP="004313C9">
      <w:pPr>
        <w:spacing w:line="240" w:lineRule="atLeast"/>
        <w:ind w:right="-1"/>
        <w:jc w:val="both"/>
        <w:rPr>
          <w:rFonts w:ascii="Arial Narrow" w:hAnsi="Arial Narrow" w:cs="Arial"/>
          <w:sz w:val="22"/>
          <w:szCs w:val="22"/>
        </w:rPr>
      </w:pPr>
    </w:p>
    <w:p w14:paraId="7211BD5A" w14:textId="77777777" w:rsidR="00254111" w:rsidRPr="00FE6AE0" w:rsidRDefault="00254111" w:rsidP="004313C9">
      <w:pPr>
        <w:spacing w:line="240" w:lineRule="atLeast"/>
        <w:ind w:right="-1"/>
        <w:jc w:val="both"/>
        <w:rPr>
          <w:rFonts w:ascii="Arial Narrow" w:hAnsi="Arial Narrow" w:cs="Arial"/>
          <w:b/>
          <w:i/>
          <w:sz w:val="22"/>
          <w:szCs w:val="22"/>
        </w:rPr>
      </w:pPr>
      <w:r w:rsidRPr="00FE6AE0">
        <w:rPr>
          <w:rFonts w:ascii="Arial Narrow" w:hAnsi="Arial Narrow" w:cs="Arial"/>
          <w:sz w:val="22"/>
          <w:szCs w:val="22"/>
        </w:rPr>
        <w:t>Después de la erección del poste, el Contratista garantizará la perfecta verticalidad, cuya tolerancia admitida máxima será de 4 mm/m de la altura libre del poste.</w:t>
      </w:r>
      <w:r w:rsidRPr="00FE6AE0">
        <w:rPr>
          <w:rFonts w:ascii="Arial Narrow" w:hAnsi="Arial Narrow" w:cs="Arial"/>
          <w:b/>
          <w:i/>
          <w:sz w:val="22"/>
          <w:szCs w:val="22"/>
        </w:rPr>
        <w:t xml:space="preserve"> </w:t>
      </w:r>
    </w:p>
    <w:p w14:paraId="2D9A1A36" w14:textId="77777777" w:rsidR="00254111" w:rsidRPr="00FE6AE0" w:rsidRDefault="00254111" w:rsidP="004313C9">
      <w:pPr>
        <w:spacing w:line="240" w:lineRule="atLeast"/>
        <w:ind w:right="-1"/>
        <w:jc w:val="both"/>
        <w:rPr>
          <w:rFonts w:ascii="Arial Narrow" w:hAnsi="Arial Narrow" w:cs="Arial"/>
          <w:b/>
          <w:i/>
          <w:sz w:val="22"/>
          <w:szCs w:val="22"/>
        </w:rPr>
      </w:pPr>
    </w:p>
    <w:p w14:paraId="0BEC4E7B" w14:textId="77777777" w:rsidR="00254111" w:rsidRPr="00FE6AE0" w:rsidRDefault="00254111" w:rsidP="004313C9">
      <w:pPr>
        <w:spacing w:line="240" w:lineRule="atLeast"/>
        <w:ind w:right="-1"/>
        <w:jc w:val="both"/>
        <w:rPr>
          <w:rFonts w:ascii="Arial Narrow" w:hAnsi="Arial Narrow" w:cs="Arial"/>
          <w:b/>
          <w:i/>
          <w:sz w:val="22"/>
          <w:szCs w:val="22"/>
        </w:rPr>
      </w:pPr>
      <w:r w:rsidRPr="00FE6AE0">
        <w:rPr>
          <w:rFonts w:ascii="Arial Narrow" w:hAnsi="Arial Narrow" w:cs="Arial"/>
          <w:b/>
          <w:i/>
          <w:sz w:val="22"/>
          <w:szCs w:val="22"/>
        </w:rPr>
        <w:t>Los costos por rotura de vereda u otro espacio que sea de hormigón, su respectiva reposición será asumida por el Contratista en caso de existir.</w:t>
      </w:r>
    </w:p>
    <w:p w14:paraId="038B7564" w14:textId="77777777" w:rsidR="00254111" w:rsidRPr="00FE6AE0" w:rsidRDefault="00254111" w:rsidP="004313C9">
      <w:pPr>
        <w:spacing w:line="240" w:lineRule="atLeast"/>
        <w:ind w:right="-1"/>
        <w:jc w:val="both"/>
        <w:rPr>
          <w:rFonts w:ascii="Arial Narrow" w:hAnsi="Arial Narrow" w:cs="Arial"/>
          <w:sz w:val="22"/>
          <w:szCs w:val="22"/>
        </w:rPr>
      </w:pPr>
    </w:p>
    <w:p w14:paraId="1823335B" w14:textId="77777777" w:rsidR="00254111" w:rsidRPr="00FE6AE0" w:rsidRDefault="00254111" w:rsidP="004313C9">
      <w:pPr>
        <w:spacing w:line="240" w:lineRule="atLeast"/>
        <w:ind w:right="-1"/>
        <w:jc w:val="both"/>
        <w:rPr>
          <w:rFonts w:ascii="Arial Narrow" w:hAnsi="Arial Narrow" w:cs="Arial"/>
          <w:b/>
          <w:sz w:val="22"/>
          <w:szCs w:val="22"/>
        </w:rPr>
      </w:pPr>
      <w:r w:rsidRPr="00FE6AE0">
        <w:rPr>
          <w:rFonts w:ascii="Arial Narrow" w:hAnsi="Arial Narrow" w:cs="Arial"/>
          <w:b/>
          <w:sz w:val="22"/>
          <w:szCs w:val="22"/>
        </w:rPr>
        <w:t>Materiales a emplearse y requisitos que deben cumplir:</w:t>
      </w:r>
    </w:p>
    <w:p w14:paraId="1975DC1D"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p>
    <w:p w14:paraId="598A04E6"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Poste circular de plástico reforzado con fibra de vidrio de 12 metros de longitud y 500 kg de carga nominal de rotura, o de 10 metros de longitud y 400 kg de carga nominal de rotura, de acuerdo a las características técnicas emitidas en </w:t>
      </w:r>
      <w:r w:rsidRPr="00FE6AE0">
        <w:rPr>
          <w:rFonts w:ascii="Arial Narrow" w:hAnsi="Arial Narrow" w:cs="Arial"/>
          <w:bCs/>
          <w:spacing w:val="-2"/>
          <w:sz w:val="22"/>
          <w:szCs w:val="22"/>
        </w:rPr>
        <w:t>la Homologación de las Unidades de Propiedad (UP) y unidades de Construcción (UC) del sistema de distribución eléctrica, elaboradas por el Ministerio de Energía y Recursos Naturales no Renovables</w:t>
      </w:r>
      <w:r w:rsidRPr="00FE6AE0">
        <w:rPr>
          <w:rFonts w:ascii="Arial Narrow" w:hAnsi="Arial Narrow" w:cs="Arial"/>
          <w:sz w:val="22"/>
          <w:szCs w:val="22"/>
        </w:rPr>
        <w:t xml:space="preserve">. </w:t>
      </w:r>
    </w:p>
    <w:p w14:paraId="1EEAC685"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2FCEA36D"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Forma de medida y pago:</w:t>
      </w:r>
    </w:p>
    <w:p w14:paraId="25604E89"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p>
    <w:p w14:paraId="7AB1B19C"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La unidad de medida será la “Unidad” y el pago se realizará acorde a los precios estipulados en el contrato. Para el pago se verificará si el hueco realizado corresponde a terreno sin clasificar o roca.</w:t>
      </w:r>
    </w:p>
    <w:p w14:paraId="0DF7B7B1"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734ECB41" w14:textId="77777777" w:rsidR="00254111" w:rsidRPr="00FE6AE0" w:rsidRDefault="00254111" w:rsidP="004313C9">
      <w:pPr>
        <w:numPr>
          <w:ilvl w:val="0"/>
          <w:numId w:val="37"/>
        </w:numPr>
        <w:suppressAutoHyphens/>
        <w:spacing w:line="240" w:lineRule="atLeast"/>
        <w:ind w:left="0" w:right="-1" w:firstLine="0"/>
        <w:jc w:val="both"/>
        <w:rPr>
          <w:rFonts w:ascii="Arial Narrow" w:hAnsi="Arial Narrow" w:cs="Arial"/>
          <w:b/>
          <w:sz w:val="22"/>
          <w:szCs w:val="22"/>
        </w:rPr>
      </w:pPr>
      <w:r w:rsidRPr="00FE6AE0">
        <w:rPr>
          <w:rFonts w:ascii="Arial Narrow" w:hAnsi="Arial Narrow" w:cs="Arial"/>
          <w:b/>
          <w:sz w:val="22"/>
          <w:szCs w:val="22"/>
        </w:rPr>
        <w:t>Poste circular de hormigón armado de 12 m de longitud y 2000 kg de carga nominal de rotura.</w:t>
      </w:r>
    </w:p>
    <w:p w14:paraId="30D8612B"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78147F77" w14:textId="77777777" w:rsidR="00254111" w:rsidRPr="00FE6AE0" w:rsidRDefault="00254111" w:rsidP="004313C9">
      <w:pPr>
        <w:spacing w:line="240" w:lineRule="atLeast"/>
        <w:ind w:right="-1"/>
        <w:rPr>
          <w:rFonts w:ascii="Arial Narrow" w:hAnsi="Arial Narrow" w:cs="Arial"/>
          <w:b/>
          <w:sz w:val="22"/>
          <w:szCs w:val="22"/>
        </w:rPr>
      </w:pPr>
      <w:r w:rsidRPr="00FE6AE0">
        <w:rPr>
          <w:rFonts w:ascii="Arial Narrow" w:hAnsi="Arial Narrow" w:cs="Arial"/>
          <w:b/>
          <w:sz w:val="22"/>
          <w:szCs w:val="22"/>
        </w:rPr>
        <w:t>Descripción del rubro:</w:t>
      </w:r>
    </w:p>
    <w:p w14:paraId="456AF80F"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33BB2CCB" w14:textId="77777777" w:rsidR="00254111" w:rsidRPr="00FE6AE0" w:rsidRDefault="00254111" w:rsidP="004313C9">
      <w:pPr>
        <w:tabs>
          <w:tab w:val="center" w:pos="4807"/>
        </w:tabs>
        <w:spacing w:line="240" w:lineRule="atLeast"/>
        <w:ind w:right="-1"/>
        <w:jc w:val="both"/>
        <w:rPr>
          <w:rFonts w:ascii="Arial Narrow" w:hAnsi="Arial Narrow" w:cs="Arial"/>
          <w:b/>
          <w:sz w:val="22"/>
          <w:szCs w:val="22"/>
          <w:lang w:val="es-ES"/>
        </w:rPr>
      </w:pPr>
      <w:r w:rsidRPr="00FE6AE0">
        <w:rPr>
          <w:rFonts w:ascii="Arial Narrow" w:hAnsi="Arial Narrow" w:cs="Arial"/>
          <w:sz w:val="22"/>
          <w:szCs w:val="22"/>
        </w:rPr>
        <w:t>Consiste en el suministro, la distribución, la excavación del hueco y el relleno compactado con el material de excavación y el izado de poste circular de hormigón armado de 12 m de longitud y 2000 kg de carga nominal de rotura. El transporte del poste se debe considerar desde el lugar donde se adquiera el mismo hasta el lugar donde se ejecutará la obra, dentro del transporte también se debe considerar la distribución del poste al cada punto más cercano donde se realizará el izado del poste. El acceso del poste de hormigón armado forma parte del costo de este rubro</w:t>
      </w:r>
      <w:r w:rsidRPr="00FE6AE0">
        <w:rPr>
          <w:rFonts w:ascii="Arial Narrow" w:hAnsi="Arial Narrow" w:cs="Arial"/>
          <w:b/>
          <w:sz w:val="22"/>
          <w:szCs w:val="22"/>
        </w:rPr>
        <w:t>.</w:t>
      </w:r>
    </w:p>
    <w:p w14:paraId="2EB23D51"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06E7108A"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De acuerdo al tipo de terreno, se identificarán dos posibles rubros para cada tipo de poste: </w:t>
      </w:r>
    </w:p>
    <w:p w14:paraId="697235E1"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5D89D7F8" w14:textId="77777777" w:rsidR="00254111" w:rsidRPr="00FE6AE0" w:rsidRDefault="00254111" w:rsidP="004313C9">
      <w:pPr>
        <w:numPr>
          <w:ilvl w:val="0"/>
          <w:numId w:val="35"/>
        </w:numPr>
        <w:tabs>
          <w:tab w:val="clear" w:pos="720"/>
          <w:tab w:val="num" w:pos="142"/>
          <w:tab w:val="center" w:pos="4807"/>
        </w:tabs>
        <w:spacing w:line="240" w:lineRule="atLeast"/>
        <w:ind w:left="0" w:right="-1" w:firstLine="0"/>
        <w:jc w:val="both"/>
        <w:rPr>
          <w:rFonts w:ascii="Arial Narrow" w:hAnsi="Arial Narrow" w:cs="Arial"/>
          <w:sz w:val="22"/>
          <w:szCs w:val="22"/>
        </w:rPr>
      </w:pPr>
      <w:r w:rsidRPr="00FE6AE0">
        <w:rPr>
          <w:rFonts w:ascii="Arial Narrow" w:hAnsi="Arial Narrow" w:cs="Arial"/>
          <w:i/>
          <w:sz w:val="22"/>
          <w:szCs w:val="22"/>
        </w:rPr>
        <w:t>Poste en terreno sin clasificar</w:t>
      </w:r>
      <w:r w:rsidRPr="00FE6AE0">
        <w:rPr>
          <w:rFonts w:ascii="Arial Narrow" w:hAnsi="Arial Narrow" w:cs="Arial"/>
          <w:sz w:val="22"/>
          <w:szCs w:val="22"/>
        </w:rPr>
        <w:t>, que incluye todos los materiales tales como, tierra, grava, roca blanda o desintegrada, piedras sueltas de roca sólida, es decir aquel material que no necesite de explosivos para su extracción.</w:t>
      </w:r>
    </w:p>
    <w:p w14:paraId="0C2F4021" w14:textId="77777777" w:rsidR="00254111" w:rsidRPr="00FE6AE0" w:rsidRDefault="00254111" w:rsidP="004313C9">
      <w:pPr>
        <w:tabs>
          <w:tab w:val="num" w:pos="142"/>
          <w:tab w:val="center" w:pos="4807"/>
        </w:tabs>
        <w:spacing w:line="240" w:lineRule="atLeast"/>
        <w:ind w:right="-1"/>
        <w:jc w:val="both"/>
        <w:rPr>
          <w:rFonts w:ascii="Arial Narrow" w:hAnsi="Arial Narrow" w:cs="Arial"/>
          <w:sz w:val="22"/>
          <w:szCs w:val="22"/>
        </w:rPr>
      </w:pPr>
    </w:p>
    <w:p w14:paraId="0BBBEF35" w14:textId="77777777" w:rsidR="00254111" w:rsidRPr="00FE6AE0" w:rsidRDefault="00254111" w:rsidP="004313C9">
      <w:pPr>
        <w:numPr>
          <w:ilvl w:val="0"/>
          <w:numId w:val="35"/>
        </w:numPr>
        <w:tabs>
          <w:tab w:val="clear" w:pos="720"/>
          <w:tab w:val="num" w:pos="142"/>
          <w:tab w:val="center" w:pos="4807"/>
        </w:tabs>
        <w:spacing w:line="240" w:lineRule="atLeast"/>
        <w:ind w:left="0" w:right="-1" w:firstLine="0"/>
        <w:jc w:val="both"/>
        <w:rPr>
          <w:rFonts w:ascii="Arial Narrow" w:hAnsi="Arial Narrow" w:cs="Arial"/>
          <w:sz w:val="22"/>
          <w:szCs w:val="22"/>
        </w:rPr>
      </w:pPr>
      <w:r w:rsidRPr="00FE6AE0">
        <w:rPr>
          <w:rFonts w:ascii="Arial Narrow" w:hAnsi="Arial Narrow" w:cs="Arial"/>
          <w:i/>
          <w:sz w:val="22"/>
          <w:szCs w:val="22"/>
        </w:rPr>
        <w:t>Poste en terreno roca</w:t>
      </w:r>
      <w:r w:rsidRPr="00FE6AE0">
        <w:rPr>
          <w:rFonts w:ascii="Arial Narrow" w:hAnsi="Arial Narrow" w:cs="Arial"/>
          <w:sz w:val="22"/>
          <w:szCs w:val="22"/>
        </w:rPr>
        <w:t>, que corresponde al terreno que para realizar la excavación se requiere utilizar explosivos.</w:t>
      </w:r>
    </w:p>
    <w:p w14:paraId="43D48717"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4B4F5818"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Además, el rubro considera la colocación de placas de codificación del poste, las que serán entregadas por la unidad SIG de la EERSSA</w:t>
      </w:r>
    </w:p>
    <w:p w14:paraId="3DF36949"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3E1AE3D2"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Procedimiento de trabajo:</w:t>
      </w:r>
    </w:p>
    <w:p w14:paraId="28A2C203"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p>
    <w:p w14:paraId="06F9B4F3" w14:textId="77777777" w:rsidR="00254111" w:rsidRPr="00FE6AE0" w:rsidRDefault="00254111" w:rsidP="004313C9">
      <w:pPr>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Realizar la excavación del hueco, para lo cual se debe tener en consideración que los postes de hormigón armado serán empotrados una </w:t>
      </w:r>
      <w:r w:rsidRPr="00FE6AE0">
        <w:rPr>
          <w:rFonts w:ascii="Arial Narrow" w:hAnsi="Arial Narrow" w:cs="Arial"/>
          <w:spacing w:val="-2"/>
          <w:sz w:val="22"/>
          <w:szCs w:val="22"/>
        </w:rPr>
        <w:t>distancia igual a la longitud del poste sobre diez más 0.5 m, medida desde la base del poste. (</w:t>
      </w:r>
      <w:proofErr w:type="spellStart"/>
      <w:r w:rsidRPr="00FE6AE0">
        <w:rPr>
          <w:rFonts w:ascii="Arial Narrow" w:hAnsi="Arial Narrow" w:cs="Arial"/>
          <w:spacing w:val="-2"/>
          <w:sz w:val="22"/>
          <w:szCs w:val="22"/>
        </w:rPr>
        <w:t>Demp</w:t>
      </w:r>
      <w:proofErr w:type="spellEnd"/>
      <w:r w:rsidRPr="00FE6AE0">
        <w:rPr>
          <w:rFonts w:ascii="Arial Narrow" w:hAnsi="Arial Narrow" w:cs="Arial"/>
          <w:spacing w:val="-2"/>
          <w:sz w:val="22"/>
          <w:szCs w:val="22"/>
        </w:rPr>
        <w:t xml:space="preserve"> = Longitud poste (m)/10 + 0.5m)</w:t>
      </w:r>
      <w:r w:rsidRPr="00FE6AE0">
        <w:rPr>
          <w:rFonts w:ascii="Arial Narrow" w:hAnsi="Arial Narrow" w:cs="Arial"/>
          <w:sz w:val="22"/>
          <w:szCs w:val="22"/>
        </w:rPr>
        <w:t>.</w:t>
      </w:r>
    </w:p>
    <w:p w14:paraId="349F892C" w14:textId="77777777" w:rsidR="00254111" w:rsidRPr="00FE6AE0" w:rsidRDefault="00254111" w:rsidP="004313C9">
      <w:pPr>
        <w:spacing w:line="240" w:lineRule="atLeast"/>
        <w:ind w:right="-1"/>
        <w:jc w:val="both"/>
        <w:rPr>
          <w:rFonts w:ascii="Arial Narrow" w:hAnsi="Arial Narrow" w:cs="Arial"/>
          <w:sz w:val="22"/>
          <w:szCs w:val="22"/>
        </w:rPr>
      </w:pPr>
    </w:p>
    <w:p w14:paraId="675E2DFB" w14:textId="77777777" w:rsidR="00254111" w:rsidRPr="00FE6AE0" w:rsidRDefault="00254111" w:rsidP="004313C9">
      <w:pPr>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Luego se debe proceder al izado del poste </w:t>
      </w:r>
      <w:r w:rsidRPr="00FE6AE0">
        <w:rPr>
          <w:rFonts w:ascii="Arial Narrow" w:hAnsi="Arial Narrow" w:cs="Arial"/>
          <w:spacing w:val="-2"/>
          <w:sz w:val="22"/>
          <w:szCs w:val="22"/>
        </w:rPr>
        <w:t>preferentemente</w:t>
      </w:r>
      <w:r w:rsidRPr="00FE6AE0">
        <w:rPr>
          <w:rFonts w:ascii="Arial Narrow" w:hAnsi="Arial Narrow" w:cs="Arial"/>
          <w:sz w:val="22"/>
          <w:szCs w:val="22"/>
        </w:rPr>
        <w:t xml:space="preserve"> utilizando vehículo tipo grúa, </w:t>
      </w:r>
      <w:r w:rsidRPr="00FE6AE0">
        <w:rPr>
          <w:rFonts w:ascii="Arial Narrow" w:hAnsi="Arial Narrow" w:cs="Arial"/>
          <w:spacing w:val="-2"/>
          <w:sz w:val="22"/>
          <w:szCs w:val="22"/>
        </w:rPr>
        <w:t>en caso de no existir vía de acceso, se lo ejecutará con herramienta manual</w:t>
      </w:r>
      <w:r w:rsidRPr="00FE6AE0">
        <w:rPr>
          <w:rFonts w:ascii="Arial Narrow" w:hAnsi="Arial Narrow" w:cs="Arial"/>
          <w:sz w:val="22"/>
          <w:szCs w:val="22"/>
        </w:rPr>
        <w:t xml:space="preserve"> (parihuelas o pluma), </w:t>
      </w:r>
      <w:r w:rsidRPr="00FE6AE0">
        <w:rPr>
          <w:rFonts w:ascii="Arial Narrow" w:hAnsi="Arial Narrow" w:cs="Arial"/>
          <w:spacing w:val="-2"/>
          <w:sz w:val="22"/>
          <w:szCs w:val="22"/>
        </w:rPr>
        <w:t xml:space="preserve">luego de lo cual, se procederá con el relleno y compactado del material extraído de la excavación, </w:t>
      </w:r>
      <w:r w:rsidRPr="00FE6AE0">
        <w:rPr>
          <w:rFonts w:ascii="Arial Narrow" w:hAnsi="Arial Narrow" w:cs="Arial"/>
          <w:sz w:val="22"/>
          <w:szCs w:val="22"/>
        </w:rPr>
        <w:t>en capas de 20 cm. de espesor, antes de colocar la capa siguiente.</w:t>
      </w:r>
    </w:p>
    <w:p w14:paraId="2316DD96"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3F3F9072" w14:textId="77777777" w:rsidR="00254111" w:rsidRPr="00FE6AE0" w:rsidRDefault="00254111" w:rsidP="004313C9">
      <w:pPr>
        <w:spacing w:line="240" w:lineRule="atLeast"/>
        <w:ind w:right="-1"/>
        <w:jc w:val="both"/>
        <w:rPr>
          <w:rFonts w:ascii="Arial Narrow" w:hAnsi="Arial Narrow" w:cs="Arial"/>
          <w:sz w:val="22"/>
          <w:szCs w:val="22"/>
        </w:rPr>
      </w:pPr>
      <w:r w:rsidRPr="00FE6AE0">
        <w:rPr>
          <w:rFonts w:ascii="Arial Narrow" w:hAnsi="Arial Narrow" w:cs="Arial"/>
          <w:sz w:val="22"/>
          <w:szCs w:val="22"/>
        </w:rPr>
        <w:t>El grado de compactación deberá ser tal que asegure el perfecto empotramiento y estabilidad del poste. Como resultado del trabajo de compactación, la superficie al nivel del suelo deberá presentarse razonablemente lisa y con una pendiente en todo el contorno que asegure que las aguas lluvias sean desviadas.</w:t>
      </w:r>
    </w:p>
    <w:p w14:paraId="04952DCC"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6A0AB06A" w14:textId="77777777" w:rsidR="00254111" w:rsidRPr="00FE6AE0" w:rsidRDefault="00254111" w:rsidP="004313C9">
      <w:pPr>
        <w:spacing w:line="240" w:lineRule="atLeast"/>
        <w:ind w:right="-1"/>
        <w:jc w:val="both"/>
        <w:rPr>
          <w:rFonts w:ascii="Arial Narrow" w:hAnsi="Arial Narrow" w:cs="Arial"/>
          <w:sz w:val="22"/>
          <w:szCs w:val="22"/>
        </w:rPr>
      </w:pPr>
      <w:r w:rsidRPr="00FE6AE0">
        <w:rPr>
          <w:rFonts w:ascii="Arial Narrow" w:hAnsi="Arial Narrow" w:cs="Arial"/>
          <w:sz w:val="22"/>
          <w:szCs w:val="22"/>
        </w:rPr>
        <w:t>Después del izado del poste, el Contratista garantizará la perfecta verticalidad, cuya tolerancia admitida máxima será de 4 mm/m de la altura libre del poste. Será responsabilidad del Contratista proceder al curado de los postes que hayan sufrido pequeños desprendimientos de hormigón, como resultado de esta actividad.</w:t>
      </w:r>
    </w:p>
    <w:p w14:paraId="371ED363" w14:textId="77777777" w:rsidR="00254111" w:rsidRPr="00FE6AE0" w:rsidRDefault="00254111" w:rsidP="004313C9">
      <w:pPr>
        <w:spacing w:line="240" w:lineRule="atLeast"/>
        <w:ind w:right="-1"/>
        <w:jc w:val="both"/>
        <w:rPr>
          <w:rFonts w:ascii="Arial Narrow" w:hAnsi="Arial Narrow" w:cs="Arial"/>
          <w:sz w:val="22"/>
          <w:szCs w:val="22"/>
        </w:rPr>
      </w:pPr>
    </w:p>
    <w:p w14:paraId="34A040A0" w14:textId="77777777" w:rsidR="00254111" w:rsidRPr="00FE6AE0" w:rsidRDefault="00254111" w:rsidP="004313C9">
      <w:pPr>
        <w:spacing w:line="240" w:lineRule="atLeast"/>
        <w:ind w:right="-1"/>
        <w:jc w:val="both"/>
        <w:rPr>
          <w:rFonts w:ascii="Arial Narrow" w:hAnsi="Arial Narrow" w:cs="Arial"/>
          <w:b/>
          <w:i/>
          <w:sz w:val="22"/>
          <w:szCs w:val="22"/>
        </w:rPr>
      </w:pPr>
      <w:r w:rsidRPr="00FE6AE0">
        <w:rPr>
          <w:rFonts w:ascii="Arial Narrow" w:hAnsi="Arial Narrow" w:cs="Arial"/>
          <w:b/>
          <w:i/>
          <w:sz w:val="22"/>
          <w:szCs w:val="22"/>
        </w:rPr>
        <w:t>Los costos por rotura de vereda u otro espacio que sea de hormigón, su respectiva reposición será asumida por el Contratista en caso de existir.</w:t>
      </w:r>
    </w:p>
    <w:p w14:paraId="02DC14CB" w14:textId="77777777" w:rsidR="00254111" w:rsidRPr="00FE6AE0" w:rsidRDefault="00254111" w:rsidP="004313C9">
      <w:pPr>
        <w:spacing w:line="240" w:lineRule="atLeast"/>
        <w:ind w:right="-1"/>
        <w:jc w:val="both"/>
        <w:rPr>
          <w:rFonts w:ascii="Arial Narrow" w:hAnsi="Arial Narrow" w:cs="Arial"/>
          <w:b/>
          <w:i/>
          <w:sz w:val="22"/>
          <w:szCs w:val="22"/>
        </w:rPr>
      </w:pPr>
    </w:p>
    <w:p w14:paraId="50165AFB"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Materiales a emplearse y requisitos que deben cumplir:</w:t>
      </w:r>
    </w:p>
    <w:p w14:paraId="04AD219C"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p>
    <w:p w14:paraId="00EF20A9"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Poste circular de hormigón armado de 12 metros de longitud y 2000 kg de carga de rotura nominal, que se empleen en la construcción de la obra como soporte de redes de energía eléctrica</w:t>
      </w:r>
      <w:r w:rsidRPr="00FE6AE0">
        <w:rPr>
          <w:rFonts w:ascii="Arial Narrow" w:hAnsi="Arial Narrow" w:cs="Arial"/>
          <w:bCs/>
          <w:spacing w:val="-2"/>
          <w:sz w:val="22"/>
          <w:szCs w:val="22"/>
        </w:rPr>
        <w:t xml:space="preserve">, </w:t>
      </w:r>
      <w:r w:rsidRPr="00FE6AE0">
        <w:rPr>
          <w:rFonts w:ascii="Arial Narrow" w:hAnsi="Arial Narrow" w:cs="Arial"/>
          <w:b/>
          <w:bCs/>
          <w:spacing w:val="-2"/>
          <w:sz w:val="22"/>
          <w:szCs w:val="22"/>
        </w:rPr>
        <w:t>deberán tener certificación de cumplimiento de Norma Ecuatoriana INEN</w:t>
      </w:r>
      <w:r w:rsidRPr="00FE6AE0">
        <w:rPr>
          <w:rFonts w:ascii="Arial Narrow" w:hAnsi="Arial Narrow" w:cs="Arial"/>
          <w:bCs/>
          <w:spacing w:val="-2"/>
          <w:sz w:val="22"/>
          <w:szCs w:val="22"/>
        </w:rPr>
        <w:t xml:space="preserve"> y cumplir con especificaciones generales detalladas en la Homologación de las Unidades de Propiedad (UP) y unidades de Construcción (UC) del sistema de distribución eléctrica, elaboradas por el Ministerio de Energía y Recursos Naturales no Renovables.</w:t>
      </w:r>
      <w:r w:rsidRPr="00FE6AE0">
        <w:rPr>
          <w:rFonts w:ascii="Arial Narrow" w:hAnsi="Arial Narrow" w:cs="Arial"/>
          <w:sz w:val="22"/>
          <w:szCs w:val="22"/>
        </w:rPr>
        <w:t xml:space="preserve"> </w:t>
      </w:r>
    </w:p>
    <w:p w14:paraId="70C4B5B4"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457BB114"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Forma de medida y pago:</w:t>
      </w:r>
    </w:p>
    <w:p w14:paraId="354526DB"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p>
    <w:p w14:paraId="38F06A30"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La unidad de medida será la “Unidad” y el pago se lo realizará acorde a los precios estipulados en el contrato. Para el pago se verificará si el hueco realizado corresponde a terreno sin clasificar o roca.</w:t>
      </w:r>
    </w:p>
    <w:p w14:paraId="56944261" w14:textId="77777777" w:rsidR="004313C9" w:rsidRPr="00FE6AE0" w:rsidRDefault="004313C9" w:rsidP="004313C9">
      <w:pPr>
        <w:tabs>
          <w:tab w:val="center" w:pos="4807"/>
        </w:tabs>
        <w:spacing w:line="240" w:lineRule="atLeast"/>
        <w:ind w:right="-1"/>
        <w:jc w:val="both"/>
        <w:rPr>
          <w:rFonts w:ascii="Arial Narrow" w:hAnsi="Arial Narrow" w:cs="Arial"/>
          <w:sz w:val="22"/>
          <w:szCs w:val="22"/>
        </w:rPr>
      </w:pPr>
    </w:p>
    <w:p w14:paraId="7A2689FA" w14:textId="77777777" w:rsidR="00254111" w:rsidRPr="00FE6AE0" w:rsidRDefault="00254111" w:rsidP="004313C9">
      <w:pPr>
        <w:numPr>
          <w:ilvl w:val="0"/>
          <w:numId w:val="37"/>
        </w:numPr>
        <w:suppressAutoHyphens/>
        <w:spacing w:line="240" w:lineRule="atLeast"/>
        <w:ind w:left="0" w:right="-1" w:firstLine="0"/>
        <w:jc w:val="both"/>
        <w:rPr>
          <w:rFonts w:ascii="Arial Narrow" w:hAnsi="Arial Narrow" w:cs="Arial"/>
          <w:b/>
          <w:sz w:val="22"/>
          <w:szCs w:val="22"/>
        </w:rPr>
      </w:pPr>
      <w:r w:rsidRPr="00FE6AE0">
        <w:rPr>
          <w:rFonts w:ascii="Arial Narrow" w:hAnsi="Arial Narrow" w:cs="Arial"/>
          <w:b/>
          <w:sz w:val="22"/>
          <w:szCs w:val="22"/>
        </w:rPr>
        <w:t>Izado de postes de hormigón armado de: 9, 10, 11 y 12 metros de longitud, tipos rectangulares o circulares.</w:t>
      </w:r>
    </w:p>
    <w:p w14:paraId="33883428"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0B45B196" w14:textId="77777777" w:rsidR="00254111" w:rsidRPr="00FE6AE0" w:rsidRDefault="00254111" w:rsidP="004313C9">
      <w:pPr>
        <w:spacing w:line="240" w:lineRule="atLeast"/>
        <w:ind w:right="-1"/>
        <w:rPr>
          <w:rFonts w:ascii="Arial Narrow" w:hAnsi="Arial Narrow" w:cs="Arial"/>
          <w:b/>
          <w:sz w:val="22"/>
          <w:szCs w:val="22"/>
        </w:rPr>
      </w:pPr>
      <w:r w:rsidRPr="00FE6AE0">
        <w:rPr>
          <w:rFonts w:ascii="Arial Narrow" w:hAnsi="Arial Narrow" w:cs="Arial"/>
          <w:b/>
          <w:sz w:val="22"/>
          <w:szCs w:val="22"/>
        </w:rPr>
        <w:t>Descripción del rubro:</w:t>
      </w:r>
    </w:p>
    <w:p w14:paraId="0BBA6CCF"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09ED0636" w14:textId="77777777" w:rsidR="00254111" w:rsidRPr="00FE6AE0" w:rsidRDefault="00254111" w:rsidP="004313C9">
      <w:pPr>
        <w:tabs>
          <w:tab w:val="center" w:pos="4807"/>
        </w:tabs>
        <w:spacing w:line="240" w:lineRule="atLeast"/>
        <w:ind w:right="-1"/>
        <w:jc w:val="both"/>
        <w:rPr>
          <w:rFonts w:ascii="Arial Narrow" w:hAnsi="Arial Narrow" w:cs="Arial"/>
          <w:sz w:val="22"/>
          <w:szCs w:val="22"/>
          <w:lang w:val="es-ES"/>
        </w:rPr>
      </w:pPr>
      <w:r w:rsidRPr="00FE6AE0">
        <w:rPr>
          <w:rFonts w:ascii="Arial Narrow" w:hAnsi="Arial Narrow" w:cs="Arial"/>
          <w:sz w:val="22"/>
          <w:szCs w:val="22"/>
        </w:rPr>
        <w:t>Consiste en la provisión de mano de obra y dirección técnica para el izado del poste rectangular o circular de hormigón armado, de 9, 10, 11 o de 12 metros de longitud, según el caso, incluyendo la distribución, excavación del hueco y el relleno compactado con el material de excavación. Los postes serán suministrados por la EERSSA. El transporte y acceso del poste no forma parte del costo de este rubro.</w:t>
      </w:r>
    </w:p>
    <w:p w14:paraId="65140441"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4BF42C1F"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De acuerdo al tipo de terreno, se identificarán 2 posibles rubros para cada tipo de poste: </w:t>
      </w:r>
    </w:p>
    <w:p w14:paraId="714D7A6C"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445E8748" w14:textId="77777777" w:rsidR="00254111" w:rsidRPr="00FE6AE0" w:rsidRDefault="00254111" w:rsidP="004313C9">
      <w:pPr>
        <w:numPr>
          <w:ilvl w:val="0"/>
          <w:numId w:val="35"/>
        </w:numPr>
        <w:tabs>
          <w:tab w:val="clear" w:pos="720"/>
          <w:tab w:val="num" w:pos="142"/>
          <w:tab w:val="center" w:pos="4807"/>
        </w:tabs>
        <w:spacing w:line="240" w:lineRule="atLeast"/>
        <w:ind w:left="0" w:right="-1" w:firstLine="0"/>
        <w:jc w:val="both"/>
        <w:rPr>
          <w:rFonts w:ascii="Arial Narrow" w:hAnsi="Arial Narrow" w:cs="Arial"/>
          <w:sz w:val="22"/>
          <w:szCs w:val="22"/>
        </w:rPr>
      </w:pPr>
      <w:r w:rsidRPr="00FE6AE0">
        <w:rPr>
          <w:rFonts w:ascii="Arial Narrow" w:hAnsi="Arial Narrow" w:cs="Arial"/>
          <w:i/>
          <w:sz w:val="22"/>
          <w:szCs w:val="22"/>
        </w:rPr>
        <w:t>Poste en terreno sin clasificar</w:t>
      </w:r>
      <w:r w:rsidRPr="00FE6AE0">
        <w:rPr>
          <w:rFonts w:ascii="Arial Narrow" w:hAnsi="Arial Narrow" w:cs="Arial"/>
          <w:sz w:val="22"/>
          <w:szCs w:val="22"/>
        </w:rPr>
        <w:t>, que incluye todos los materiales tales como, tierra, grava, roca blanda o desintegrada, piedras sueltas de roca sólida, es decir aquel material que no necesite de explosivos para su extracción.</w:t>
      </w:r>
    </w:p>
    <w:p w14:paraId="7978AD58" w14:textId="77777777" w:rsidR="00254111" w:rsidRPr="00FE6AE0" w:rsidRDefault="00254111" w:rsidP="004313C9">
      <w:pPr>
        <w:tabs>
          <w:tab w:val="num" w:pos="142"/>
          <w:tab w:val="center" w:pos="4807"/>
        </w:tabs>
        <w:spacing w:line="240" w:lineRule="atLeast"/>
        <w:ind w:right="-1"/>
        <w:jc w:val="both"/>
        <w:rPr>
          <w:rFonts w:ascii="Arial Narrow" w:hAnsi="Arial Narrow" w:cs="Arial"/>
          <w:sz w:val="22"/>
          <w:szCs w:val="22"/>
        </w:rPr>
      </w:pPr>
    </w:p>
    <w:p w14:paraId="259F0128" w14:textId="77777777" w:rsidR="00254111" w:rsidRPr="00FE6AE0" w:rsidRDefault="00254111" w:rsidP="004313C9">
      <w:pPr>
        <w:numPr>
          <w:ilvl w:val="0"/>
          <w:numId w:val="35"/>
        </w:numPr>
        <w:tabs>
          <w:tab w:val="clear" w:pos="720"/>
          <w:tab w:val="num" w:pos="142"/>
          <w:tab w:val="center" w:pos="4807"/>
        </w:tabs>
        <w:spacing w:line="240" w:lineRule="atLeast"/>
        <w:ind w:left="0" w:right="-1" w:firstLine="0"/>
        <w:jc w:val="both"/>
        <w:rPr>
          <w:rFonts w:ascii="Arial Narrow" w:hAnsi="Arial Narrow" w:cs="Arial"/>
          <w:sz w:val="22"/>
          <w:szCs w:val="22"/>
        </w:rPr>
      </w:pPr>
      <w:r w:rsidRPr="00FE6AE0">
        <w:rPr>
          <w:rFonts w:ascii="Arial Narrow" w:hAnsi="Arial Narrow" w:cs="Arial"/>
          <w:i/>
          <w:sz w:val="22"/>
          <w:szCs w:val="22"/>
        </w:rPr>
        <w:t>Poste en terreno roca</w:t>
      </w:r>
      <w:r w:rsidRPr="00FE6AE0">
        <w:rPr>
          <w:rFonts w:ascii="Arial Narrow" w:hAnsi="Arial Narrow" w:cs="Arial"/>
          <w:sz w:val="22"/>
          <w:szCs w:val="22"/>
        </w:rPr>
        <w:t>, que corresponde al terreno que para realizar la excavación se requiere utilizar explosivos.</w:t>
      </w:r>
    </w:p>
    <w:p w14:paraId="5FFC1C7E"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65DDFA1E"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El rubro considera la colocación de placas de codificación del poste, las que serán entregadas por la unidad SIG de la EERSSA</w:t>
      </w:r>
    </w:p>
    <w:p w14:paraId="0FD143C4"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6A217B23"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Procedimiento de trabajo:</w:t>
      </w:r>
    </w:p>
    <w:p w14:paraId="217DCBC1"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p>
    <w:p w14:paraId="71FE5D03" w14:textId="77777777" w:rsidR="00254111" w:rsidRPr="00FE6AE0" w:rsidRDefault="00254111" w:rsidP="004313C9">
      <w:pPr>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Realizar la excavación del hueco, para lo cual se debe tener en consideración que los postes serán empotrados una </w:t>
      </w:r>
      <w:r w:rsidRPr="00FE6AE0">
        <w:rPr>
          <w:rFonts w:ascii="Arial Narrow" w:hAnsi="Arial Narrow" w:cs="Arial"/>
          <w:spacing w:val="-2"/>
          <w:sz w:val="22"/>
          <w:szCs w:val="22"/>
        </w:rPr>
        <w:t>distancia igual a la longitud del poste sobre diez más 0.5 m, medida desde la base del poste. (</w:t>
      </w:r>
      <w:proofErr w:type="spellStart"/>
      <w:r w:rsidRPr="00FE6AE0">
        <w:rPr>
          <w:rFonts w:ascii="Arial Narrow" w:hAnsi="Arial Narrow" w:cs="Arial"/>
          <w:spacing w:val="-2"/>
          <w:sz w:val="22"/>
          <w:szCs w:val="22"/>
        </w:rPr>
        <w:t>Demp</w:t>
      </w:r>
      <w:proofErr w:type="spellEnd"/>
      <w:r w:rsidRPr="00FE6AE0">
        <w:rPr>
          <w:rFonts w:ascii="Arial Narrow" w:hAnsi="Arial Narrow" w:cs="Arial"/>
          <w:spacing w:val="-2"/>
          <w:sz w:val="22"/>
          <w:szCs w:val="22"/>
        </w:rPr>
        <w:t xml:space="preserve"> = Longitud poste (m)/10 + 0.5m).</w:t>
      </w:r>
    </w:p>
    <w:p w14:paraId="46433B3E" w14:textId="77777777" w:rsidR="00254111" w:rsidRPr="00FE6AE0" w:rsidRDefault="00254111" w:rsidP="004313C9">
      <w:pPr>
        <w:spacing w:line="240" w:lineRule="atLeast"/>
        <w:ind w:right="-1"/>
        <w:jc w:val="both"/>
        <w:rPr>
          <w:rFonts w:ascii="Arial Narrow" w:hAnsi="Arial Narrow" w:cs="Arial"/>
          <w:sz w:val="22"/>
          <w:szCs w:val="22"/>
        </w:rPr>
      </w:pPr>
    </w:p>
    <w:p w14:paraId="1C449CCE" w14:textId="77777777" w:rsidR="00254111" w:rsidRPr="00FE6AE0" w:rsidRDefault="00254111" w:rsidP="004313C9">
      <w:pPr>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Luego se debe proceder al izado del poste </w:t>
      </w:r>
      <w:r w:rsidRPr="00FE6AE0">
        <w:rPr>
          <w:rFonts w:ascii="Arial Narrow" w:hAnsi="Arial Narrow" w:cs="Arial"/>
          <w:spacing w:val="-2"/>
          <w:sz w:val="22"/>
          <w:szCs w:val="22"/>
        </w:rPr>
        <w:t>preferentemente</w:t>
      </w:r>
      <w:r w:rsidRPr="00FE6AE0">
        <w:rPr>
          <w:rFonts w:ascii="Arial Narrow" w:hAnsi="Arial Narrow" w:cs="Arial"/>
          <w:sz w:val="22"/>
          <w:szCs w:val="22"/>
        </w:rPr>
        <w:t xml:space="preserve"> utilizando vehículo tipo grúa </w:t>
      </w:r>
      <w:r w:rsidRPr="00FE6AE0">
        <w:rPr>
          <w:rFonts w:ascii="Arial Narrow" w:hAnsi="Arial Narrow" w:cs="Arial"/>
          <w:spacing w:val="-2"/>
          <w:sz w:val="22"/>
          <w:szCs w:val="22"/>
        </w:rPr>
        <w:t>en caso de no existir vía de acceso, se lo ejecutará con herramienta manual</w:t>
      </w:r>
      <w:r w:rsidRPr="00FE6AE0">
        <w:rPr>
          <w:rFonts w:ascii="Arial Narrow" w:hAnsi="Arial Narrow" w:cs="Arial"/>
          <w:sz w:val="22"/>
          <w:szCs w:val="22"/>
        </w:rPr>
        <w:t xml:space="preserve"> (parihuelas o pluma), </w:t>
      </w:r>
      <w:r w:rsidRPr="00FE6AE0">
        <w:rPr>
          <w:rFonts w:ascii="Arial Narrow" w:hAnsi="Arial Narrow" w:cs="Arial"/>
          <w:spacing w:val="-2"/>
          <w:sz w:val="22"/>
          <w:szCs w:val="22"/>
        </w:rPr>
        <w:t xml:space="preserve">luego de lo cual se procederá con el relleno y compactado del material extraído de la excavación, </w:t>
      </w:r>
      <w:r w:rsidRPr="00FE6AE0">
        <w:rPr>
          <w:rFonts w:ascii="Arial Narrow" w:hAnsi="Arial Narrow" w:cs="Arial"/>
          <w:sz w:val="22"/>
          <w:szCs w:val="22"/>
        </w:rPr>
        <w:t>en capas de 20 cm. de espesor, antes de colocar la capa siguiente.</w:t>
      </w:r>
    </w:p>
    <w:p w14:paraId="0F40582A"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3283081E" w14:textId="77777777" w:rsidR="00254111" w:rsidRPr="00FE6AE0" w:rsidRDefault="00254111" w:rsidP="004313C9">
      <w:pPr>
        <w:spacing w:line="240" w:lineRule="atLeast"/>
        <w:ind w:right="-1"/>
        <w:jc w:val="both"/>
        <w:rPr>
          <w:rFonts w:ascii="Arial Narrow" w:hAnsi="Arial Narrow" w:cs="Arial"/>
          <w:sz w:val="22"/>
          <w:szCs w:val="22"/>
        </w:rPr>
      </w:pPr>
      <w:r w:rsidRPr="00FE6AE0">
        <w:rPr>
          <w:rFonts w:ascii="Arial Narrow" w:hAnsi="Arial Narrow" w:cs="Arial"/>
          <w:sz w:val="22"/>
          <w:szCs w:val="22"/>
        </w:rPr>
        <w:t>El grado de compactación deberá ser tal que asegure el perfecto empotramiento y estabilidad del poste. Como resultado del trabajo de compactación, la superficie al nivel del suelo deberá presentarse razonablemente lisa y con una pendiente en todo el contorno que asegure que las aguas lluvias sean desviadas.</w:t>
      </w:r>
    </w:p>
    <w:p w14:paraId="67DB3DF7"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60E5091E" w14:textId="77777777" w:rsidR="00254111" w:rsidRPr="00FE6AE0" w:rsidRDefault="00254111" w:rsidP="004313C9">
      <w:pPr>
        <w:spacing w:line="240" w:lineRule="atLeast"/>
        <w:ind w:right="-1"/>
        <w:jc w:val="both"/>
        <w:rPr>
          <w:rFonts w:ascii="Arial Narrow" w:hAnsi="Arial Narrow" w:cs="Arial"/>
          <w:sz w:val="22"/>
          <w:szCs w:val="22"/>
        </w:rPr>
      </w:pPr>
      <w:r w:rsidRPr="00FE6AE0">
        <w:rPr>
          <w:rFonts w:ascii="Arial Narrow" w:hAnsi="Arial Narrow" w:cs="Arial"/>
          <w:sz w:val="22"/>
          <w:szCs w:val="22"/>
        </w:rPr>
        <w:t>Después del izado del poste, el Contratista garantizará la perfecta verticalidad, cuya tolerancia admitida máxima será de 4 mm/m de la altura libre del poste.</w:t>
      </w:r>
    </w:p>
    <w:p w14:paraId="4D9B9C50" w14:textId="77777777" w:rsidR="00254111" w:rsidRPr="00FE6AE0" w:rsidRDefault="00254111" w:rsidP="004313C9">
      <w:pPr>
        <w:spacing w:line="240" w:lineRule="atLeast"/>
        <w:ind w:right="-1"/>
        <w:jc w:val="both"/>
        <w:rPr>
          <w:rFonts w:ascii="Arial Narrow" w:hAnsi="Arial Narrow" w:cs="Arial"/>
          <w:sz w:val="22"/>
          <w:szCs w:val="22"/>
        </w:rPr>
      </w:pPr>
    </w:p>
    <w:p w14:paraId="65C88FCA" w14:textId="77777777" w:rsidR="00254111" w:rsidRPr="00FE6AE0" w:rsidRDefault="00254111" w:rsidP="004313C9">
      <w:pPr>
        <w:spacing w:line="240" w:lineRule="atLeast"/>
        <w:ind w:right="-1"/>
        <w:jc w:val="both"/>
        <w:rPr>
          <w:rFonts w:ascii="Arial Narrow" w:hAnsi="Arial Narrow" w:cs="Arial"/>
          <w:sz w:val="22"/>
          <w:szCs w:val="22"/>
        </w:rPr>
      </w:pPr>
      <w:r w:rsidRPr="00FE6AE0">
        <w:rPr>
          <w:rFonts w:ascii="Arial Narrow" w:hAnsi="Arial Narrow" w:cs="Arial"/>
          <w:sz w:val="22"/>
          <w:szCs w:val="22"/>
        </w:rPr>
        <w:t>Será responsabilidad del Contratista proceder al curado de los postes que hayan sufrido pequeños desprendimientos de hormigón, como resultado de esta actividad.</w:t>
      </w:r>
      <w:r w:rsidRPr="00FE6AE0" w:rsidDel="004B0FB1">
        <w:rPr>
          <w:rFonts w:ascii="Arial Narrow" w:hAnsi="Arial Narrow" w:cs="Arial"/>
          <w:sz w:val="22"/>
          <w:szCs w:val="22"/>
        </w:rPr>
        <w:t xml:space="preserve"> </w:t>
      </w:r>
    </w:p>
    <w:p w14:paraId="5A411358" w14:textId="77777777" w:rsidR="00254111" w:rsidRPr="00FE6AE0" w:rsidRDefault="00254111" w:rsidP="004313C9">
      <w:pPr>
        <w:spacing w:line="240" w:lineRule="atLeast"/>
        <w:ind w:right="-1"/>
        <w:jc w:val="both"/>
        <w:rPr>
          <w:rFonts w:ascii="Arial Narrow" w:hAnsi="Arial Narrow" w:cs="Arial"/>
          <w:sz w:val="22"/>
          <w:szCs w:val="22"/>
        </w:rPr>
      </w:pPr>
    </w:p>
    <w:p w14:paraId="0D900471" w14:textId="77777777" w:rsidR="00254111" w:rsidRPr="00FE6AE0" w:rsidRDefault="00254111" w:rsidP="004313C9">
      <w:pPr>
        <w:spacing w:line="240" w:lineRule="atLeast"/>
        <w:ind w:right="-1"/>
        <w:jc w:val="both"/>
        <w:rPr>
          <w:rFonts w:ascii="Arial Narrow" w:hAnsi="Arial Narrow" w:cs="Arial"/>
          <w:b/>
          <w:i/>
          <w:sz w:val="22"/>
          <w:szCs w:val="22"/>
        </w:rPr>
      </w:pPr>
      <w:r w:rsidRPr="00FE6AE0">
        <w:rPr>
          <w:rFonts w:ascii="Arial Narrow" w:hAnsi="Arial Narrow" w:cs="Arial"/>
          <w:b/>
          <w:i/>
          <w:sz w:val="22"/>
          <w:szCs w:val="22"/>
        </w:rPr>
        <w:t>Los costos por rotura de vereda u otro espacio que sea de hormigón, su respectiva reposición será asumida por el Contratista en caso de existir.</w:t>
      </w:r>
    </w:p>
    <w:p w14:paraId="690724FC" w14:textId="77777777" w:rsidR="00254111" w:rsidRPr="00FE6AE0" w:rsidRDefault="00254111" w:rsidP="004313C9">
      <w:pPr>
        <w:spacing w:line="240" w:lineRule="atLeast"/>
        <w:ind w:right="-1"/>
        <w:jc w:val="both"/>
        <w:rPr>
          <w:rFonts w:ascii="Arial Narrow" w:hAnsi="Arial Narrow" w:cs="Arial"/>
          <w:sz w:val="22"/>
          <w:szCs w:val="22"/>
        </w:rPr>
      </w:pPr>
    </w:p>
    <w:p w14:paraId="5222D1C1"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Materiales a emplearse y requisitos que deben cumplir:</w:t>
      </w:r>
    </w:p>
    <w:p w14:paraId="1CD5BCC5"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p>
    <w:p w14:paraId="4EB79B5F"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El poste será suministrado por la EERSSA, por lo tanto, no se tendrá materiales proporcionados por el Contratista.</w:t>
      </w:r>
    </w:p>
    <w:p w14:paraId="74D06220" w14:textId="77777777" w:rsidR="00254111" w:rsidRPr="00FE6AE0" w:rsidRDefault="00254111" w:rsidP="004313C9">
      <w:pPr>
        <w:tabs>
          <w:tab w:val="left" w:pos="0"/>
          <w:tab w:val="center" w:pos="4807"/>
        </w:tabs>
        <w:spacing w:line="240" w:lineRule="atLeast"/>
        <w:ind w:right="-1"/>
        <w:jc w:val="both"/>
        <w:rPr>
          <w:rFonts w:ascii="Arial Narrow" w:hAnsi="Arial Narrow" w:cs="Arial"/>
          <w:sz w:val="22"/>
          <w:szCs w:val="22"/>
        </w:rPr>
      </w:pPr>
    </w:p>
    <w:p w14:paraId="795164ED"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Forma de medida y pago:</w:t>
      </w:r>
    </w:p>
    <w:p w14:paraId="4299C951"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p>
    <w:p w14:paraId="20CCED96"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La unidad de medida será la “Unidad” y el pago se lo realizará acorde a los precios estipulados en el contrato. Para el pago se verificará si el hueco realizado corresponde a terreno sin clasificar o roca.</w:t>
      </w:r>
    </w:p>
    <w:p w14:paraId="70C36011" w14:textId="77777777" w:rsidR="00254111" w:rsidRPr="00FE6AE0" w:rsidRDefault="00254111" w:rsidP="004313C9">
      <w:pPr>
        <w:tabs>
          <w:tab w:val="center" w:pos="4807"/>
        </w:tabs>
        <w:spacing w:line="240" w:lineRule="atLeast"/>
        <w:ind w:right="-1"/>
        <w:jc w:val="both"/>
        <w:rPr>
          <w:rFonts w:ascii="Arial Narrow" w:hAnsi="Arial Narrow" w:cs="Arial"/>
          <w:color w:val="FF0000"/>
          <w:sz w:val="22"/>
          <w:szCs w:val="22"/>
        </w:rPr>
      </w:pPr>
    </w:p>
    <w:p w14:paraId="12495E72" w14:textId="77777777" w:rsidR="00254111" w:rsidRPr="00FE6AE0" w:rsidRDefault="00254111" w:rsidP="004313C9">
      <w:pPr>
        <w:numPr>
          <w:ilvl w:val="0"/>
          <w:numId w:val="37"/>
        </w:numPr>
        <w:tabs>
          <w:tab w:val="center" w:pos="0"/>
          <w:tab w:val="center" w:pos="142"/>
        </w:tabs>
        <w:suppressAutoHyphens/>
        <w:spacing w:line="240" w:lineRule="atLeast"/>
        <w:ind w:left="0" w:firstLine="0"/>
        <w:jc w:val="both"/>
        <w:rPr>
          <w:rFonts w:ascii="Arial Narrow" w:hAnsi="Arial Narrow" w:cs="Arial"/>
          <w:b/>
          <w:sz w:val="22"/>
          <w:szCs w:val="22"/>
        </w:rPr>
      </w:pPr>
      <w:r w:rsidRPr="00FE6AE0">
        <w:rPr>
          <w:rFonts w:ascii="Arial Narrow" w:hAnsi="Arial Narrow" w:cs="Arial"/>
          <w:b/>
          <w:sz w:val="22"/>
          <w:szCs w:val="22"/>
        </w:rPr>
        <w:t xml:space="preserve">Tensores y anclajes en redes de distribución a 13,8 </w:t>
      </w:r>
      <w:proofErr w:type="spellStart"/>
      <w:r w:rsidRPr="00FE6AE0">
        <w:rPr>
          <w:rFonts w:ascii="Arial Narrow" w:hAnsi="Arial Narrow" w:cs="Arial"/>
          <w:b/>
          <w:sz w:val="22"/>
          <w:szCs w:val="22"/>
        </w:rPr>
        <w:t>kV</w:t>
      </w:r>
      <w:proofErr w:type="spellEnd"/>
      <w:r w:rsidRPr="00FE6AE0">
        <w:rPr>
          <w:rFonts w:ascii="Arial Narrow" w:hAnsi="Arial Narrow" w:cs="Arial"/>
          <w:b/>
          <w:sz w:val="22"/>
          <w:szCs w:val="22"/>
        </w:rPr>
        <w:t xml:space="preserve"> </w:t>
      </w:r>
      <w:proofErr w:type="spellStart"/>
      <w:r w:rsidRPr="00FE6AE0">
        <w:rPr>
          <w:rFonts w:ascii="Arial Narrow" w:hAnsi="Arial Narrow" w:cs="Arial"/>
          <w:b/>
          <w:sz w:val="22"/>
          <w:szCs w:val="22"/>
        </w:rPr>
        <w:t>GRDy</w:t>
      </w:r>
      <w:proofErr w:type="spellEnd"/>
      <w:r w:rsidRPr="00FE6AE0">
        <w:rPr>
          <w:rFonts w:ascii="Arial Narrow" w:hAnsi="Arial Narrow" w:cs="Arial"/>
          <w:b/>
          <w:sz w:val="22"/>
          <w:szCs w:val="22"/>
        </w:rPr>
        <w:t xml:space="preserve">/ 7,96 </w:t>
      </w:r>
      <w:proofErr w:type="spellStart"/>
      <w:r w:rsidRPr="00FE6AE0">
        <w:rPr>
          <w:rFonts w:ascii="Arial Narrow" w:hAnsi="Arial Narrow" w:cs="Arial"/>
          <w:b/>
          <w:sz w:val="22"/>
          <w:szCs w:val="22"/>
        </w:rPr>
        <w:t>kV</w:t>
      </w:r>
      <w:proofErr w:type="spellEnd"/>
      <w:r w:rsidRPr="00FE6AE0">
        <w:rPr>
          <w:rFonts w:ascii="Arial Narrow" w:hAnsi="Arial Narrow" w:cs="Arial"/>
          <w:b/>
          <w:sz w:val="22"/>
          <w:szCs w:val="22"/>
        </w:rPr>
        <w:t>: a tierra simple (TAT-0TS), a tierra doble (TAT-0TD), farol simple (TAT-0FS), farol doble (TAT-0FD), poste a poste simple (TAT-0PS), poste a poste doble (TAT-0PD), en "V" a tierra – simple (TAT-0VS), poste a poste en "V" – simple (TAT-0SS).</w:t>
      </w:r>
    </w:p>
    <w:p w14:paraId="23B8EF0B"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 </w:t>
      </w:r>
    </w:p>
    <w:p w14:paraId="08B7323F" w14:textId="74A0C436" w:rsidR="00254111" w:rsidRPr="00FE6AE0" w:rsidRDefault="00254111" w:rsidP="004313C9">
      <w:pPr>
        <w:spacing w:line="240" w:lineRule="atLeast"/>
        <w:ind w:right="-1"/>
        <w:rPr>
          <w:rFonts w:ascii="Arial Narrow" w:hAnsi="Arial Narrow" w:cs="Arial"/>
          <w:b/>
          <w:sz w:val="22"/>
          <w:szCs w:val="22"/>
        </w:rPr>
      </w:pPr>
      <w:r w:rsidRPr="00FE6AE0">
        <w:rPr>
          <w:rFonts w:ascii="Arial Narrow" w:hAnsi="Arial Narrow" w:cs="Arial"/>
          <w:b/>
          <w:sz w:val="22"/>
          <w:szCs w:val="22"/>
        </w:rPr>
        <w:t>Descripción del rubro:</w:t>
      </w:r>
    </w:p>
    <w:p w14:paraId="770F45AB" w14:textId="77777777" w:rsidR="00254111" w:rsidRPr="00FE6AE0" w:rsidRDefault="00254111" w:rsidP="004313C9">
      <w:pPr>
        <w:spacing w:line="240" w:lineRule="atLeast"/>
        <w:ind w:right="-1"/>
        <w:rPr>
          <w:rFonts w:ascii="Arial Narrow" w:hAnsi="Arial Narrow" w:cs="Arial"/>
          <w:b/>
          <w:sz w:val="22"/>
          <w:szCs w:val="22"/>
          <w:u w:val="single"/>
        </w:rPr>
      </w:pPr>
      <w:r w:rsidRPr="00FE6AE0">
        <w:rPr>
          <w:rFonts w:ascii="Arial Narrow" w:hAnsi="Arial Narrow" w:cs="Arial"/>
          <w:b/>
          <w:sz w:val="22"/>
          <w:szCs w:val="22"/>
          <w:u w:val="single"/>
        </w:rPr>
        <w:t xml:space="preserve"> </w:t>
      </w:r>
    </w:p>
    <w:p w14:paraId="1FF0A676"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El Contratista suministrará e instalará los materiales necesarios para el armado del tensor de cualquiera de los siguientes tipos: a tierra simple (TAT-0TS), a tierra doble (TAT-0TD), farol simple (TAT-0FS), farol doble (TAT-0FD), poste a poste simple (TAT-0PS), poste a poste doble (TAT-0PD), en "V" a tierra – simple (TAT-0VS), poste a poste en "V" – simple (TAT-0SS).</w:t>
      </w:r>
    </w:p>
    <w:p w14:paraId="6E2EC1B9"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12CAD3A4"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Para los tensores a tierra y de acuerdo al tipo de terreno, se identificarán 2 posibles rubros para cada tipo de tensor: </w:t>
      </w:r>
    </w:p>
    <w:p w14:paraId="0A25F0C1"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6C91DC1A" w14:textId="77777777" w:rsidR="00254111" w:rsidRPr="00FE6AE0" w:rsidRDefault="00254111" w:rsidP="004313C9">
      <w:pPr>
        <w:numPr>
          <w:ilvl w:val="0"/>
          <w:numId w:val="35"/>
        </w:numPr>
        <w:tabs>
          <w:tab w:val="clear" w:pos="720"/>
          <w:tab w:val="num" w:pos="142"/>
          <w:tab w:val="center" w:pos="4807"/>
        </w:tabs>
        <w:spacing w:line="240" w:lineRule="atLeast"/>
        <w:ind w:left="0" w:right="-1" w:firstLine="0"/>
        <w:jc w:val="both"/>
        <w:rPr>
          <w:rFonts w:ascii="Arial Narrow" w:hAnsi="Arial Narrow" w:cs="Arial"/>
          <w:sz w:val="22"/>
          <w:szCs w:val="22"/>
        </w:rPr>
      </w:pPr>
      <w:r w:rsidRPr="00FE6AE0">
        <w:rPr>
          <w:rFonts w:ascii="Arial Narrow" w:hAnsi="Arial Narrow" w:cs="Arial"/>
          <w:i/>
          <w:sz w:val="22"/>
          <w:szCs w:val="22"/>
        </w:rPr>
        <w:t>Tensor a tierra en terreno sin clasificar</w:t>
      </w:r>
      <w:r w:rsidRPr="00FE6AE0">
        <w:rPr>
          <w:rFonts w:ascii="Arial Narrow" w:hAnsi="Arial Narrow" w:cs="Arial"/>
          <w:sz w:val="22"/>
          <w:szCs w:val="22"/>
        </w:rPr>
        <w:t>, que incluye todos los materiales tales como, tierra, grava, roca blanda o desintegrada, piedras sueltas de roca sólida, es decir aquel material que no necesite de explosivos para su extracción.</w:t>
      </w:r>
    </w:p>
    <w:p w14:paraId="32B5AFEE" w14:textId="77777777" w:rsidR="00254111" w:rsidRPr="00FE6AE0" w:rsidRDefault="00254111" w:rsidP="004313C9">
      <w:pPr>
        <w:tabs>
          <w:tab w:val="num" w:pos="142"/>
          <w:tab w:val="center" w:pos="4807"/>
        </w:tabs>
        <w:spacing w:line="240" w:lineRule="atLeast"/>
        <w:ind w:right="-1"/>
        <w:jc w:val="both"/>
        <w:rPr>
          <w:rFonts w:ascii="Arial Narrow" w:hAnsi="Arial Narrow" w:cs="Arial"/>
          <w:sz w:val="22"/>
          <w:szCs w:val="22"/>
        </w:rPr>
      </w:pPr>
    </w:p>
    <w:p w14:paraId="7F2B193F" w14:textId="77777777" w:rsidR="00254111" w:rsidRPr="00FE6AE0" w:rsidRDefault="00254111" w:rsidP="004313C9">
      <w:pPr>
        <w:numPr>
          <w:ilvl w:val="0"/>
          <w:numId w:val="35"/>
        </w:numPr>
        <w:tabs>
          <w:tab w:val="clear" w:pos="720"/>
          <w:tab w:val="num" w:pos="142"/>
          <w:tab w:val="center" w:pos="4807"/>
        </w:tabs>
        <w:spacing w:line="240" w:lineRule="atLeast"/>
        <w:ind w:left="0" w:right="-1" w:firstLine="0"/>
        <w:jc w:val="both"/>
        <w:rPr>
          <w:rFonts w:ascii="Arial Narrow" w:hAnsi="Arial Narrow" w:cs="Arial"/>
          <w:sz w:val="22"/>
          <w:szCs w:val="22"/>
        </w:rPr>
      </w:pPr>
      <w:r w:rsidRPr="00FE6AE0">
        <w:rPr>
          <w:rFonts w:ascii="Arial Narrow" w:hAnsi="Arial Narrow" w:cs="Arial"/>
          <w:i/>
          <w:sz w:val="22"/>
          <w:szCs w:val="22"/>
        </w:rPr>
        <w:t>Tensor a tierra en terreno roca</w:t>
      </w:r>
      <w:r w:rsidRPr="00FE6AE0">
        <w:rPr>
          <w:rFonts w:ascii="Arial Narrow" w:hAnsi="Arial Narrow" w:cs="Arial"/>
          <w:sz w:val="22"/>
          <w:szCs w:val="22"/>
        </w:rPr>
        <w:t>, que corresponde al terreno que para realizar la excavación se requiere utilizar explosivos.</w:t>
      </w:r>
    </w:p>
    <w:p w14:paraId="33747348"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1577727E"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Procedimiento de trabajo:</w:t>
      </w:r>
    </w:p>
    <w:p w14:paraId="226FFD61"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p>
    <w:p w14:paraId="3D582F28" w14:textId="77777777" w:rsidR="00254111" w:rsidRPr="00FE6AE0" w:rsidRDefault="00254111" w:rsidP="004313C9">
      <w:pPr>
        <w:spacing w:line="240" w:lineRule="atLeast"/>
        <w:ind w:right="-1"/>
        <w:jc w:val="both"/>
        <w:rPr>
          <w:rFonts w:ascii="Arial Narrow" w:hAnsi="Arial Narrow" w:cs="Arial"/>
          <w:sz w:val="22"/>
          <w:szCs w:val="22"/>
        </w:rPr>
      </w:pPr>
      <w:r w:rsidRPr="00FE6AE0">
        <w:rPr>
          <w:rFonts w:ascii="Arial Narrow" w:hAnsi="Arial Narrow" w:cs="Arial"/>
          <w:sz w:val="22"/>
          <w:szCs w:val="22"/>
        </w:rPr>
        <w:t>Para los tensores a tierra se debe realizar la excavación del hueco, para lo cual se debe tener en consideración que la excavación debe tener una profundidad de 1,60m.</w:t>
      </w:r>
    </w:p>
    <w:p w14:paraId="7B15DEDB"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111362C9" w14:textId="77777777" w:rsidR="00254111" w:rsidRPr="00FE6AE0" w:rsidRDefault="00254111" w:rsidP="004313C9">
      <w:pPr>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El tensor será armado de conformidad a lo que se señala en </w:t>
      </w:r>
      <w:r w:rsidRPr="00FE6AE0">
        <w:rPr>
          <w:rFonts w:ascii="Arial Narrow" w:hAnsi="Arial Narrow" w:cs="Arial"/>
          <w:bCs/>
          <w:spacing w:val="-2"/>
          <w:sz w:val="22"/>
          <w:szCs w:val="22"/>
        </w:rPr>
        <w:t>la Homologación de las Unidades de Propiedad (UP) y unidades de Construcción (UC) del sistema de distribución eléctrica, elaboradas por el Ministerio de Energía y Recursos Naturales no Renovables</w:t>
      </w:r>
      <w:r w:rsidRPr="00FE6AE0">
        <w:rPr>
          <w:rFonts w:ascii="Arial Narrow" w:hAnsi="Arial Narrow" w:cs="Arial"/>
          <w:sz w:val="22"/>
          <w:szCs w:val="22"/>
        </w:rPr>
        <w:t>.</w:t>
      </w:r>
    </w:p>
    <w:p w14:paraId="2FC169CD" w14:textId="77777777" w:rsidR="00254111" w:rsidRPr="00FE6AE0" w:rsidRDefault="00254111" w:rsidP="004313C9">
      <w:pPr>
        <w:spacing w:line="240" w:lineRule="atLeast"/>
        <w:ind w:right="-1"/>
        <w:jc w:val="both"/>
        <w:rPr>
          <w:rFonts w:ascii="Arial Narrow" w:hAnsi="Arial Narrow" w:cs="Arial"/>
          <w:sz w:val="22"/>
          <w:szCs w:val="22"/>
        </w:rPr>
      </w:pPr>
    </w:p>
    <w:p w14:paraId="2A049A77" w14:textId="77777777" w:rsidR="00254111" w:rsidRPr="00FE6AE0" w:rsidRDefault="00254111" w:rsidP="004313C9">
      <w:pPr>
        <w:spacing w:line="240" w:lineRule="atLeast"/>
        <w:ind w:right="-1"/>
        <w:jc w:val="both"/>
        <w:rPr>
          <w:rFonts w:ascii="Arial Narrow" w:hAnsi="Arial Narrow" w:cs="Arial"/>
          <w:b/>
          <w:i/>
          <w:sz w:val="22"/>
          <w:szCs w:val="22"/>
        </w:rPr>
      </w:pPr>
      <w:r w:rsidRPr="00FE6AE0">
        <w:rPr>
          <w:rFonts w:ascii="Arial Narrow" w:hAnsi="Arial Narrow" w:cs="Arial"/>
          <w:b/>
          <w:i/>
          <w:sz w:val="22"/>
          <w:szCs w:val="22"/>
        </w:rPr>
        <w:t>Los costos por rotura de vereda u otro espacio que sea de hormigón, su respectiva reposición será asumida por el Contratista en caso de existir.</w:t>
      </w:r>
    </w:p>
    <w:p w14:paraId="0DA69B87"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4BA94AC8"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Materiales a emplearse y requisitos que deben cumplir:</w:t>
      </w:r>
    </w:p>
    <w:p w14:paraId="38A6B219"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p>
    <w:p w14:paraId="6E0B41F2"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Los tensores serán armados utilizando los materiales con las especificaciones técnicas descritas en </w:t>
      </w:r>
      <w:r w:rsidRPr="00FE6AE0">
        <w:rPr>
          <w:rFonts w:ascii="Arial Narrow" w:hAnsi="Arial Narrow" w:cs="Arial"/>
          <w:bCs/>
          <w:spacing w:val="-2"/>
          <w:sz w:val="22"/>
          <w:szCs w:val="22"/>
        </w:rPr>
        <w:t>la Homologación de las Unidades de Propiedad (UP) y unidades de Construcción (UC) del sistema de distribución eléctrica, elaboradas por el Ministerio de Energía y Recursos Naturales no Renovables.</w:t>
      </w:r>
    </w:p>
    <w:p w14:paraId="40EDCB16"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7D94F3AA"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Forma de medida y pago:</w:t>
      </w:r>
    </w:p>
    <w:p w14:paraId="5654B771"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p>
    <w:p w14:paraId="0B0E5F78"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La unidad de medida será la “Unidad” y el pago se lo realizará acorde a los precios estipulados en el contrato. Para el pago se verificará si el hueco realizado corresponde a terreno sin clasificar o roca.</w:t>
      </w:r>
    </w:p>
    <w:p w14:paraId="417123E9" w14:textId="77777777" w:rsidR="00254111" w:rsidRPr="00FE6AE0" w:rsidRDefault="00254111" w:rsidP="004313C9">
      <w:pPr>
        <w:tabs>
          <w:tab w:val="center" w:pos="4807"/>
        </w:tabs>
        <w:spacing w:line="240" w:lineRule="atLeast"/>
        <w:ind w:right="-1"/>
        <w:jc w:val="both"/>
        <w:rPr>
          <w:rFonts w:ascii="Arial Narrow" w:hAnsi="Arial Narrow" w:cs="Arial"/>
          <w:color w:val="FF0000"/>
          <w:sz w:val="22"/>
          <w:szCs w:val="22"/>
        </w:rPr>
      </w:pPr>
    </w:p>
    <w:p w14:paraId="2C7B66A8" w14:textId="77777777" w:rsidR="00254111" w:rsidRPr="00FE6AE0" w:rsidRDefault="00254111" w:rsidP="004313C9">
      <w:pPr>
        <w:numPr>
          <w:ilvl w:val="0"/>
          <w:numId w:val="37"/>
        </w:numPr>
        <w:autoSpaceDE w:val="0"/>
        <w:autoSpaceDN w:val="0"/>
        <w:adjustRightInd w:val="0"/>
        <w:ind w:left="0" w:right="-1" w:firstLine="0"/>
        <w:jc w:val="both"/>
        <w:rPr>
          <w:rFonts w:ascii="Arial Narrow" w:hAnsi="Arial Narrow" w:cs="Arial"/>
          <w:b/>
          <w:sz w:val="22"/>
          <w:szCs w:val="22"/>
        </w:rPr>
      </w:pPr>
      <w:r w:rsidRPr="00FE6AE0">
        <w:rPr>
          <w:rFonts w:ascii="Arial Narrow" w:hAnsi="Arial Narrow" w:cs="Arial"/>
          <w:b/>
          <w:sz w:val="22"/>
          <w:szCs w:val="22"/>
        </w:rPr>
        <w:t xml:space="preserve">Tensores y anclajes en redes de distribución a 22 </w:t>
      </w:r>
      <w:proofErr w:type="spellStart"/>
      <w:r w:rsidRPr="00FE6AE0">
        <w:rPr>
          <w:rFonts w:ascii="Arial Narrow" w:hAnsi="Arial Narrow" w:cs="Arial"/>
          <w:b/>
          <w:sz w:val="22"/>
          <w:szCs w:val="22"/>
        </w:rPr>
        <w:t>kV</w:t>
      </w:r>
      <w:proofErr w:type="spellEnd"/>
      <w:r w:rsidRPr="00FE6AE0">
        <w:rPr>
          <w:rFonts w:ascii="Arial Narrow" w:hAnsi="Arial Narrow" w:cs="Arial"/>
          <w:b/>
          <w:sz w:val="22"/>
          <w:szCs w:val="22"/>
        </w:rPr>
        <w:t xml:space="preserve"> </w:t>
      </w:r>
      <w:proofErr w:type="spellStart"/>
      <w:r w:rsidRPr="00FE6AE0">
        <w:rPr>
          <w:rFonts w:ascii="Arial Narrow" w:hAnsi="Arial Narrow" w:cs="Arial"/>
          <w:b/>
          <w:sz w:val="22"/>
          <w:szCs w:val="22"/>
        </w:rPr>
        <w:t>GRDy</w:t>
      </w:r>
      <w:proofErr w:type="spellEnd"/>
      <w:r w:rsidRPr="00FE6AE0">
        <w:rPr>
          <w:rFonts w:ascii="Arial Narrow" w:hAnsi="Arial Narrow" w:cs="Arial"/>
          <w:b/>
          <w:sz w:val="22"/>
          <w:szCs w:val="22"/>
        </w:rPr>
        <w:t xml:space="preserve"> / 12,7 </w:t>
      </w:r>
      <w:proofErr w:type="spellStart"/>
      <w:r w:rsidRPr="00FE6AE0">
        <w:rPr>
          <w:rFonts w:ascii="Arial Narrow" w:hAnsi="Arial Narrow" w:cs="Arial"/>
          <w:b/>
          <w:sz w:val="22"/>
          <w:szCs w:val="22"/>
        </w:rPr>
        <w:t>kV</w:t>
      </w:r>
      <w:proofErr w:type="spellEnd"/>
      <w:r w:rsidRPr="00FE6AE0">
        <w:rPr>
          <w:rFonts w:ascii="Arial Narrow" w:hAnsi="Arial Narrow" w:cs="Arial"/>
          <w:b/>
          <w:sz w:val="22"/>
          <w:szCs w:val="22"/>
        </w:rPr>
        <w:t xml:space="preserve">: a tierra simple (TAV-0TS), a tierra doble (TAV-0TD), farol simple (TAV-0FS), farol doble (TAV-0FD), poste a poste simple (TAV-0PS), poste a poste doble (TAV-0PD), en "v" a tierra – simple (TAV-0VS), poste a poste en "V" – simple (TAV-0SS). </w:t>
      </w:r>
    </w:p>
    <w:p w14:paraId="151DF9AD" w14:textId="77777777" w:rsidR="00254111" w:rsidRPr="00FE6AE0" w:rsidRDefault="00254111" w:rsidP="004313C9">
      <w:pPr>
        <w:spacing w:line="240" w:lineRule="atLeast"/>
        <w:ind w:right="-1"/>
        <w:rPr>
          <w:rFonts w:ascii="Arial Narrow" w:hAnsi="Arial Narrow" w:cs="Arial"/>
          <w:b/>
          <w:sz w:val="22"/>
          <w:szCs w:val="22"/>
        </w:rPr>
      </w:pPr>
    </w:p>
    <w:p w14:paraId="3A000FA1" w14:textId="77777777" w:rsidR="00254111" w:rsidRPr="00FE6AE0" w:rsidRDefault="00254111" w:rsidP="004313C9">
      <w:pPr>
        <w:spacing w:line="240" w:lineRule="atLeast"/>
        <w:ind w:right="-1"/>
        <w:rPr>
          <w:rFonts w:ascii="Arial Narrow" w:hAnsi="Arial Narrow" w:cs="Arial"/>
          <w:b/>
          <w:sz w:val="22"/>
          <w:szCs w:val="22"/>
        </w:rPr>
      </w:pPr>
      <w:r w:rsidRPr="00FE6AE0">
        <w:rPr>
          <w:rFonts w:ascii="Arial Narrow" w:hAnsi="Arial Narrow" w:cs="Arial"/>
          <w:b/>
          <w:sz w:val="22"/>
          <w:szCs w:val="22"/>
        </w:rPr>
        <w:t>Descripción del rubro:</w:t>
      </w:r>
    </w:p>
    <w:p w14:paraId="2F646CA7" w14:textId="77777777" w:rsidR="00254111" w:rsidRPr="00FE6AE0" w:rsidRDefault="00254111" w:rsidP="004313C9">
      <w:pPr>
        <w:spacing w:line="240" w:lineRule="atLeast"/>
        <w:ind w:right="-1"/>
        <w:rPr>
          <w:rFonts w:ascii="Arial Narrow" w:hAnsi="Arial Narrow" w:cs="Arial"/>
          <w:b/>
          <w:sz w:val="22"/>
          <w:szCs w:val="22"/>
          <w:u w:val="single"/>
        </w:rPr>
      </w:pPr>
      <w:r w:rsidRPr="00FE6AE0">
        <w:rPr>
          <w:rFonts w:ascii="Arial Narrow" w:hAnsi="Arial Narrow" w:cs="Arial"/>
          <w:b/>
          <w:sz w:val="22"/>
          <w:szCs w:val="22"/>
          <w:u w:val="single"/>
        </w:rPr>
        <w:t xml:space="preserve"> </w:t>
      </w:r>
    </w:p>
    <w:p w14:paraId="3AA9225A"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El Contratista suministrará e instalará los materiales necesarios para el armado de tensor de cualquiera de los siguientes tipos: a tierra simple (TAV-0TS), a tierra doble (TAV-0TD), farol simple (TAV-0FS), farol doble (TAV-0FD), poste a poste simple (TAV-0PS), poste a poste doble (TAV-0PD), en "V" a tierra – simple (TAV-0VS), poste a poste en "V" – simple (TAV-0SS).</w:t>
      </w:r>
    </w:p>
    <w:p w14:paraId="0597AED1"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271A2C6B"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Para los tensores a tierra y de acuerdo al tipo de terreno, se identificarán 2 posibles rubros para cada tipo de tensor: </w:t>
      </w:r>
    </w:p>
    <w:p w14:paraId="3226C9F5"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151E819E" w14:textId="77777777" w:rsidR="00254111" w:rsidRPr="00FE6AE0" w:rsidRDefault="00254111" w:rsidP="004313C9">
      <w:pPr>
        <w:numPr>
          <w:ilvl w:val="0"/>
          <w:numId w:val="35"/>
        </w:numPr>
        <w:tabs>
          <w:tab w:val="clear" w:pos="720"/>
          <w:tab w:val="num" w:pos="142"/>
          <w:tab w:val="center" w:pos="4807"/>
        </w:tabs>
        <w:spacing w:line="240" w:lineRule="atLeast"/>
        <w:ind w:left="0" w:right="-1" w:firstLine="0"/>
        <w:jc w:val="both"/>
        <w:rPr>
          <w:rFonts w:ascii="Arial Narrow" w:hAnsi="Arial Narrow" w:cs="Arial"/>
          <w:sz w:val="22"/>
          <w:szCs w:val="22"/>
        </w:rPr>
      </w:pPr>
      <w:r w:rsidRPr="00FE6AE0">
        <w:rPr>
          <w:rFonts w:ascii="Arial Narrow" w:hAnsi="Arial Narrow" w:cs="Arial"/>
          <w:i/>
          <w:sz w:val="22"/>
          <w:szCs w:val="22"/>
        </w:rPr>
        <w:t>Tensor a tierra en terreno sin clasificar</w:t>
      </w:r>
      <w:r w:rsidRPr="00FE6AE0">
        <w:rPr>
          <w:rFonts w:ascii="Arial Narrow" w:hAnsi="Arial Narrow" w:cs="Arial"/>
          <w:sz w:val="22"/>
          <w:szCs w:val="22"/>
        </w:rPr>
        <w:t>, que incluye todos los materiales tales como, tierra, grava, roca blanda o desintegrada, piedras sueltas de roca sólida, es decir aquel material que no necesite de explosivos para su extracción.</w:t>
      </w:r>
    </w:p>
    <w:p w14:paraId="4E5F340F" w14:textId="77777777" w:rsidR="00254111" w:rsidRPr="00FE6AE0" w:rsidRDefault="00254111" w:rsidP="004313C9">
      <w:pPr>
        <w:tabs>
          <w:tab w:val="num" w:pos="142"/>
          <w:tab w:val="center" w:pos="4807"/>
        </w:tabs>
        <w:spacing w:line="240" w:lineRule="atLeast"/>
        <w:ind w:right="-1"/>
        <w:jc w:val="both"/>
        <w:rPr>
          <w:rFonts w:ascii="Arial Narrow" w:hAnsi="Arial Narrow" w:cs="Arial"/>
          <w:sz w:val="22"/>
          <w:szCs w:val="22"/>
        </w:rPr>
      </w:pPr>
    </w:p>
    <w:p w14:paraId="355CFCFD" w14:textId="77777777" w:rsidR="00254111" w:rsidRPr="00FE6AE0" w:rsidRDefault="00254111" w:rsidP="004313C9">
      <w:pPr>
        <w:numPr>
          <w:ilvl w:val="0"/>
          <w:numId w:val="35"/>
        </w:numPr>
        <w:tabs>
          <w:tab w:val="clear" w:pos="720"/>
          <w:tab w:val="num" w:pos="142"/>
          <w:tab w:val="center" w:pos="4807"/>
        </w:tabs>
        <w:spacing w:line="240" w:lineRule="atLeast"/>
        <w:ind w:left="0" w:right="-1" w:firstLine="0"/>
        <w:jc w:val="both"/>
        <w:rPr>
          <w:rFonts w:ascii="Arial Narrow" w:hAnsi="Arial Narrow" w:cs="Arial"/>
          <w:sz w:val="22"/>
          <w:szCs w:val="22"/>
        </w:rPr>
      </w:pPr>
      <w:r w:rsidRPr="00FE6AE0">
        <w:rPr>
          <w:rFonts w:ascii="Arial Narrow" w:hAnsi="Arial Narrow" w:cs="Arial"/>
          <w:i/>
          <w:sz w:val="22"/>
          <w:szCs w:val="22"/>
        </w:rPr>
        <w:t>Tensor a tierra en terreno roca</w:t>
      </w:r>
      <w:r w:rsidRPr="00FE6AE0">
        <w:rPr>
          <w:rFonts w:ascii="Arial Narrow" w:hAnsi="Arial Narrow" w:cs="Arial"/>
          <w:sz w:val="22"/>
          <w:szCs w:val="22"/>
        </w:rPr>
        <w:t>, que corresponde al terreno que para realizar la excavación se requiere utilizar explosivos.</w:t>
      </w:r>
    </w:p>
    <w:p w14:paraId="4B625212"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15F3666A"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Procedimiento de trabajo:</w:t>
      </w:r>
    </w:p>
    <w:p w14:paraId="35ACBD3C"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p>
    <w:p w14:paraId="3EE480A3" w14:textId="77777777" w:rsidR="00254111" w:rsidRPr="00FE6AE0" w:rsidRDefault="00254111" w:rsidP="004313C9">
      <w:pPr>
        <w:spacing w:line="240" w:lineRule="atLeast"/>
        <w:ind w:right="-1"/>
        <w:jc w:val="both"/>
        <w:rPr>
          <w:rFonts w:ascii="Arial Narrow" w:hAnsi="Arial Narrow" w:cs="Arial"/>
          <w:sz w:val="22"/>
          <w:szCs w:val="22"/>
        </w:rPr>
      </w:pPr>
      <w:r w:rsidRPr="00FE6AE0">
        <w:rPr>
          <w:rFonts w:ascii="Arial Narrow" w:hAnsi="Arial Narrow" w:cs="Arial"/>
          <w:sz w:val="22"/>
          <w:szCs w:val="22"/>
        </w:rPr>
        <w:t>Para los tensores a tierra se debe realizar la excavación del hueco, para lo cual se debe tener en consideración que la excavación debe tener una profundidad de 1,60m.</w:t>
      </w:r>
    </w:p>
    <w:p w14:paraId="5F27BEE3"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12D2E3DB" w14:textId="77777777" w:rsidR="00254111" w:rsidRPr="00FE6AE0" w:rsidRDefault="00254111" w:rsidP="004313C9">
      <w:pPr>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El tensor será armado de conformidad a lo que se señala en </w:t>
      </w:r>
      <w:r w:rsidRPr="00FE6AE0">
        <w:rPr>
          <w:rFonts w:ascii="Arial Narrow" w:hAnsi="Arial Narrow" w:cs="Arial"/>
          <w:bCs/>
          <w:spacing w:val="-2"/>
          <w:sz w:val="22"/>
          <w:szCs w:val="22"/>
        </w:rPr>
        <w:t>la Homologación de las Unidades de Propiedad (UP) y unidades de Construcción (UC) del sistema de distribución eléctrica, elaboradas por el Ministerio de Energía y Recursos Naturales no Renovables</w:t>
      </w:r>
      <w:r w:rsidRPr="00FE6AE0">
        <w:rPr>
          <w:rFonts w:ascii="Arial Narrow" w:hAnsi="Arial Narrow" w:cs="Arial"/>
          <w:sz w:val="22"/>
          <w:szCs w:val="22"/>
        </w:rPr>
        <w:t>.</w:t>
      </w:r>
    </w:p>
    <w:p w14:paraId="3F7C16C9" w14:textId="77777777" w:rsidR="00254111" w:rsidRPr="00FE6AE0" w:rsidRDefault="00254111" w:rsidP="004313C9">
      <w:pPr>
        <w:spacing w:line="240" w:lineRule="atLeast"/>
        <w:ind w:right="-1"/>
        <w:jc w:val="both"/>
        <w:rPr>
          <w:rFonts w:ascii="Arial Narrow" w:hAnsi="Arial Narrow" w:cs="Arial"/>
          <w:sz w:val="22"/>
          <w:szCs w:val="22"/>
        </w:rPr>
      </w:pPr>
    </w:p>
    <w:p w14:paraId="1682E8C6" w14:textId="77777777" w:rsidR="00254111" w:rsidRPr="00FE6AE0" w:rsidRDefault="00254111" w:rsidP="004313C9">
      <w:pPr>
        <w:spacing w:line="240" w:lineRule="atLeast"/>
        <w:ind w:right="-1"/>
        <w:jc w:val="both"/>
        <w:rPr>
          <w:rFonts w:ascii="Arial Narrow" w:hAnsi="Arial Narrow" w:cs="Arial"/>
          <w:b/>
          <w:i/>
          <w:sz w:val="22"/>
          <w:szCs w:val="22"/>
        </w:rPr>
      </w:pPr>
      <w:r w:rsidRPr="00FE6AE0">
        <w:rPr>
          <w:rFonts w:ascii="Arial Narrow" w:hAnsi="Arial Narrow" w:cs="Arial"/>
          <w:b/>
          <w:i/>
          <w:sz w:val="22"/>
          <w:szCs w:val="22"/>
        </w:rPr>
        <w:t>Los costos por rotura de vereda u otro espacio que sea de hormigón, su respectiva reposición será asumida por el Contratista en caso de existir.</w:t>
      </w:r>
    </w:p>
    <w:p w14:paraId="3728BFE8"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3157082A"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Materiales a emplearse y requisitos que deben cumplir:</w:t>
      </w:r>
    </w:p>
    <w:p w14:paraId="72E107C6"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p>
    <w:p w14:paraId="3DF432F0"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Los tensores serán armados utilizando los materiales con las especificaciones técnicas descritas en </w:t>
      </w:r>
      <w:r w:rsidRPr="00FE6AE0">
        <w:rPr>
          <w:rFonts w:ascii="Arial Narrow" w:hAnsi="Arial Narrow" w:cs="Arial"/>
          <w:bCs/>
          <w:spacing w:val="-2"/>
          <w:sz w:val="22"/>
          <w:szCs w:val="22"/>
        </w:rPr>
        <w:t>la Homologación de las Unidades de Propiedad (UP) y unidades de Construcción (UC) del sistema de distribución eléctrica, elaboradas por el Ministerio de Energía y Recursos Naturales no Renovables</w:t>
      </w:r>
      <w:r w:rsidRPr="00FE6AE0">
        <w:rPr>
          <w:rFonts w:ascii="Arial Narrow" w:hAnsi="Arial Narrow" w:cs="Arial"/>
          <w:b/>
          <w:bCs/>
          <w:spacing w:val="-2"/>
          <w:sz w:val="22"/>
          <w:szCs w:val="22"/>
        </w:rPr>
        <w:t>.</w:t>
      </w:r>
    </w:p>
    <w:p w14:paraId="5C52EC57"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7441A68F"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Forma de medida y pago:</w:t>
      </w:r>
    </w:p>
    <w:p w14:paraId="159FBDCE"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p>
    <w:p w14:paraId="2C413312"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La unidad de medida será la “Unidad” y el pago se lo realizará acorde a los precios estipulados en el contrato. Para el pago se verificará si el hueco realizado corresponde a terreno sin clasificar o roca.</w:t>
      </w:r>
    </w:p>
    <w:p w14:paraId="5C510BF5"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2C44AEB7" w14:textId="77777777" w:rsidR="00254111" w:rsidRPr="00FE6AE0" w:rsidRDefault="00254111" w:rsidP="004313C9">
      <w:pPr>
        <w:numPr>
          <w:ilvl w:val="0"/>
          <w:numId w:val="37"/>
        </w:numPr>
        <w:suppressAutoHyphens/>
        <w:spacing w:line="240" w:lineRule="atLeast"/>
        <w:ind w:left="0" w:right="-1" w:firstLine="0"/>
        <w:jc w:val="both"/>
        <w:rPr>
          <w:rFonts w:ascii="Arial Narrow" w:hAnsi="Arial Narrow" w:cs="Arial"/>
          <w:b/>
          <w:sz w:val="22"/>
          <w:szCs w:val="22"/>
        </w:rPr>
      </w:pPr>
      <w:r w:rsidRPr="00FE6AE0">
        <w:rPr>
          <w:rFonts w:ascii="Arial Narrow" w:hAnsi="Arial Narrow" w:cs="Arial"/>
          <w:b/>
          <w:sz w:val="22"/>
          <w:szCs w:val="22"/>
        </w:rPr>
        <w:t xml:space="preserve">Estructura para media tensión, a nivel de 13.8 </w:t>
      </w:r>
      <w:proofErr w:type="spellStart"/>
      <w:r w:rsidRPr="00FE6AE0">
        <w:rPr>
          <w:rFonts w:ascii="Arial Narrow" w:hAnsi="Arial Narrow" w:cs="Arial"/>
          <w:b/>
          <w:sz w:val="22"/>
          <w:szCs w:val="22"/>
        </w:rPr>
        <w:t>kV</w:t>
      </w:r>
      <w:proofErr w:type="spellEnd"/>
      <w:r w:rsidRPr="00FE6AE0">
        <w:rPr>
          <w:rFonts w:ascii="Arial Narrow" w:hAnsi="Arial Narrow" w:cs="Arial"/>
          <w:b/>
          <w:sz w:val="22"/>
          <w:szCs w:val="22"/>
        </w:rPr>
        <w:t xml:space="preserve">, Tipos: EST-1CP, EST-1CA, EST-1CR, EST-1CD, EST-3CP, EST-3CA, EST-3CR, EST-3CD Y EST-3SP, EST-3SA, EST-3SR, EST-3SD, EST-3VP, EST-3VA, EST-3VR, EST-3VD, EST-3HP, EST-3HR, EST-3HD, EST-3TR, EST-3TD. </w:t>
      </w:r>
    </w:p>
    <w:p w14:paraId="61EF6DDB" w14:textId="77777777" w:rsidR="00254111" w:rsidRPr="00FE6AE0" w:rsidRDefault="00254111" w:rsidP="004313C9">
      <w:pPr>
        <w:spacing w:line="240" w:lineRule="atLeast"/>
        <w:ind w:right="-1"/>
        <w:rPr>
          <w:rFonts w:ascii="Arial Narrow" w:hAnsi="Arial Narrow" w:cs="Arial"/>
          <w:b/>
          <w:sz w:val="22"/>
          <w:szCs w:val="22"/>
        </w:rPr>
      </w:pPr>
    </w:p>
    <w:p w14:paraId="3956606C" w14:textId="77777777" w:rsidR="00254111" w:rsidRPr="00FE6AE0" w:rsidRDefault="00254111" w:rsidP="004313C9">
      <w:pPr>
        <w:spacing w:line="240" w:lineRule="atLeast"/>
        <w:ind w:right="-1"/>
        <w:rPr>
          <w:rFonts w:ascii="Arial Narrow" w:hAnsi="Arial Narrow" w:cs="Arial"/>
          <w:b/>
          <w:sz w:val="22"/>
          <w:szCs w:val="22"/>
        </w:rPr>
      </w:pPr>
      <w:r w:rsidRPr="00FE6AE0">
        <w:rPr>
          <w:rFonts w:ascii="Arial Narrow" w:hAnsi="Arial Narrow" w:cs="Arial"/>
          <w:b/>
          <w:sz w:val="22"/>
          <w:szCs w:val="22"/>
        </w:rPr>
        <w:t>Descripción del rubro:</w:t>
      </w:r>
    </w:p>
    <w:p w14:paraId="41BDDE5C" w14:textId="77777777" w:rsidR="00254111" w:rsidRPr="00FE6AE0" w:rsidRDefault="00254111" w:rsidP="004313C9">
      <w:pPr>
        <w:spacing w:line="240" w:lineRule="atLeast"/>
        <w:ind w:right="-1"/>
        <w:rPr>
          <w:rFonts w:ascii="Arial Narrow" w:hAnsi="Arial Narrow" w:cs="Arial"/>
          <w:b/>
          <w:sz w:val="22"/>
          <w:szCs w:val="22"/>
          <w:u w:val="single"/>
        </w:rPr>
      </w:pPr>
    </w:p>
    <w:p w14:paraId="2C084212"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Consiste en el suministro e instalación de todos los materiales necesarios para el armado de estructura en media tensión a 13.8 </w:t>
      </w:r>
      <w:proofErr w:type="spellStart"/>
      <w:r w:rsidRPr="00FE6AE0">
        <w:rPr>
          <w:rFonts w:ascii="Arial Narrow" w:hAnsi="Arial Narrow" w:cs="Arial"/>
          <w:sz w:val="22"/>
          <w:szCs w:val="22"/>
        </w:rPr>
        <w:t>kV</w:t>
      </w:r>
      <w:proofErr w:type="spellEnd"/>
      <w:r w:rsidRPr="00FE6AE0">
        <w:rPr>
          <w:rFonts w:ascii="Arial Narrow" w:hAnsi="Arial Narrow" w:cs="Arial"/>
          <w:sz w:val="22"/>
          <w:szCs w:val="22"/>
        </w:rPr>
        <w:t>. de cualquiera de los siguientes tipos: EST-1CP, EST-1CA, EST-1CR, EST-1CD, EST-3CP, EST-3CA, EST-3CR, EST-3CD, EST-3SP, EST-3SA, EST-3SR, EST-3SD, EST-3VP, EST-3VA, EST-3VR y EST-3VD, EST-3HP, EST-3HR, EST-3HD, EST-3TR, EST-3TD, en poste de hormigón armado o de plástico reforzado con fibra de vidrio. Se debe considerar, además, los elementos para la fijación y protección del conductor a cada una de las estructuras tipo.</w:t>
      </w:r>
    </w:p>
    <w:p w14:paraId="53DB6D6D"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p>
    <w:p w14:paraId="2401D3FA"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Procedimiento de trabajo:</w:t>
      </w:r>
    </w:p>
    <w:p w14:paraId="752DEE71"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p>
    <w:p w14:paraId="7E214FF8"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Las estructuras serán armadas de conformidad a lo que se señala en </w:t>
      </w:r>
      <w:r w:rsidRPr="00FE6AE0">
        <w:rPr>
          <w:rFonts w:ascii="Arial Narrow" w:hAnsi="Arial Narrow" w:cs="Arial"/>
          <w:bCs/>
          <w:spacing w:val="-2"/>
          <w:sz w:val="22"/>
          <w:szCs w:val="22"/>
        </w:rPr>
        <w:t>la Homologación de las Unidades de Propiedad (UP) y unidades de Construcción (UC) del sistema de distribución eléctrica, elaboradas por el Ministerio de Energía y Recursos Naturales no Renovables</w:t>
      </w:r>
      <w:r w:rsidRPr="00FE6AE0">
        <w:rPr>
          <w:rFonts w:ascii="Arial Narrow" w:hAnsi="Arial Narrow" w:cs="Arial"/>
          <w:sz w:val="22"/>
          <w:szCs w:val="22"/>
        </w:rPr>
        <w:t>.</w:t>
      </w:r>
    </w:p>
    <w:p w14:paraId="5F05E516"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003270E9"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Materiales a emplearse y requisitos que deben cumplir:</w:t>
      </w:r>
    </w:p>
    <w:p w14:paraId="2A224E0C"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p>
    <w:p w14:paraId="0118ED12"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Los materiales a utilizar son los indicados en </w:t>
      </w:r>
      <w:r w:rsidRPr="00FE6AE0">
        <w:rPr>
          <w:rFonts w:ascii="Arial Narrow" w:hAnsi="Arial Narrow" w:cs="Arial"/>
          <w:bCs/>
          <w:spacing w:val="-2"/>
          <w:sz w:val="22"/>
          <w:szCs w:val="22"/>
        </w:rPr>
        <w:t>la Homologación de las Unidades de Propiedad (UP) y unidades de Construcción (UC) del sistema de distribución eléctrica, elaboradas por el Ministerio de Energía y Recursos Naturales no Renovables</w:t>
      </w:r>
      <w:r w:rsidRPr="00FE6AE0">
        <w:rPr>
          <w:rFonts w:ascii="Arial Narrow" w:hAnsi="Arial Narrow" w:cs="Arial"/>
          <w:sz w:val="22"/>
          <w:szCs w:val="22"/>
        </w:rPr>
        <w:t xml:space="preserve">. </w:t>
      </w:r>
    </w:p>
    <w:p w14:paraId="344B6AB6"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4C49912C"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Los aisladores espiga (PIN) serán de porcelana construidos bajo la norma ANSI 55-5 y los aisladores tipo suspensión de caucho siliconado para 15kV construidos bajo la norma ANSI DS-15.</w:t>
      </w:r>
    </w:p>
    <w:p w14:paraId="3D532E26" w14:textId="77777777" w:rsidR="00254111" w:rsidRPr="00FE6AE0" w:rsidRDefault="00254111" w:rsidP="004313C9">
      <w:pPr>
        <w:tabs>
          <w:tab w:val="left" w:pos="0"/>
          <w:tab w:val="center" w:pos="4807"/>
        </w:tabs>
        <w:spacing w:line="240" w:lineRule="atLeast"/>
        <w:ind w:right="-1"/>
        <w:jc w:val="both"/>
        <w:rPr>
          <w:rFonts w:ascii="Arial Narrow" w:hAnsi="Arial Narrow" w:cs="Arial"/>
          <w:sz w:val="22"/>
          <w:szCs w:val="22"/>
        </w:rPr>
      </w:pPr>
    </w:p>
    <w:p w14:paraId="3B1E2BD7"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Forma de medida y pago:</w:t>
      </w:r>
    </w:p>
    <w:p w14:paraId="0F84AE40"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p>
    <w:p w14:paraId="701D8A3D"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La unidad de medida será la “Unidad” y el pago se lo realizará acorde a los precios estipulados en el contrato. </w:t>
      </w:r>
    </w:p>
    <w:p w14:paraId="384D40D2" w14:textId="77777777" w:rsidR="00254111" w:rsidRPr="00FE6AE0" w:rsidRDefault="00254111" w:rsidP="004313C9">
      <w:pPr>
        <w:tabs>
          <w:tab w:val="center" w:pos="4807"/>
        </w:tabs>
        <w:spacing w:line="240" w:lineRule="atLeast"/>
        <w:ind w:right="-1"/>
        <w:jc w:val="both"/>
        <w:rPr>
          <w:rFonts w:ascii="Arial Narrow" w:hAnsi="Arial Narrow" w:cs="Arial"/>
          <w:color w:val="FF0000"/>
          <w:sz w:val="22"/>
          <w:szCs w:val="22"/>
        </w:rPr>
      </w:pPr>
    </w:p>
    <w:p w14:paraId="06BC791B" w14:textId="77777777" w:rsidR="00254111" w:rsidRPr="00FE6AE0" w:rsidRDefault="00254111" w:rsidP="004313C9">
      <w:pPr>
        <w:numPr>
          <w:ilvl w:val="0"/>
          <w:numId w:val="37"/>
        </w:numPr>
        <w:suppressAutoHyphens/>
        <w:spacing w:line="240" w:lineRule="atLeast"/>
        <w:ind w:left="0" w:right="-1" w:firstLine="0"/>
        <w:jc w:val="both"/>
        <w:rPr>
          <w:rFonts w:ascii="Arial Narrow" w:hAnsi="Arial Narrow" w:cs="Arial"/>
          <w:b/>
          <w:sz w:val="22"/>
          <w:szCs w:val="22"/>
        </w:rPr>
      </w:pPr>
      <w:r w:rsidRPr="00FE6AE0">
        <w:rPr>
          <w:rFonts w:ascii="Arial Narrow" w:hAnsi="Arial Narrow" w:cs="Arial"/>
          <w:b/>
          <w:sz w:val="22"/>
          <w:szCs w:val="22"/>
        </w:rPr>
        <w:t xml:space="preserve">Estructura para media tensión, a nivel de tensión de 22 </w:t>
      </w:r>
      <w:proofErr w:type="spellStart"/>
      <w:r w:rsidRPr="00FE6AE0">
        <w:rPr>
          <w:rFonts w:ascii="Arial Narrow" w:hAnsi="Arial Narrow" w:cs="Arial"/>
          <w:b/>
          <w:sz w:val="22"/>
          <w:szCs w:val="22"/>
        </w:rPr>
        <w:t>kV</w:t>
      </w:r>
      <w:proofErr w:type="spellEnd"/>
      <w:r w:rsidRPr="00FE6AE0">
        <w:rPr>
          <w:rFonts w:ascii="Arial Narrow" w:hAnsi="Arial Narrow" w:cs="Arial"/>
          <w:b/>
          <w:sz w:val="22"/>
          <w:szCs w:val="22"/>
        </w:rPr>
        <w:t>. Tipos: ESV-1CP, ESV-1CA, ESV-1CR, ESV-1CD, ESV-3CP, ESV-3CA, ESV-3CR, ESV-3CD, ESV-3SP, ESV-3SA, ESV-3SR, ESV-3SD, ESV-3VP, ESV-3VA, ESV-3VR Y ESV-3VD, ESV-3HP, ESV-3HR, ESV-3HD, ESV-3TR, ESV-3TD.</w:t>
      </w:r>
    </w:p>
    <w:p w14:paraId="077EB8DC" w14:textId="77777777" w:rsidR="00254111" w:rsidRPr="00FE6AE0" w:rsidRDefault="00254111" w:rsidP="004313C9">
      <w:pPr>
        <w:spacing w:line="240" w:lineRule="atLeast"/>
        <w:ind w:right="-1"/>
        <w:rPr>
          <w:rFonts w:ascii="Arial Narrow" w:hAnsi="Arial Narrow" w:cs="Arial"/>
          <w:b/>
          <w:sz w:val="22"/>
          <w:szCs w:val="22"/>
        </w:rPr>
      </w:pPr>
    </w:p>
    <w:p w14:paraId="23867E4E" w14:textId="77777777" w:rsidR="00254111" w:rsidRPr="00FE6AE0" w:rsidRDefault="00254111" w:rsidP="004313C9">
      <w:pPr>
        <w:spacing w:line="240" w:lineRule="atLeast"/>
        <w:ind w:right="-1"/>
        <w:rPr>
          <w:rFonts w:ascii="Arial Narrow" w:hAnsi="Arial Narrow" w:cs="Arial"/>
          <w:b/>
          <w:sz w:val="22"/>
          <w:szCs w:val="22"/>
        </w:rPr>
      </w:pPr>
      <w:r w:rsidRPr="00FE6AE0">
        <w:rPr>
          <w:rFonts w:ascii="Arial Narrow" w:hAnsi="Arial Narrow" w:cs="Arial"/>
          <w:b/>
          <w:sz w:val="22"/>
          <w:szCs w:val="22"/>
        </w:rPr>
        <w:t>Descripción del rubro:</w:t>
      </w:r>
    </w:p>
    <w:p w14:paraId="79A83A84" w14:textId="77777777" w:rsidR="00254111" w:rsidRPr="00FE6AE0" w:rsidRDefault="00254111" w:rsidP="004313C9">
      <w:pPr>
        <w:spacing w:line="240" w:lineRule="atLeast"/>
        <w:ind w:right="-1"/>
        <w:rPr>
          <w:rFonts w:ascii="Arial Narrow" w:hAnsi="Arial Narrow" w:cs="Arial"/>
          <w:b/>
          <w:sz w:val="22"/>
          <w:szCs w:val="22"/>
          <w:u w:val="single"/>
        </w:rPr>
      </w:pPr>
    </w:p>
    <w:p w14:paraId="45D9E565"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Consiste en el suministro e instalación de todos los materiales necesarios para el armado de una estructura en media tensión a 22 </w:t>
      </w:r>
      <w:proofErr w:type="spellStart"/>
      <w:r w:rsidRPr="00FE6AE0">
        <w:rPr>
          <w:rFonts w:ascii="Arial Narrow" w:hAnsi="Arial Narrow" w:cs="Arial"/>
          <w:sz w:val="22"/>
          <w:szCs w:val="22"/>
        </w:rPr>
        <w:t>kV</w:t>
      </w:r>
      <w:proofErr w:type="spellEnd"/>
      <w:r w:rsidRPr="00FE6AE0">
        <w:rPr>
          <w:rFonts w:ascii="Arial Narrow" w:hAnsi="Arial Narrow" w:cs="Arial"/>
          <w:sz w:val="22"/>
          <w:szCs w:val="22"/>
        </w:rPr>
        <w:t xml:space="preserve"> de los siguientes tipos: ESV-1CP, ESV-1CA, ESV-1CR, ESV-1CD, ESV-3CP, ESV-3CA, ESV-3CR, ESV-3CD, ESV-3SP, ESV-3SA, ESV-3SR, ESV-3SD, ESV-3VP, ESV-3VA, ESV-3VR y ESV-3VD,</w:t>
      </w:r>
      <w:r w:rsidRPr="00FE6AE0">
        <w:rPr>
          <w:rFonts w:ascii="Arial Narrow" w:hAnsi="Arial Narrow" w:cs="Arial"/>
          <w:b/>
          <w:sz w:val="22"/>
          <w:szCs w:val="22"/>
        </w:rPr>
        <w:t xml:space="preserve"> </w:t>
      </w:r>
      <w:r w:rsidRPr="00FE6AE0">
        <w:rPr>
          <w:rFonts w:ascii="Arial Narrow" w:hAnsi="Arial Narrow" w:cs="Arial"/>
          <w:sz w:val="22"/>
          <w:szCs w:val="22"/>
        </w:rPr>
        <w:t>ESV-3HP, ESV-3HR, ESV-3HD, ESV-3TR, ESV-3TD, en poste de hormigón armado o de plástico reforzado con fibra de vidrio. Se debe considerar, además los elementos para la fijación y protección del conductor a cada una de las estructuras tipo.</w:t>
      </w:r>
    </w:p>
    <w:p w14:paraId="53422EE1"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2D0D49C0"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Procedimiento de trabajo:</w:t>
      </w:r>
    </w:p>
    <w:p w14:paraId="71D326AF"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p>
    <w:p w14:paraId="4C8002E8"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Las estructuras serán armadas de conformidad a lo que se señala en </w:t>
      </w:r>
      <w:r w:rsidRPr="00FE6AE0">
        <w:rPr>
          <w:rFonts w:ascii="Arial Narrow" w:hAnsi="Arial Narrow" w:cs="Arial"/>
          <w:bCs/>
          <w:spacing w:val="-2"/>
          <w:sz w:val="22"/>
          <w:szCs w:val="22"/>
        </w:rPr>
        <w:t>la Homologación de las Unidades de Propiedad (UP) y unidades de Construcción (UC) del sistema de distribución eléctrica, elaboradas por el Ministerio de Energía y Recursos Naturales no Renovables</w:t>
      </w:r>
      <w:r w:rsidRPr="00FE6AE0">
        <w:rPr>
          <w:rFonts w:ascii="Arial Narrow" w:hAnsi="Arial Narrow" w:cs="Arial"/>
          <w:sz w:val="22"/>
          <w:szCs w:val="22"/>
        </w:rPr>
        <w:t>.</w:t>
      </w:r>
    </w:p>
    <w:p w14:paraId="65FC5785"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1CB66FF8"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Materiales a emplearse y requisitos que deben cumplir:</w:t>
      </w:r>
    </w:p>
    <w:p w14:paraId="1DF25117"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p>
    <w:p w14:paraId="741DAA95"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Los materiales a utilizar son los indicados en </w:t>
      </w:r>
      <w:r w:rsidRPr="00FE6AE0">
        <w:rPr>
          <w:rFonts w:ascii="Arial Narrow" w:hAnsi="Arial Narrow" w:cs="Arial"/>
          <w:bCs/>
          <w:spacing w:val="-2"/>
          <w:sz w:val="22"/>
          <w:szCs w:val="22"/>
        </w:rPr>
        <w:t>la Homologación de las Unidades de Propiedad (UP) y unidades de Construcción (UC) del sistema de distribución eléctrica, elaboradas por el Ministerio de Energía y Recursos Naturales no Renovables</w:t>
      </w:r>
      <w:r w:rsidRPr="00FE6AE0">
        <w:rPr>
          <w:rFonts w:ascii="Arial Narrow" w:hAnsi="Arial Narrow" w:cs="Arial"/>
          <w:sz w:val="22"/>
          <w:szCs w:val="22"/>
        </w:rPr>
        <w:t xml:space="preserve">. </w:t>
      </w:r>
    </w:p>
    <w:p w14:paraId="3125FE0E"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19903688"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Los aisladores espiga (PIN) serán de porcelana construidos bajo la norma ANSI 56-1 y los aisladores tipo suspensión de caucho siliconado para 25kV construidos bajo la norma ANSI DS-28.</w:t>
      </w:r>
    </w:p>
    <w:p w14:paraId="4C88B1E8" w14:textId="77777777" w:rsidR="00254111" w:rsidRPr="00FE6AE0" w:rsidRDefault="00254111" w:rsidP="004313C9">
      <w:pPr>
        <w:tabs>
          <w:tab w:val="left" w:pos="0"/>
          <w:tab w:val="center" w:pos="4807"/>
        </w:tabs>
        <w:spacing w:line="240" w:lineRule="atLeast"/>
        <w:ind w:right="-1"/>
        <w:jc w:val="both"/>
        <w:rPr>
          <w:rFonts w:ascii="Arial Narrow" w:hAnsi="Arial Narrow" w:cs="Arial"/>
          <w:sz w:val="22"/>
          <w:szCs w:val="22"/>
        </w:rPr>
      </w:pPr>
    </w:p>
    <w:p w14:paraId="331DFB75"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Forma de medida y pago:</w:t>
      </w:r>
    </w:p>
    <w:p w14:paraId="204479BE"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p>
    <w:p w14:paraId="7DFF3760" w14:textId="77777777" w:rsidR="00254111" w:rsidRPr="00FE6AE0" w:rsidRDefault="00254111" w:rsidP="004313C9">
      <w:pPr>
        <w:spacing w:line="240" w:lineRule="atLeast"/>
        <w:ind w:right="-1"/>
        <w:rPr>
          <w:rFonts w:ascii="Arial Narrow" w:hAnsi="Arial Narrow" w:cs="Arial"/>
          <w:sz w:val="22"/>
          <w:szCs w:val="22"/>
        </w:rPr>
      </w:pPr>
      <w:r w:rsidRPr="00FE6AE0">
        <w:rPr>
          <w:rFonts w:ascii="Arial Narrow" w:hAnsi="Arial Narrow" w:cs="Arial"/>
          <w:sz w:val="22"/>
          <w:szCs w:val="22"/>
        </w:rPr>
        <w:t>La unidad de medida será la “Unidad” y el pago se lo realizará acorde a los precios estipulados en el contrato.</w:t>
      </w:r>
    </w:p>
    <w:p w14:paraId="42FC5769" w14:textId="77777777" w:rsidR="00254111" w:rsidRPr="00FE6AE0" w:rsidRDefault="00254111" w:rsidP="004313C9">
      <w:pPr>
        <w:spacing w:line="240" w:lineRule="atLeast"/>
        <w:ind w:right="-1"/>
        <w:jc w:val="both"/>
        <w:rPr>
          <w:rFonts w:ascii="Arial Narrow" w:hAnsi="Arial Narrow" w:cs="Arial"/>
          <w:b/>
          <w:color w:val="FF0000"/>
          <w:sz w:val="22"/>
          <w:szCs w:val="22"/>
        </w:rPr>
      </w:pPr>
    </w:p>
    <w:p w14:paraId="65B22298" w14:textId="77777777" w:rsidR="00254111" w:rsidRPr="00FE6AE0" w:rsidRDefault="00254111" w:rsidP="004313C9">
      <w:pPr>
        <w:numPr>
          <w:ilvl w:val="0"/>
          <w:numId w:val="37"/>
        </w:numPr>
        <w:suppressAutoHyphens/>
        <w:spacing w:line="240" w:lineRule="atLeast"/>
        <w:ind w:left="0" w:right="-1" w:firstLine="0"/>
        <w:jc w:val="both"/>
        <w:rPr>
          <w:rFonts w:ascii="Arial Narrow" w:hAnsi="Arial Narrow" w:cs="Arial"/>
          <w:b/>
          <w:sz w:val="22"/>
          <w:szCs w:val="22"/>
        </w:rPr>
      </w:pPr>
      <w:r w:rsidRPr="00FE6AE0">
        <w:rPr>
          <w:rFonts w:ascii="Arial Narrow" w:hAnsi="Arial Narrow" w:cs="Arial"/>
          <w:b/>
          <w:sz w:val="22"/>
          <w:szCs w:val="22"/>
        </w:rPr>
        <w:t>Estructura de baja tensión, tipos: ESE-1EP, ESE-1ER, ESE-1ED, ESD-2EP, ESD-2ER, ESD-2ED, ESD-3EP, ESD-3ER, ESD-3ED, ESD-4EP, ESD-4ER, ESD-4ED, ESD-1PP3, ESD-1PR3, ESD-1PD3, ESD-1PA3.</w:t>
      </w:r>
    </w:p>
    <w:p w14:paraId="7DE61E0C" w14:textId="77777777" w:rsidR="00254111" w:rsidRPr="00FE6AE0" w:rsidRDefault="00254111" w:rsidP="004313C9">
      <w:pPr>
        <w:spacing w:line="240" w:lineRule="atLeast"/>
        <w:ind w:right="-1"/>
        <w:rPr>
          <w:rFonts w:ascii="Arial Narrow" w:hAnsi="Arial Narrow" w:cs="Arial"/>
          <w:b/>
          <w:sz w:val="22"/>
          <w:szCs w:val="22"/>
        </w:rPr>
      </w:pPr>
    </w:p>
    <w:p w14:paraId="001BA3BB" w14:textId="77777777" w:rsidR="00254111" w:rsidRPr="00FE6AE0" w:rsidRDefault="00254111" w:rsidP="004313C9">
      <w:pPr>
        <w:spacing w:line="240" w:lineRule="atLeast"/>
        <w:ind w:right="-1"/>
        <w:rPr>
          <w:rFonts w:ascii="Arial Narrow" w:hAnsi="Arial Narrow" w:cs="Arial"/>
          <w:b/>
          <w:sz w:val="22"/>
          <w:szCs w:val="22"/>
        </w:rPr>
      </w:pPr>
      <w:r w:rsidRPr="00FE6AE0">
        <w:rPr>
          <w:rFonts w:ascii="Arial Narrow" w:hAnsi="Arial Narrow" w:cs="Arial"/>
          <w:b/>
          <w:sz w:val="22"/>
          <w:szCs w:val="22"/>
        </w:rPr>
        <w:t>Descripción del rubro:</w:t>
      </w:r>
    </w:p>
    <w:p w14:paraId="3F64E9AB" w14:textId="77777777" w:rsidR="00254111" w:rsidRPr="00FE6AE0" w:rsidRDefault="00254111" w:rsidP="004313C9">
      <w:pPr>
        <w:spacing w:line="240" w:lineRule="atLeast"/>
        <w:ind w:right="-1"/>
        <w:rPr>
          <w:rFonts w:ascii="Arial Narrow" w:hAnsi="Arial Narrow" w:cs="Arial"/>
          <w:b/>
          <w:sz w:val="22"/>
          <w:szCs w:val="22"/>
          <w:u w:val="single"/>
        </w:rPr>
      </w:pPr>
      <w:r w:rsidRPr="00FE6AE0">
        <w:rPr>
          <w:rFonts w:ascii="Arial Narrow" w:hAnsi="Arial Narrow" w:cs="Arial"/>
          <w:b/>
          <w:sz w:val="22"/>
          <w:szCs w:val="22"/>
          <w:u w:val="single"/>
        </w:rPr>
        <w:t xml:space="preserve"> </w:t>
      </w:r>
    </w:p>
    <w:p w14:paraId="1D650976"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El Contratista debe suministrar e instalar los materiales necesarios para el ensamblaje en </w:t>
      </w:r>
      <w:r w:rsidRPr="00FE6AE0">
        <w:rPr>
          <w:rFonts w:ascii="Arial Narrow" w:hAnsi="Arial Narrow" w:cs="Arial"/>
          <w:sz w:val="22"/>
          <w:szCs w:val="22"/>
          <w:lang w:val="es-ES"/>
        </w:rPr>
        <w:t>poste de hormigón armado o de plástico reforzado con fibra de vidrio,</w:t>
      </w:r>
      <w:r w:rsidRPr="00FE6AE0">
        <w:rPr>
          <w:rFonts w:ascii="Arial Narrow" w:hAnsi="Arial Narrow" w:cs="Arial"/>
          <w:sz w:val="22"/>
          <w:szCs w:val="22"/>
        </w:rPr>
        <w:t xml:space="preserve"> de una estructura en baja tensión </w:t>
      </w:r>
      <w:r w:rsidRPr="00FE6AE0">
        <w:rPr>
          <w:rFonts w:ascii="Arial Narrow" w:hAnsi="Arial Narrow" w:cs="Arial"/>
          <w:b/>
          <w:sz w:val="22"/>
          <w:szCs w:val="22"/>
        </w:rPr>
        <w:t xml:space="preserve">para redes de distribución aéreas con conductores desnudos o </w:t>
      </w:r>
      <w:proofErr w:type="spellStart"/>
      <w:r w:rsidRPr="00FE6AE0">
        <w:rPr>
          <w:rFonts w:ascii="Arial Narrow" w:hAnsi="Arial Narrow" w:cs="Arial"/>
          <w:b/>
          <w:sz w:val="22"/>
          <w:szCs w:val="22"/>
        </w:rPr>
        <w:t>preensamblados</w:t>
      </w:r>
      <w:proofErr w:type="spellEnd"/>
      <w:r w:rsidRPr="00FE6AE0">
        <w:rPr>
          <w:rFonts w:ascii="Arial Narrow" w:hAnsi="Arial Narrow" w:cs="Arial"/>
          <w:sz w:val="22"/>
          <w:szCs w:val="22"/>
        </w:rPr>
        <w:t>, conforme lo demande el proyecto y de cualquiera de las siguientes tipos de estructuras: ESD-1EP, ESD</w:t>
      </w:r>
      <w:r w:rsidRPr="00FE6AE0">
        <w:rPr>
          <w:rFonts w:ascii="Arial Narrow" w:hAnsi="Arial Narrow" w:cs="Arial"/>
          <w:sz w:val="22"/>
          <w:szCs w:val="22"/>
          <w:lang w:val="es-ES"/>
        </w:rPr>
        <w:t xml:space="preserve">-1ER, </w:t>
      </w:r>
      <w:r w:rsidRPr="00FE6AE0">
        <w:rPr>
          <w:rFonts w:ascii="Arial Narrow" w:hAnsi="Arial Narrow" w:cs="Arial"/>
          <w:sz w:val="22"/>
          <w:szCs w:val="22"/>
        </w:rPr>
        <w:t>ESD</w:t>
      </w:r>
      <w:r w:rsidRPr="00FE6AE0">
        <w:rPr>
          <w:rFonts w:ascii="Arial Narrow" w:hAnsi="Arial Narrow" w:cs="Arial"/>
          <w:sz w:val="22"/>
          <w:szCs w:val="22"/>
          <w:lang w:val="es-ES"/>
        </w:rPr>
        <w:t xml:space="preserve">-1ED, </w:t>
      </w:r>
      <w:r w:rsidRPr="00FE6AE0">
        <w:rPr>
          <w:rFonts w:ascii="Arial Narrow" w:hAnsi="Arial Narrow" w:cs="Arial"/>
          <w:sz w:val="22"/>
          <w:szCs w:val="22"/>
        </w:rPr>
        <w:t>ESD-2EP, ESD</w:t>
      </w:r>
      <w:r w:rsidRPr="00FE6AE0">
        <w:rPr>
          <w:rFonts w:ascii="Arial Narrow" w:hAnsi="Arial Narrow" w:cs="Arial"/>
          <w:sz w:val="22"/>
          <w:szCs w:val="22"/>
          <w:lang w:val="es-ES"/>
        </w:rPr>
        <w:t xml:space="preserve">-2ER, </w:t>
      </w:r>
      <w:r w:rsidRPr="00FE6AE0">
        <w:rPr>
          <w:rFonts w:ascii="Arial Narrow" w:hAnsi="Arial Narrow" w:cs="Arial"/>
          <w:sz w:val="22"/>
          <w:szCs w:val="22"/>
        </w:rPr>
        <w:t>ESD</w:t>
      </w:r>
      <w:r w:rsidRPr="00FE6AE0">
        <w:rPr>
          <w:rFonts w:ascii="Arial Narrow" w:hAnsi="Arial Narrow" w:cs="Arial"/>
          <w:sz w:val="22"/>
          <w:szCs w:val="22"/>
          <w:lang w:val="es-ES"/>
        </w:rPr>
        <w:t xml:space="preserve">-2ED, </w:t>
      </w:r>
      <w:r w:rsidRPr="00FE6AE0">
        <w:rPr>
          <w:rFonts w:ascii="Arial Narrow" w:hAnsi="Arial Narrow" w:cs="Arial"/>
          <w:sz w:val="22"/>
          <w:szCs w:val="22"/>
        </w:rPr>
        <w:t>ESD-3EP, ESD</w:t>
      </w:r>
      <w:r w:rsidRPr="00FE6AE0">
        <w:rPr>
          <w:rFonts w:ascii="Arial Narrow" w:hAnsi="Arial Narrow" w:cs="Arial"/>
          <w:sz w:val="22"/>
          <w:szCs w:val="22"/>
          <w:lang w:val="es-ES"/>
        </w:rPr>
        <w:t xml:space="preserve">-3ER, </w:t>
      </w:r>
      <w:r w:rsidRPr="00FE6AE0">
        <w:rPr>
          <w:rFonts w:ascii="Arial Narrow" w:hAnsi="Arial Narrow" w:cs="Arial"/>
          <w:sz w:val="22"/>
          <w:szCs w:val="22"/>
        </w:rPr>
        <w:t>ESD</w:t>
      </w:r>
      <w:r w:rsidRPr="00FE6AE0">
        <w:rPr>
          <w:rFonts w:ascii="Arial Narrow" w:hAnsi="Arial Narrow" w:cs="Arial"/>
          <w:sz w:val="22"/>
          <w:szCs w:val="22"/>
          <w:lang w:val="es-ES"/>
        </w:rPr>
        <w:t xml:space="preserve">-3ED, </w:t>
      </w:r>
      <w:r w:rsidRPr="00FE6AE0">
        <w:rPr>
          <w:rFonts w:ascii="Arial Narrow" w:hAnsi="Arial Narrow" w:cs="Arial"/>
          <w:sz w:val="22"/>
          <w:szCs w:val="22"/>
        </w:rPr>
        <w:t>ESD-4EP, ESD</w:t>
      </w:r>
      <w:r w:rsidRPr="00FE6AE0">
        <w:rPr>
          <w:rFonts w:ascii="Arial Narrow" w:hAnsi="Arial Narrow" w:cs="Arial"/>
          <w:sz w:val="22"/>
          <w:szCs w:val="22"/>
          <w:lang w:val="es-ES"/>
        </w:rPr>
        <w:t xml:space="preserve">-4ER o </w:t>
      </w:r>
      <w:r w:rsidRPr="00FE6AE0">
        <w:rPr>
          <w:rFonts w:ascii="Arial Narrow" w:hAnsi="Arial Narrow" w:cs="Arial"/>
          <w:sz w:val="22"/>
          <w:szCs w:val="22"/>
        </w:rPr>
        <w:t>ESD</w:t>
      </w:r>
      <w:r w:rsidRPr="00FE6AE0">
        <w:rPr>
          <w:rFonts w:ascii="Arial Narrow" w:hAnsi="Arial Narrow" w:cs="Arial"/>
          <w:sz w:val="22"/>
          <w:szCs w:val="22"/>
          <w:lang w:val="es-ES"/>
        </w:rPr>
        <w:t>-</w:t>
      </w:r>
      <w:r w:rsidRPr="00FE6AE0">
        <w:rPr>
          <w:rFonts w:ascii="Arial Narrow" w:hAnsi="Arial Narrow" w:cs="Arial"/>
          <w:sz w:val="22"/>
          <w:szCs w:val="22"/>
        </w:rPr>
        <w:t xml:space="preserve">4ED, ESD-1PP3, ESD-1PR3, ESD-1PD3 y ESD-1PA3. Se debe considerar, además los elementos para la fijación y protección del conductor a cada una de las estructuras tipo. Para las estructuras de retención en redes </w:t>
      </w:r>
      <w:proofErr w:type="spellStart"/>
      <w:r w:rsidRPr="00FE6AE0">
        <w:rPr>
          <w:rFonts w:ascii="Arial Narrow" w:hAnsi="Arial Narrow" w:cs="Arial"/>
          <w:sz w:val="22"/>
          <w:szCs w:val="22"/>
        </w:rPr>
        <w:t>preensambladas</w:t>
      </w:r>
      <w:proofErr w:type="spellEnd"/>
      <w:r w:rsidRPr="00FE6AE0">
        <w:rPr>
          <w:rFonts w:ascii="Arial Narrow" w:hAnsi="Arial Narrow" w:cs="Arial"/>
          <w:sz w:val="22"/>
          <w:szCs w:val="22"/>
        </w:rPr>
        <w:t xml:space="preserve"> se debe utilizar la grapa de retención similar a la grapa PG-46.</w:t>
      </w:r>
    </w:p>
    <w:p w14:paraId="4828A88B" w14:textId="77777777" w:rsidR="00254111" w:rsidRPr="00FE6AE0" w:rsidRDefault="00254111" w:rsidP="004313C9">
      <w:pPr>
        <w:tabs>
          <w:tab w:val="center" w:pos="4807"/>
        </w:tabs>
        <w:ind w:right="-1"/>
        <w:jc w:val="both"/>
        <w:rPr>
          <w:rFonts w:ascii="Arial Narrow" w:hAnsi="Arial Narrow" w:cs="Arial"/>
          <w:sz w:val="22"/>
          <w:szCs w:val="22"/>
        </w:rPr>
      </w:pPr>
    </w:p>
    <w:p w14:paraId="5AD6AA92" w14:textId="77777777" w:rsidR="00254111" w:rsidRPr="00FE6AE0" w:rsidRDefault="00254111" w:rsidP="004313C9">
      <w:pPr>
        <w:tabs>
          <w:tab w:val="center" w:pos="4807"/>
        </w:tabs>
        <w:ind w:right="-1"/>
        <w:jc w:val="both"/>
        <w:rPr>
          <w:rFonts w:ascii="Arial Narrow" w:hAnsi="Arial Narrow" w:cs="Arial"/>
          <w:b/>
          <w:sz w:val="22"/>
          <w:szCs w:val="22"/>
        </w:rPr>
      </w:pPr>
      <w:r w:rsidRPr="00FE6AE0">
        <w:rPr>
          <w:rFonts w:ascii="Arial Narrow" w:hAnsi="Arial Narrow" w:cs="Arial"/>
          <w:b/>
          <w:sz w:val="22"/>
          <w:szCs w:val="22"/>
        </w:rPr>
        <w:t>Procedimiento de trabajo:</w:t>
      </w:r>
    </w:p>
    <w:p w14:paraId="785A8737" w14:textId="77777777" w:rsidR="00254111" w:rsidRPr="00FE6AE0" w:rsidRDefault="00254111" w:rsidP="004313C9">
      <w:pPr>
        <w:tabs>
          <w:tab w:val="center" w:pos="4807"/>
        </w:tabs>
        <w:ind w:right="-1"/>
        <w:jc w:val="both"/>
        <w:rPr>
          <w:rFonts w:ascii="Arial Narrow" w:hAnsi="Arial Narrow" w:cs="Arial"/>
          <w:b/>
          <w:sz w:val="22"/>
          <w:szCs w:val="22"/>
        </w:rPr>
      </w:pPr>
    </w:p>
    <w:p w14:paraId="44024390"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Las estructuras serán armadas de conformidad a lo que se señala en </w:t>
      </w:r>
      <w:r w:rsidRPr="00FE6AE0">
        <w:rPr>
          <w:rFonts w:ascii="Arial Narrow" w:hAnsi="Arial Narrow" w:cs="Arial"/>
          <w:bCs/>
          <w:spacing w:val="-2"/>
          <w:sz w:val="22"/>
          <w:szCs w:val="22"/>
        </w:rPr>
        <w:t>la Homologación de las Unidades de Propiedad (UP) y unidades de Construcción (UC) del sistema de distribución eléctrica, elaboradas por el Ministerio de Energía y Recursos Naturales no Renovables</w:t>
      </w:r>
      <w:r w:rsidRPr="00FE6AE0">
        <w:rPr>
          <w:rFonts w:ascii="Arial Narrow" w:hAnsi="Arial Narrow" w:cs="Arial"/>
          <w:sz w:val="22"/>
          <w:szCs w:val="22"/>
        </w:rPr>
        <w:t>.</w:t>
      </w:r>
    </w:p>
    <w:p w14:paraId="25E6CB73"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p>
    <w:p w14:paraId="2217AFFB"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Materiales a emplearse y requisitos que deben cumplir:</w:t>
      </w:r>
    </w:p>
    <w:p w14:paraId="01C6E251"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45E4DE65" w14:textId="77777777" w:rsidR="00254111" w:rsidRPr="00FE6AE0" w:rsidRDefault="00254111" w:rsidP="004313C9">
      <w:pPr>
        <w:tabs>
          <w:tab w:val="center" w:pos="4807"/>
        </w:tabs>
        <w:spacing w:line="240" w:lineRule="atLeast"/>
        <w:ind w:right="-1"/>
        <w:jc w:val="both"/>
        <w:rPr>
          <w:rFonts w:ascii="Arial Narrow" w:hAnsi="Arial Narrow" w:cs="Arial"/>
          <w:bCs/>
          <w:spacing w:val="-2"/>
          <w:sz w:val="22"/>
          <w:szCs w:val="22"/>
        </w:rPr>
      </w:pPr>
      <w:r w:rsidRPr="00FE6AE0">
        <w:rPr>
          <w:rFonts w:ascii="Arial Narrow" w:hAnsi="Arial Narrow" w:cs="Arial"/>
          <w:sz w:val="22"/>
          <w:szCs w:val="22"/>
        </w:rPr>
        <w:t xml:space="preserve">Los materiales a utilizar son los indicados en </w:t>
      </w:r>
      <w:r w:rsidRPr="00FE6AE0">
        <w:rPr>
          <w:rFonts w:ascii="Arial Narrow" w:hAnsi="Arial Narrow" w:cs="Arial"/>
          <w:bCs/>
          <w:spacing w:val="-2"/>
          <w:sz w:val="22"/>
          <w:szCs w:val="22"/>
        </w:rPr>
        <w:t>la Homologación de las Unidades de Propiedad (UP) y unidades de Construcción (UC) del sistema de distribución eléctrica, elaboradas por el Ministerio de Energía y Recursos Naturales no Renovables.</w:t>
      </w:r>
    </w:p>
    <w:p w14:paraId="78349F88" w14:textId="77777777" w:rsidR="00254111" w:rsidRPr="00FE6AE0" w:rsidRDefault="00254111" w:rsidP="004313C9">
      <w:pPr>
        <w:tabs>
          <w:tab w:val="center" w:pos="4807"/>
        </w:tabs>
        <w:spacing w:line="240" w:lineRule="atLeast"/>
        <w:ind w:right="-1"/>
        <w:jc w:val="both"/>
        <w:rPr>
          <w:rFonts w:ascii="Arial Narrow" w:hAnsi="Arial Narrow" w:cs="Arial"/>
          <w:bCs/>
          <w:spacing w:val="-2"/>
          <w:sz w:val="22"/>
          <w:szCs w:val="22"/>
        </w:rPr>
      </w:pPr>
    </w:p>
    <w:p w14:paraId="15D92942"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Forma de medida y pago:</w:t>
      </w:r>
    </w:p>
    <w:p w14:paraId="47107E66"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p>
    <w:p w14:paraId="5ECDFC73"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La unidad de medida será la “Unidad” y el pago se lo realizará acorde a los precios estipulados en el contrato.</w:t>
      </w:r>
    </w:p>
    <w:p w14:paraId="1F5AA91D" w14:textId="77777777" w:rsidR="00254111" w:rsidRPr="00FE6AE0" w:rsidRDefault="00254111" w:rsidP="004313C9">
      <w:pPr>
        <w:ind w:right="-1"/>
        <w:rPr>
          <w:rFonts w:ascii="Arial Narrow" w:hAnsi="Arial Narrow" w:cs="Arial"/>
          <w:b/>
          <w:bCs/>
          <w:sz w:val="22"/>
          <w:szCs w:val="22"/>
        </w:rPr>
      </w:pPr>
    </w:p>
    <w:p w14:paraId="74166F23" w14:textId="74454EA3" w:rsidR="00254111" w:rsidRPr="00FE6AE0" w:rsidRDefault="00254111" w:rsidP="004313C9">
      <w:pPr>
        <w:numPr>
          <w:ilvl w:val="0"/>
          <w:numId w:val="37"/>
        </w:numPr>
        <w:suppressAutoHyphens/>
        <w:spacing w:line="240" w:lineRule="atLeast"/>
        <w:ind w:left="0" w:right="-1" w:firstLine="0"/>
        <w:jc w:val="both"/>
        <w:rPr>
          <w:rFonts w:ascii="Arial Narrow" w:hAnsi="Arial Narrow" w:cs="Arial"/>
          <w:b/>
          <w:sz w:val="22"/>
          <w:szCs w:val="22"/>
        </w:rPr>
      </w:pPr>
      <w:r w:rsidRPr="00FE6AE0">
        <w:rPr>
          <w:rFonts w:ascii="Arial Narrow" w:hAnsi="Arial Narrow" w:cs="Arial"/>
          <w:b/>
          <w:sz w:val="22"/>
          <w:szCs w:val="22"/>
        </w:rPr>
        <w:t xml:space="preserve">Transformador monofásico tipo </w:t>
      </w:r>
      <w:proofErr w:type="spellStart"/>
      <w:r w:rsidRPr="00FE6AE0">
        <w:rPr>
          <w:rFonts w:ascii="Arial Narrow" w:hAnsi="Arial Narrow" w:cs="Arial"/>
          <w:b/>
          <w:sz w:val="22"/>
          <w:szCs w:val="22"/>
        </w:rPr>
        <w:t>autoprotegido</w:t>
      </w:r>
      <w:proofErr w:type="spellEnd"/>
      <w:r w:rsidRPr="00FE6AE0">
        <w:rPr>
          <w:rFonts w:ascii="Arial Narrow" w:hAnsi="Arial Narrow" w:cs="Arial"/>
          <w:b/>
          <w:sz w:val="22"/>
          <w:szCs w:val="22"/>
        </w:rPr>
        <w:t xml:space="preserve"> (CSP), 13800 </w:t>
      </w:r>
      <w:proofErr w:type="spellStart"/>
      <w:r w:rsidRPr="00FE6AE0">
        <w:rPr>
          <w:rFonts w:ascii="Arial Narrow" w:hAnsi="Arial Narrow" w:cs="Arial"/>
          <w:b/>
          <w:sz w:val="22"/>
          <w:szCs w:val="22"/>
        </w:rPr>
        <w:t>GRDy</w:t>
      </w:r>
      <w:proofErr w:type="spellEnd"/>
      <w:r w:rsidRPr="00FE6AE0">
        <w:rPr>
          <w:rFonts w:ascii="Arial Narrow" w:hAnsi="Arial Narrow" w:cs="Arial"/>
          <w:b/>
          <w:sz w:val="22"/>
          <w:szCs w:val="22"/>
        </w:rPr>
        <w:t xml:space="preserve">/7620 V - 120/240 V DE 3 </w:t>
      </w:r>
      <w:proofErr w:type="spellStart"/>
      <w:r w:rsidRPr="00FE6AE0">
        <w:rPr>
          <w:rFonts w:ascii="Arial Narrow" w:hAnsi="Arial Narrow" w:cs="Arial"/>
          <w:b/>
          <w:sz w:val="22"/>
          <w:szCs w:val="22"/>
        </w:rPr>
        <w:t>kVA</w:t>
      </w:r>
      <w:proofErr w:type="spellEnd"/>
      <w:r w:rsidRPr="00FE6AE0">
        <w:rPr>
          <w:rFonts w:ascii="Arial Narrow" w:hAnsi="Arial Narrow" w:cs="Arial"/>
          <w:b/>
          <w:sz w:val="22"/>
          <w:szCs w:val="22"/>
        </w:rPr>
        <w:t>, 5</w:t>
      </w:r>
      <w:r w:rsidR="0008106B" w:rsidRPr="00FE6AE0">
        <w:rPr>
          <w:rFonts w:ascii="Arial Narrow" w:hAnsi="Arial Narrow" w:cs="Arial"/>
          <w:b/>
          <w:sz w:val="22"/>
          <w:szCs w:val="22"/>
        </w:rPr>
        <w:t xml:space="preserve"> </w:t>
      </w:r>
      <w:proofErr w:type="spellStart"/>
      <w:r w:rsidRPr="00FE6AE0">
        <w:rPr>
          <w:rFonts w:ascii="Arial Narrow" w:hAnsi="Arial Narrow" w:cs="Arial"/>
          <w:b/>
          <w:sz w:val="22"/>
          <w:szCs w:val="22"/>
        </w:rPr>
        <w:t>kVA</w:t>
      </w:r>
      <w:proofErr w:type="spellEnd"/>
      <w:r w:rsidRPr="00FE6AE0">
        <w:rPr>
          <w:rFonts w:ascii="Arial Narrow" w:hAnsi="Arial Narrow" w:cs="Arial"/>
          <w:b/>
          <w:sz w:val="22"/>
          <w:szCs w:val="22"/>
        </w:rPr>
        <w:t xml:space="preserve">, 10 </w:t>
      </w:r>
      <w:proofErr w:type="spellStart"/>
      <w:r w:rsidRPr="00FE6AE0">
        <w:rPr>
          <w:rFonts w:ascii="Arial Narrow" w:hAnsi="Arial Narrow" w:cs="Arial"/>
          <w:b/>
          <w:sz w:val="22"/>
          <w:szCs w:val="22"/>
        </w:rPr>
        <w:t>kVA</w:t>
      </w:r>
      <w:proofErr w:type="spellEnd"/>
      <w:r w:rsidRPr="00FE6AE0">
        <w:rPr>
          <w:rFonts w:ascii="Arial Narrow" w:hAnsi="Arial Narrow" w:cs="Arial"/>
          <w:b/>
          <w:sz w:val="22"/>
          <w:szCs w:val="22"/>
        </w:rPr>
        <w:t xml:space="preserve">, 15 </w:t>
      </w:r>
      <w:proofErr w:type="spellStart"/>
      <w:r w:rsidRPr="00FE6AE0">
        <w:rPr>
          <w:rFonts w:ascii="Arial Narrow" w:hAnsi="Arial Narrow" w:cs="Arial"/>
          <w:b/>
          <w:sz w:val="22"/>
          <w:szCs w:val="22"/>
        </w:rPr>
        <w:t>kVA</w:t>
      </w:r>
      <w:proofErr w:type="spellEnd"/>
      <w:r w:rsidRPr="00FE6AE0">
        <w:rPr>
          <w:rFonts w:ascii="Arial Narrow" w:hAnsi="Arial Narrow" w:cs="Arial"/>
          <w:b/>
          <w:sz w:val="22"/>
          <w:szCs w:val="22"/>
        </w:rPr>
        <w:t xml:space="preserve">, 25 </w:t>
      </w:r>
      <w:proofErr w:type="spellStart"/>
      <w:r w:rsidRPr="00FE6AE0">
        <w:rPr>
          <w:rFonts w:ascii="Arial Narrow" w:hAnsi="Arial Narrow" w:cs="Arial"/>
          <w:b/>
          <w:sz w:val="22"/>
          <w:szCs w:val="22"/>
        </w:rPr>
        <w:t>kVA</w:t>
      </w:r>
      <w:proofErr w:type="spellEnd"/>
      <w:r w:rsidRPr="00FE6AE0">
        <w:rPr>
          <w:rFonts w:ascii="Arial Narrow" w:hAnsi="Arial Narrow" w:cs="Arial"/>
          <w:b/>
          <w:sz w:val="22"/>
          <w:szCs w:val="22"/>
        </w:rPr>
        <w:t xml:space="preserve">, 37.5 </w:t>
      </w:r>
      <w:proofErr w:type="spellStart"/>
      <w:r w:rsidRPr="00FE6AE0">
        <w:rPr>
          <w:rFonts w:ascii="Arial Narrow" w:hAnsi="Arial Narrow" w:cs="Arial"/>
          <w:b/>
          <w:sz w:val="22"/>
          <w:szCs w:val="22"/>
        </w:rPr>
        <w:t>kVA</w:t>
      </w:r>
      <w:proofErr w:type="spellEnd"/>
      <w:r w:rsidRPr="00FE6AE0">
        <w:rPr>
          <w:rFonts w:ascii="Arial Narrow" w:hAnsi="Arial Narrow" w:cs="Arial"/>
          <w:b/>
          <w:sz w:val="22"/>
          <w:szCs w:val="22"/>
        </w:rPr>
        <w:t xml:space="preserve"> y 50 KVA</w:t>
      </w:r>
    </w:p>
    <w:p w14:paraId="1BB274FF" w14:textId="77777777" w:rsidR="00254111" w:rsidRPr="00FE6AE0" w:rsidRDefault="00254111" w:rsidP="004313C9">
      <w:pPr>
        <w:spacing w:line="240" w:lineRule="atLeast"/>
        <w:ind w:right="-1"/>
        <w:rPr>
          <w:rFonts w:ascii="Arial Narrow" w:hAnsi="Arial Narrow" w:cs="Arial"/>
          <w:b/>
          <w:sz w:val="22"/>
          <w:szCs w:val="22"/>
          <w:lang w:val="es-ES"/>
        </w:rPr>
      </w:pPr>
    </w:p>
    <w:p w14:paraId="283F280A" w14:textId="77777777" w:rsidR="00254111" w:rsidRPr="00FE6AE0" w:rsidRDefault="00254111" w:rsidP="004313C9">
      <w:pPr>
        <w:spacing w:line="240" w:lineRule="atLeast"/>
        <w:ind w:right="-1"/>
        <w:rPr>
          <w:rFonts w:ascii="Arial Narrow" w:hAnsi="Arial Narrow" w:cs="Arial"/>
          <w:b/>
          <w:sz w:val="22"/>
          <w:szCs w:val="22"/>
        </w:rPr>
      </w:pPr>
      <w:r w:rsidRPr="00FE6AE0">
        <w:rPr>
          <w:rFonts w:ascii="Arial Narrow" w:hAnsi="Arial Narrow" w:cs="Arial"/>
          <w:b/>
          <w:sz w:val="22"/>
          <w:szCs w:val="22"/>
        </w:rPr>
        <w:t>Descripción del rubro:</w:t>
      </w:r>
    </w:p>
    <w:p w14:paraId="19EFD377" w14:textId="77777777" w:rsidR="00254111" w:rsidRPr="00FE6AE0" w:rsidRDefault="00254111" w:rsidP="004313C9">
      <w:pPr>
        <w:spacing w:line="240" w:lineRule="atLeast"/>
        <w:ind w:right="-1"/>
        <w:rPr>
          <w:rFonts w:ascii="Arial Narrow" w:hAnsi="Arial Narrow" w:cs="Arial"/>
          <w:b/>
          <w:i/>
          <w:sz w:val="22"/>
          <w:szCs w:val="22"/>
          <w:u w:val="single"/>
        </w:rPr>
      </w:pPr>
      <w:r w:rsidRPr="00FE6AE0">
        <w:rPr>
          <w:rFonts w:ascii="Arial Narrow" w:hAnsi="Arial Narrow" w:cs="Arial"/>
          <w:b/>
          <w:i/>
          <w:sz w:val="22"/>
          <w:szCs w:val="22"/>
          <w:u w:val="single"/>
        </w:rPr>
        <w:t xml:space="preserve"> </w:t>
      </w:r>
    </w:p>
    <w:p w14:paraId="209028D1" w14:textId="5C6A477C"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El Contratista suministrará e instalará, transformadores monofásicos, clase distribución, tipo CSP, </w:t>
      </w:r>
      <w:r w:rsidRPr="00FE6AE0">
        <w:rPr>
          <w:rFonts w:ascii="Arial Narrow" w:hAnsi="Arial Narrow" w:cs="Arial"/>
          <w:sz w:val="22"/>
          <w:szCs w:val="22"/>
          <w:lang w:val="es-ES"/>
        </w:rPr>
        <w:t xml:space="preserve">13800 </w:t>
      </w:r>
      <w:proofErr w:type="spellStart"/>
      <w:r w:rsidRPr="00FE6AE0">
        <w:rPr>
          <w:rFonts w:ascii="Arial Narrow" w:hAnsi="Arial Narrow" w:cs="Arial"/>
          <w:sz w:val="22"/>
          <w:szCs w:val="22"/>
          <w:lang w:val="es-ES"/>
        </w:rPr>
        <w:t>GRDy</w:t>
      </w:r>
      <w:proofErr w:type="spellEnd"/>
      <w:r w:rsidRPr="00FE6AE0">
        <w:rPr>
          <w:rFonts w:ascii="Arial Narrow" w:hAnsi="Arial Narrow" w:cs="Arial"/>
          <w:sz w:val="22"/>
          <w:szCs w:val="22"/>
          <w:lang w:val="es-ES"/>
        </w:rPr>
        <w:t xml:space="preserve">/7620 V - 120/240 V, </w:t>
      </w:r>
      <w:r w:rsidRPr="00FE6AE0">
        <w:rPr>
          <w:rFonts w:ascii="Arial Narrow" w:hAnsi="Arial Narrow" w:cs="Arial"/>
          <w:sz w:val="22"/>
          <w:szCs w:val="22"/>
        </w:rPr>
        <w:t xml:space="preserve">de las siguientes potencias </w:t>
      </w:r>
      <w:r w:rsidRPr="00FE6AE0">
        <w:rPr>
          <w:rFonts w:ascii="Arial Narrow" w:hAnsi="Arial Narrow" w:cs="Arial"/>
          <w:b/>
          <w:sz w:val="22"/>
          <w:szCs w:val="22"/>
        </w:rPr>
        <w:t>3</w:t>
      </w:r>
      <w:r w:rsidR="0008106B" w:rsidRPr="00FE6AE0">
        <w:rPr>
          <w:rFonts w:ascii="Arial Narrow" w:hAnsi="Arial Narrow" w:cs="Arial"/>
          <w:b/>
          <w:sz w:val="22"/>
          <w:szCs w:val="22"/>
        </w:rPr>
        <w:t xml:space="preserve"> </w:t>
      </w:r>
      <w:proofErr w:type="spellStart"/>
      <w:r w:rsidRPr="00FE6AE0">
        <w:rPr>
          <w:rFonts w:ascii="Arial Narrow" w:hAnsi="Arial Narrow" w:cs="Arial"/>
          <w:b/>
          <w:sz w:val="22"/>
          <w:szCs w:val="22"/>
        </w:rPr>
        <w:t>kVA</w:t>
      </w:r>
      <w:proofErr w:type="spellEnd"/>
      <w:r w:rsidRPr="00FE6AE0">
        <w:rPr>
          <w:rFonts w:ascii="Arial Narrow" w:hAnsi="Arial Narrow" w:cs="Arial"/>
          <w:b/>
          <w:sz w:val="22"/>
          <w:szCs w:val="22"/>
        </w:rPr>
        <w:t>, 5</w:t>
      </w:r>
      <w:r w:rsidR="0008106B" w:rsidRPr="00FE6AE0">
        <w:rPr>
          <w:rFonts w:ascii="Arial Narrow" w:hAnsi="Arial Narrow" w:cs="Arial"/>
          <w:b/>
          <w:sz w:val="22"/>
          <w:szCs w:val="22"/>
        </w:rPr>
        <w:t xml:space="preserve"> </w:t>
      </w:r>
      <w:proofErr w:type="spellStart"/>
      <w:r w:rsidRPr="00FE6AE0">
        <w:rPr>
          <w:rFonts w:ascii="Arial Narrow" w:hAnsi="Arial Narrow" w:cs="Arial"/>
          <w:b/>
          <w:sz w:val="22"/>
          <w:szCs w:val="22"/>
        </w:rPr>
        <w:t>kVA</w:t>
      </w:r>
      <w:proofErr w:type="spellEnd"/>
      <w:r w:rsidRPr="00FE6AE0">
        <w:rPr>
          <w:rFonts w:ascii="Arial Narrow" w:hAnsi="Arial Narrow" w:cs="Arial"/>
          <w:b/>
          <w:sz w:val="22"/>
          <w:szCs w:val="22"/>
        </w:rPr>
        <w:t xml:space="preserve">, 10 </w:t>
      </w:r>
      <w:proofErr w:type="spellStart"/>
      <w:r w:rsidRPr="00FE6AE0">
        <w:rPr>
          <w:rFonts w:ascii="Arial Narrow" w:hAnsi="Arial Narrow" w:cs="Arial"/>
          <w:b/>
          <w:sz w:val="22"/>
          <w:szCs w:val="22"/>
        </w:rPr>
        <w:t>kVA</w:t>
      </w:r>
      <w:proofErr w:type="spellEnd"/>
      <w:r w:rsidRPr="00FE6AE0">
        <w:rPr>
          <w:rFonts w:ascii="Arial Narrow" w:hAnsi="Arial Narrow" w:cs="Arial"/>
          <w:b/>
          <w:sz w:val="22"/>
          <w:szCs w:val="22"/>
        </w:rPr>
        <w:t xml:space="preserve">, 15 </w:t>
      </w:r>
      <w:proofErr w:type="spellStart"/>
      <w:r w:rsidRPr="00FE6AE0">
        <w:rPr>
          <w:rFonts w:ascii="Arial Narrow" w:hAnsi="Arial Narrow" w:cs="Arial"/>
          <w:b/>
          <w:sz w:val="22"/>
          <w:szCs w:val="22"/>
        </w:rPr>
        <w:t>kVA</w:t>
      </w:r>
      <w:proofErr w:type="spellEnd"/>
      <w:r w:rsidRPr="00FE6AE0">
        <w:rPr>
          <w:rFonts w:ascii="Arial Narrow" w:hAnsi="Arial Narrow" w:cs="Arial"/>
          <w:b/>
          <w:sz w:val="22"/>
          <w:szCs w:val="22"/>
        </w:rPr>
        <w:t xml:space="preserve">, 25 </w:t>
      </w:r>
      <w:proofErr w:type="spellStart"/>
      <w:r w:rsidRPr="00FE6AE0">
        <w:rPr>
          <w:rFonts w:ascii="Arial Narrow" w:hAnsi="Arial Narrow" w:cs="Arial"/>
          <w:b/>
          <w:sz w:val="22"/>
          <w:szCs w:val="22"/>
        </w:rPr>
        <w:t>kVA</w:t>
      </w:r>
      <w:proofErr w:type="spellEnd"/>
      <w:r w:rsidRPr="00FE6AE0">
        <w:rPr>
          <w:rFonts w:ascii="Arial Narrow" w:hAnsi="Arial Narrow" w:cs="Arial"/>
          <w:b/>
          <w:sz w:val="22"/>
          <w:szCs w:val="22"/>
        </w:rPr>
        <w:t xml:space="preserve">, 37.5 </w:t>
      </w:r>
      <w:proofErr w:type="spellStart"/>
      <w:r w:rsidRPr="00FE6AE0">
        <w:rPr>
          <w:rFonts w:ascii="Arial Narrow" w:hAnsi="Arial Narrow" w:cs="Arial"/>
          <w:b/>
          <w:sz w:val="22"/>
          <w:szCs w:val="22"/>
        </w:rPr>
        <w:t>kVA</w:t>
      </w:r>
      <w:proofErr w:type="spellEnd"/>
      <w:r w:rsidRPr="00FE6AE0">
        <w:rPr>
          <w:rFonts w:ascii="Arial Narrow" w:hAnsi="Arial Narrow" w:cs="Arial"/>
          <w:b/>
          <w:sz w:val="22"/>
          <w:szCs w:val="22"/>
        </w:rPr>
        <w:t xml:space="preserve"> y 50 KVA</w:t>
      </w:r>
      <w:r w:rsidRPr="00FE6AE0">
        <w:rPr>
          <w:rFonts w:ascii="Arial Narrow" w:hAnsi="Arial Narrow" w:cs="Arial"/>
          <w:sz w:val="22"/>
          <w:szCs w:val="22"/>
        </w:rPr>
        <w:t xml:space="preserve">. El rubro considera todos los materiales requeridos para el montaje en poste, la conexión con la línea aérea de media tensión y las bajantes y conectores para la conexión con la red de distribución de baja tensión, tal como se lo especifica en el Numeral 2.15 </w:t>
      </w:r>
      <w:r w:rsidRPr="00FE6AE0">
        <w:rPr>
          <w:rFonts w:ascii="Arial Narrow" w:hAnsi="Arial Narrow" w:cs="Arial"/>
          <w:b/>
          <w:bCs/>
          <w:spacing w:val="-2"/>
          <w:sz w:val="22"/>
          <w:szCs w:val="22"/>
        </w:rPr>
        <w:t>Materiales y equipos para el montaje de transformadores de distribución</w:t>
      </w:r>
      <w:r w:rsidRPr="00FE6AE0">
        <w:rPr>
          <w:rFonts w:ascii="Arial Narrow" w:hAnsi="Arial Narrow" w:cs="Arial"/>
          <w:sz w:val="22"/>
          <w:szCs w:val="22"/>
        </w:rPr>
        <w:t>. No se considera la puesta a tierra, ya que este material se encuentra considerado en otro rubro.</w:t>
      </w:r>
    </w:p>
    <w:p w14:paraId="557A9053"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p>
    <w:p w14:paraId="59FF950B"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Procedimiento de trabajo:</w:t>
      </w:r>
    </w:p>
    <w:p w14:paraId="3D05BF7B"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208FAE86"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Antes de proceder a la instalación del transformador, el Contratista presentará al Administrador del contrato, la garantía técnica por un lapso de 24 meses y el protocolo de pruebas emitidas por el fabricante, documento en el cual se garantice la no presencia de </w:t>
      </w:r>
      <w:proofErr w:type="spellStart"/>
      <w:r w:rsidRPr="00FE6AE0">
        <w:rPr>
          <w:rFonts w:ascii="Arial Narrow" w:hAnsi="Arial Narrow" w:cs="Arial"/>
          <w:sz w:val="22"/>
          <w:szCs w:val="22"/>
        </w:rPr>
        <w:t>PCBs</w:t>
      </w:r>
      <w:proofErr w:type="spellEnd"/>
      <w:r w:rsidRPr="00FE6AE0">
        <w:rPr>
          <w:rFonts w:ascii="Arial Narrow" w:hAnsi="Arial Narrow" w:cs="Arial"/>
          <w:sz w:val="22"/>
          <w:szCs w:val="22"/>
        </w:rPr>
        <w:t xml:space="preserve"> a través del análisis de cromatografía de gases; luego de lo cual, será llevado al laboratorio de transformadores de la EERSSA, en donde se procederá a realizar las pruebas y numeración del mismo.</w:t>
      </w:r>
    </w:p>
    <w:p w14:paraId="4327002E"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p>
    <w:p w14:paraId="4A3EB2B6" w14:textId="77777777" w:rsidR="00254111" w:rsidRPr="00FE6AE0" w:rsidRDefault="00254111" w:rsidP="004313C9">
      <w:pPr>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Durante el tiempo que se encuentre vigente la garantía técnica del trasformador, y sea necesario aplicar la garantía de alguna unidad, el Contratista será el responsable de tramitar la garantía técnica con el fabricante. </w:t>
      </w:r>
    </w:p>
    <w:p w14:paraId="625ACD54"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5083E7DB"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Luego se transportará y se </w:t>
      </w:r>
      <w:proofErr w:type="spellStart"/>
      <w:r w:rsidRPr="00FE6AE0">
        <w:rPr>
          <w:rFonts w:ascii="Arial Narrow" w:hAnsi="Arial Narrow" w:cs="Arial"/>
          <w:sz w:val="22"/>
          <w:szCs w:val="22"/>
        </w:rPr>
        <w:t>accesará</w:t>
      </w:r>
      <w:proofErr w:type="spellEnd"/>
      <w:r w:rsidRPr="00FE6AE0">
        <w:rPr>
          <w:rFonts w:ascii="Arial Narrow" w:hAnsi="Arial Narrow" w:cs="Arial"/>
          <w:sz w:val="22"/>
          <w:szCs w:val="22"/>
        </w:rPr>
        <w:t xml:space="preserve"> el transformador hasta el sitio de instalación, donde se realizará el montaje en poste de hormigón armado o plástico reforzado con fibra de vidrio y su conexión a la línea de media tensión y a la red de baja tensión. </w:t>
      </w:r>
    </w:p>
    <w:p w14:paraId="6F629C50"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3513AE83"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Luego se realizará la conexión de la puesta a tierra del transformador, la puesta a tierra no es parte de este rubro.</w:t>
      </w:r>
    </w:p>
    <w:p w14:paraId="4F1A9E66"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4B3B7B7B"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Previo a la energización, se realizará una inspección visual de la instalación, para luego realizar mediciones de voltaje y corrientes en lado de baja tensión del transformador.</w:t>
      </w:r>
    </w:p>
    <w:p w14:paraId="43FD0203"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5C430F3F"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Materiales a emplearse y requisitos que deben cumplir:</w:t>
      </w:r>
    </w:p>
    <w:p w14:paraId="13ACBBC8"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p>
    <w:p w14:paraId="64AC9D9A"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Transformador monofásico tipo </w:t>
      </w:r>
      <w:proofErr w:type="spellStart"/>
      <w:r w:rsidRPr="00FE6AE0">
        <w:rPr>
          <w:rFonts w:ascii="Arial Narrow" w:hAnsi="Arial Narrow" w:cs="Arial"/>
          <w:sz w:val="22"/>
          <w:szCs w:val="22"/>
        </w:rPr>
        <w:t>autoprotegido</w:t>
      </w:r>
      <w:proofErr w:type="spellEnd"/>
      <w:r w:rsidRPr="00FE6AE0">
        <w:rPr>
          <w:rFonts w:ascii="Arial Narrow" w:hAnsi="Arial Narrow" w:cs="Arial"/>
          <w:sz w:val="22"/>
          <w:szCs w:val="22"/>
        </w:rPr>
        <w:t xml:space="preserve"> (CSP), </w:t>
      </w:r>
      <w:r w:rsidRPr="00FE6AE0">
        <w:rPr>
          <w:rFonts w:ascii="Arial Narrow" w:hAnsi="Arial Narrow" w:cs="Arial"/>
          <w:sz w:val="22"/>
          <w:szCs w:val="22"/>
          <w:lang w:val="es-ES"/>
        </w:rPr>
        <w:t>13800 GRDY/7620 V - 120/240 V</w:t>
      </w:r>
      <w:r w:rsidRPr="00FE6AE0">
        <w:rPr>
          <w:rFonts w:ascii="Arial Narrow" w:hAnsi="Arial Narrow" w:cs="Arial"/>
          <w:sz w:val="22"/>
          <w:szCs w:val="22"/>
        </w:rPr>
        <w:t xml:space="preserve">, clase distribución, sumergido en aceite, auto refrigerado, apropiado para instalación a la intemperie a 3000 msnm, potencia nominal en régimen continuo entre 3 y 50 </w:t>
      </w:r>
      <w:proofErr w:type="spellStart"/>
      <w:r w:rsidRPr="00FE6AE0">
        <w:rPr>
          <w:rFonts w:ascii="Arial Narrow" w:hAnsi="Arial Narrow" w:cs="Arial"/>
          <w:sz w:val="22"/>
          <w:szCs w:val="22"/>
        </w:rPr>
        <w:t>kVA</w:t>
      </w:r>
      <w:proofErr w:type="spellEnd"/>
      <w:r w:rsidRPr="00FE6AE0">
        <w:rPr>
          <w:rFonts w:ascii="Arial Narrow" w:hAnsi="Arial Narrow" w:cs="Arial"/>
          <w:sz w:val="22"/>
          <w:szCs w:val="22"/>
        </w:rPr>
        <w:t xml:space="preserve"> (de acuerdo al rubro), de características técnicas indicadas en el documento de “</w:t>
      </w:r>
      <w:r w:rsidRPr="00FE6AE0">
        <w:rPr>
          <w:rFonts w:ascii="Arial Narrow" w:hAnsi="Arial Narrow" w:cs="Arial"/>
          <w:bCs/>
          <w:spacing w:val="-2"/>
          <w:sz w:val="22"/>
          <w:szCs w:val="22"/>
        </w:rPr>
        <w:t>Homologación de las Unidades de Propiedad (UP) y unidades de Construcción (UC) del sistema de distribución eléctrica, elaboradas por el Ministerio de Energía y Recursos Naturales no Renovables</w:t>
      </w:r>
      <w:r w:rsidRPr="00FE6AE0">
        <w:rPr>
          <w:rFonts w:ascii="Arial Narrow" w:hAnsi="Arial Narrow" w:cs="Arial"/>
          <w:sz w:val="22"/>
          <w:szCs w:val="22"/>
        </w:rPr>
        <w:t>.</w:t>
      </w:r>
    </w:p>
    <w:p w14:paraId="4D2714C1"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6F541AF5"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Para la conexión a la red de baja tensión se utilizará </w:t>
      </w:r>
      <w:r w:rsidRPr="00FE6AE0">
        <w:rPr>
          <w:rFonts w:ascii="Arial Narrow" w:hAnsi="Arial Narrow" w:cs="Arial"/>
          <w:bCs/>
          <w:spacing w:val="-2"/>
          <w:sz w:val="22"/>
          <w:szCs w:val="22"/>
        </w:rPr>
        <w:t>tres conectores ranura paralela de dos pernos laterales o conectores de compresión, así como también, seis metros de conductor de Cu, cableado, con aislamiento TTU aislado para 2000V, el cual servirá para conectar eléctricamente los bornes de baja tensión del transformador con la red eléctrica aérea, las dimensiones de los conectores estará en función del calibre de la red de baja y el calibre de conductor TTU de acuerdo a la capacidad de los transformados a instalar</w:t>
      </w:r>
      <w:r w:rsidRPr="00FE6AE0">
        <w:rPr>
          <w:rFonts w:ascii="Arial Narrow" w:hAnsi="Arial Narrow" w:cs="Arial"/>
          <w:sz w:val="22"/>
          <w:szCs w:val="22"/>
        </w:rPr>
        <w:t xml:space="preserve">. Las especificaciones de los materiales de los materiales serán las descritas en la </w:t>
      </w:r>
      <w:r w:rsidRPr="00FE6AE0">
        <w:rPr>
          <w:rFonts w:ascii="Arial Narrow" w:hAnsi="Arial Narrow" w:cs="Arial"/>
          <w:bCs/>
          <w:spacing w:val="-2"/>
          <w:sz w:val="22"/>
          <w:szCs w:val="22"/>
        </w:rPr>
        <w:t>Homologación de las Unidades de Propiedad (UP) y unidades de Construcción (UC) del sistema de distribución eléctrica, elaboradas por el Ministerio de Energía y Recursos Naturales no Renovables</w:t>
      </w:r>
      <w:r w:rsidRPr="00FE6AE0">
        <w:rPr>
          <w:rFonts w:ascii="Arial Narrow" w:hAnsi="Arial Narrow" w:cs="Arial"/>
          <w:sz w:val="22"/>
          <w:szCs w:val="22"/>
        </w:rPr>
        <w:t>.</w:t>
      </w:r>
    </w:p>
    <w:p w14:paraId="089B29F6"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43A566B5"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Forma de medida y pago:</w:t>
      </w:r>
    </w:p>
    <w:p w14:paraId="3B620B44"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p>
    <w:p w14:paraId="3B56FD8E"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La unidad de medida de pago será la “Unidad” y el pago se realizará acorde a los precios estipulados en el contrato.</w:t>
      </w:r>
    </w:p>
    <w:p w14:paraId="1349FFDD" w14:textId="77777777" w:rsidR="00254111" w:rsidRPr="00FE6AE0" w:rsidRDefault="00254111" w:rsidP="004313C9">
      <w:pPr>
        <w:tabs>
          <w:tab w:val="center" w:pos="4807"/>
        </w:tabs>
        <w:spacing w:line="240" w:lineRule="atLeast"/>
        <w:ind w:right="-1"/>
        <w:jc w:val="both"/>
        <w:rPr>
          <w:rFonts w:ascii="Arial Narrow" w:hAnsi="Arial Narrow" w:cs="Arial"/>
          <w:color w:val="FF0000"/>
          <w:sz w:val="22"/>
          <w:szCs w:val="22"/>
        </w:rPr>
      </w:pPr>
    </w:p>
    <w:p w14:paraId="18E97B82" w14:textId="2D792AE5" w:rsidR="00254111" w:rsidRPr="00FE6AE0" w:rsidRDefault="00254111" w:rsidP="004313C9">
      <w:pPr>
        <w:numPr>
          <w:ilvl w:val="0"/>
          <w:numId w:val="37"/>
        </w:numPr>
        <w:suppressAutoHyphens/>
        <w:spacing w:line="240" w:lineRule="atLeast"/>
        <w:ind w:left="0" w:right="-1" w:firstLine="0"/>
        <w:jc w:val="both"/>
        <w:rPr>
          <w:rFonts w:ascii="Arial Narrow" w:hAnsi="Arial Narrow" w:cs="Arial"/>
          <w:b/>
          <w:sz w:val="22"/>
          <w:szCs w:val="22"/>
          <w:lang w:val="es-ES"/>
        </w:rPr>
      </w:pPr>
      <w:r w:rsidRPr="00FE6AE0">
        <w:rPr>
          <w:rFonts w:ascii="Arial Narrow" w:hAnsi="Arial Narrow" w:cs="Arial"/>
          <w:b/>
          <w:sz w:val="22"/>
          <w:szCs w:val="22"/>
          <w:lang w:val="es-ES"/>
        </w:rPr>
        <w:t xml:space="preserve">Transformador monofásico tipo </w:t>
      </w:r>
      <w:proofErr w:type="spellStart"/>
      <w:r w:rsidRPr="00FE6AE0">
        <w:rPr>
          <w:rFonts w:ascii="Arial Narrow" w:hAnsi="Arial Narrow" w:cs="Arial"/>
          <w:b/>
          <w:sz w:val="22"/>
          <w:szCs w:val="22"/>
          <w:lang w:val="es-ES"/>
        </w:rPr>
        <w:t>autoprotegido</w:t>
      </w:r>
      <w:proofErr w:type="spellEnd"/>
      <w:r w:rsidRPr="00FE6AE0">
        <w:rPr>
          <w:rFonts w:ascii="Arial Narrow" w:hAnsi="Arial Narrow" w:cs="Arial"/>
          <w:b/>
          <w:sz w:val="22"/>
          <w:szCs w:val="22"/>
          <w:lang w:val="es-ES"/>
        </w:rPr>
        <w:t xml:space="preserve"> (CSP), 22000 </w:t>
      </w:r>
      <w:proofErr w:type="spellStart"/>
      <w:r w:rsidRPr="00FE6AE0">
        <w:rPr>
          <w:rFonts w:ascii="Arial Narrow" w:hAnsi="Arial Narrow" w:cs="Arial"/>
          <w:b/>
          <w:sz w:val="22"/>
          <w:szCs w:val="22"/>
          <w:lang w:val="es-ES"/>
        </w:rPr>
        <w:t>GRDy</w:t>
      </w:r>
      <w:proofErr w:type="spellEnd"/>
      <w:r w:rsidRPr="00FE6AE0">
        <w:rPr>
          <w:rFonts w:ascii="Arial Narrow" w:hAnsi="Arial Narrow" w:cs="Arial"/>
          <w:b/>
          <w:sz w:val="22"/>
          <w:szCs w:val="22"/>
          <w:lang w:val="es-ES"/>
        </w:rPr>
        <w:t>/12700 V - 120/240 V DE 3</w:t>
      </w:r>
      <w:r w:rsidR="0008106B" w:rsidRPr="00FE6AE0">
        <w:rPr>
          <w:rFonts w:ascii="Arial Narrow" w:hAnsi="Arial Narrow" w:cs="Arial"/>
          <w:b/>
          <w:sz w:val="22"/>
          <w:szCs w:val="22"/>
          <w:lang w:val="es-ES"/>
        </w:rPr>
        <w:t xml:space="preserve"> </w:t>
      </w:r>
      <w:proofErr w:type="spellStart"/>
      <w:r w:rsidRPr="00FE6AE0">
        <w:rPr>
          <w:rFonts w:ascii="Arial Narrow" w:hAnsi="Arial Narrow" w:cs="Arial"/>
          <w:b/>
          <w:sz w:val="22"/>
          <w:szCs w:val="22"/>
          <w:lang w:val="es-ES"/>
        </w:rPr>
        <w:t>kVA</w:t>
      </w:r>
      <w:proofErr w:type="spellEnd"/>
      <w:r w:rsidRPr="00FE6AE0">
        <w:rPr>
          <w:rFonts w:ascii="Arial Narrow" w:hAnsi="Arial Narrow" w:cs="Arial"/>
          <w:b/>
          <w:sz w:val="22"/>
          <w:szCs w:val="22"/>
          <w:lang w:val="es-ES"/>
        </w:rPr>
        <w:t>, 5</w:t>
      </w:r>
      <w:r w:rsidR="0008106B" w:rsidRPr="00FE6AE0">
        <w:rPr>
          <w:rFonts w:ascii="Arial Narrow" w:hAnsi="Arial Narrow" w:cs="Arial"/>
          <w:b/>
          <w:sz w:val="22"/>
          <w:szCs w:val="22"/>
          <w:lang w:val="es-ES"/>
        </w:rPr>
        <w:t xml:space="preserve"> </w:t>
      </w:r>
      <w:proofErr w:type="spellStart"/>
      <w:r w:rsidRPr="00FE6AE0">
        <w:rPr>
          <w:rFonts w:ascii="Arial Narrow" w:hAnsi="Arial Narrow" w:cs="Arial"/>
          <w:b/>
          <w:sz w:val="22"/>
          <w:szCs w:val="22"/>
          <w:lang w:val="es-ES"/>
        </w:rPr>
        <w:t>kVA</w:t>
      </w:r>
      <w:proofErr w:type="spellEnd"/>
      <w:r w:rsidRPr="00FE6AE0">
        <w:rPr>
          <w:rFonts w:ascii="Arial Narrow" w:hAnsi="Arial Narrow" w:cs="Arial"/>
          <w:b/>
          <w:sz w:val="22"/>
          <w:szCs w:val="22"/>
          <w:lang w:val="es-ES"/>
        </w:rPr>
        <w:t xml:space="preserve">, 10 </w:t>
      </w:r>
      <w:proofErr w:type="spellStart"/>
      <w:r w:rsidRPr="00FE6AE0">
        <w:rPr>
          <w:rFonts w:ascii="Arial Narrow" w:hAnsi="Arial Narrow" w:cs="Arial"/>
          <w:b/>
          <w:sz w:val="22"/>
          <w:szCs w:val="22"/>
          <w:lang w:val="es-ES"/>
        </w:rPr>
        <w:t>kVA</w:t>
      </w:r>
      <w:proofErr w:type="spellEnd"/>
      <w:r w:rsidRPr="00FE6AE0">
        <w:rPr>
          <w:rFonts w:ascii="Arial Narrow" w:hAnsi="Arial Narrow" w:cs="Arial"/>
          <w:b/>
          <w:sz w:val="22"/>
          <w:szCs w:val="22"/>
          <w:lang w:val="es-ES"/>
        </w:rPr>
        <w:t xml:space="preserve">, 15 </w:t>
      </w:r>
      <w:proofErr w:type="spellStart"/>
      <w:r w:rsidRPr="00FE6AE0">
        <w:rPr>
          <w:rFonts w:ascii="Arial Narrow" w:hAnsi="Arial Narrow" w:cs="Arial"/>
          <w:b/>
          <w:sz w:val="22"/>
          <w:szCs w:val="22"/>
          <w:lang w:val="es-ES"/>
        </w:rPr>
        <w:t>kVA</w:t>
      </w:r>
      <w:proofErr w:type="spellEnd"/>
      <w:r w:rsidRPr="00FE6AE0">
        <w:rPr>
          <w:rFonts w:ascii="Arial Narrow" w:hAnsi="Arial Narrow" w:cs="Arial"/>
          <w:b/>
          <w:sz w:val="22"/>
          <w:szCs w:val="22"/>
          <w:lang w:val="es-ES"/>
        </w:rPr>
        <w:t xml:space="preserve">, 25 </w:t>
      </w:r>
      <w:proofErr w:type="spellStart"/>
      <w:r w:rsidRPr="00FE6AE0">
        <w:rPr>
          <w:rFonts w:ascii="Arial Narrow" w:hAnsi="Arial Narrow" w:cs="Arial"/>
          <w:b/>
          <w:sz w:val="22"/>
          <w:szCs w:val="22"/>
          <w:lang w:val="es-ES"/>
        </w:rPr>
        <w:t>kVA</w:t>
      </w:r>
      <w:proofErr w:type="spellEnd"/>
      <w:r w:rsidRPr="00FE6AE0">
        <w:rPr>
          <w:rFonts w:ascii="Arial Narrow" w:hAnsi="Arial Narrow" w:cs="Arial"/>
          <w:b/>
          <w:sz w:val="22"/>
          <w:szCs w:val="22"/>
          <w:lang w:val="es-ES"/>
        </w:rPr>
        <w:t xml:space="preserve">, 37.5 </w:t>
      </w:r>
      <w:proofErr w:type="spellStart"/>
      <w:r w:rsidRPr="00FE6AE0">
        <w:rPr>
          <w:rFonts w:ascii="Arial Narrow" w:hAnsi="Arial Narrow" w:cs="Arial"/>
          <w:b/>
          <w:sz w:val="22"/>
          <w:szCs w:val="22"/>
          <w:lang w:val="es-ES"/>
        </w:rPr>
        <w:t>kVA</w:t>
      </w:r>
      <w:proofErr w:type="spellEnd"/>
      <w:r w:rsidRPr="00FE6AE0">
        <w:rPr>
          <w:rFonts w:ascii="Arial Narrow" w:hAnsi="Arial Narrow" w:cs="Arial"/>
          <w:b/>
          <w:sz w:val="22"/>
          <w:szCs w:val="22"/>
          <w:lang w:val="es-ES"/>
        </w:rPr>
        <w:t xml:space="preserve"> y 50 KVA.</w:t>
      </w:r>
    </w:p>
    <w:p w14:paraId="5033E2DF" w14:textId="77777777" w:rsidR="00254111" w:rsidRPr="00FE6AE0" w:rsidRDefault="00254111" w:rsidP="004313C9">
      <w:pPr>
        <w:spacing w:line="240" w:lineRule="atLeast"/>
        <w:ind w:right="-1"/>
        <w:rPr>
          <w:rFonts w:ascii="Arial Narrow" w:hAnsi="Arial Narrow" w:cs="Arial"/>
          <w:b/>
          <w:sz w:val="22"/>
          <w:szCs w:val="22"/>
          <w:lang w:val="es-ES"/>
        </w:rPr>
      </w:pPr>
    </w:p>
    <w:p w14:paraId="71936B23" w14:textId="77777777" w:rsidR="00254111" w:rsidRPr="00FE6AE0" w:rsidRDefault="00254111" w:rsidP="004313C9">
      <w:pPr>
        <w:spacing w:line="240" w:lineRule="atLeast"/>
        <w:ind w:right="-1"/>
        <w:rPr>
          <w:rFonts w:ascii="Arial Narrow" w:hAnsi="Arial Narrow" w:cs="Arial"/>
          <w:b/>
          <w:sz w:val="22"/>
          <w:szCs w:val="22"/>
        </w:rPr>
      </w:pPr>
      <w:r w:rsidRPr="00FE6AE0">
        <w:rPr>
          <w:rFonts w:ascii="Arial Narrow" w:hAnsi="Arial Narrow" w:cs="Arial"/>
          <w:b/>
          <w:sz w:val="22"/>
          <w:szCs w:val="22"/>
        </w:rPr>
        <w:t>Descripción del rubro:</w:t>
      </w:r>
    </w:p>
    <w:p w14:paraId="3F820DA8" w14:textId="77777777" w:rsidR="00254111" w:rsidRPr="00FE6AE0" w:rsidRDefault="00254111" w:rsidP="004313C9">
      <w:pPr>
        <w:spacing w:line="240" w:lineRule="atLeast"/>
        <w:ind w:right="-1"/>
        <w:rPr>
          <w:rFonts w:ascii="Arial Narrow" w:hAnsi="Arial Narrow" w:cs="Arial"/>
          <w:b/>
          <w:i/>
          <w:sz w:val="22"/>
          <w:szCs w:val="22"/>
          <w:u w:val="single"/>
        </w:rPr>
      </w:pPr>
      <w:r w:rsidRPr="00FE6AE0">
        <w:rPr>
          <w:rFonts w:ascii="Arial Narrow" w:hAnsi="Arial Narrow" w:cs="Arial"/>
          <w:b/>
          <w:i/>
          <w:sz w:val="22"/>
          <w:szCs w:val="22"/>
          <w:u w:val="single"/>
        </w:rPr>
        <w:t xml:space="preserve"> </w:t>
      </w:r>
    </w:p>
    <w:p w14:paraId="7B52CE41" w14:textId="7752591F"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El Contratista suministrará e instalará, transformadores monofásicos, clase distribución, tipo CSP, </w:t>
      </w:r>
      <w:r w:rsidRPr="00FE6AE0">
        <w:rPr>
          <w:rFonts w:ascii="Arial Narrow" w:hAnsi="Arial Narrow" w:cs="Arial"/>
          <w:sz w:val="22"/>
          <w:szCs w:val="22"/>
          <w:lang w:val="es-ES"/>
        </w:rPr>
        <w:t xml:space="preserve">22000 GRDY/12700 V - 120/240 V, </w:t>
      </w:r>
      <w:r w:rsidRPr="00FE6AE0">
        <w:rPr>
          <w:rFonts w:ascii="Arial Narrow" w:hAnsi="Arial Narrow" w:cs="Arial"/>
          <w:sz w:val="22"/>
          <w:szCs w:val="22"/>
        </w:rPr>
        <w:t xml:space="preserve">de las siguientes potencias </w:t>
      </w:r>
      <w:r w:rsidRPr="00FE6AE0">
        <w:rPr>
          <w:rFonts w:ascii="Arial Narrow" w:hAnsi="Arial Narrow" w:cs="Arial"/>
          <w:b/>
          <w:sz w:val="22"/>
          <w:szCs w:val="22"/>
        </w:rPr>
        <w:t>3</w:t>
      </w:r>
      <w:r w:rsidR="0008106B" w:rsidRPr="00FE6AE0">
        <w:rPr>
          <w:rFonts w:ascii="Arial Narrow" w:hAnsi="Arial Narrow" w:cs="Arial"/>
          <w:b/>
          <w:sz w:val="22"/>
          <w:szCs w:val="22"/>
        </w:rPr>
        <w:t xml:space="preserve"> </w:t>
      </w:r>
      <w:proofErr w:type="spellStart"/>
      <w:r w:rsidRPr="00FE6AE0">
        <w:rPr>
          <w:rFonts w:ascii="Arial Narrow" w:hAnsi="Arial Narrow" w:cs="Arial"/>
          <w:b/>
          <w:sz w:val="22"/>
          <w:szCs w:val="22"/>
        </w:rPr>
        <w:t>kVA</w:t>
      </w:r>
      <w:proofErr w:type="spellEnd"/>
      <w:r w:rsidRPr="00FE6AE0">
        <w:rPr>
          <w:rFonts w:ascii="Arial Narrow" w:hAnsi="Arial Narrow" w:cs="Arial"/>
          <w:b/>
          <w:sz w:val="22"/>
          <w:szCs w:val="22"/>
        </w:rPr>
        <w:t>, 5</w:t>
      </w:r>
      <w:r w:rsidR="0008106B" w:rsidRPr="00FE6AE0">
        <w:rPr>
          <w:rFonts w:ascii="Arial Narrow" w:hAnsi="Arial Narrow" w:cs="Arial"/>
          <w:b/>
          <w:sz w:val="22"/>
          <w:szCs w:val="22"/>
        </w:rPr>
        <w:t xml:space="preserve"> </w:t>
      </w:r>
      <w:proofErr w:type="spellStart"/>
      <w:r w:rsidRPr="00FE6AE0">
        <w:rPr>
          <w:rFonts w:ascii="Arial Narrow" w:hAnsi="Arial Narrow" w:cs="Arial"/>
          <w:b/>
          <w:sz w:val="22"/>
          <w:szCs w:val="22"/>
        </w:rPr>
        <w:t>kVA</w:t>
      </w:r>
      <w:proofErr w:type="spellEnd"/>
      <w:r w:rsidRPr="00FE6AE0">
        <w:rPr>
          <w:rFonts w:ascii="Arial Narrow" w:hAnsi="Arial Narrow" w:cs="Arial"/>
          <w:b/>
          <w:sz w:val="22"/>
          <w:szCs w:val="22"/>
        </w:rPr>
        <w:t xml:space="preserve">, 10 </w:t>
      </w:r>
      <w:proofErr w:type="spellStart"/>
      <w:r w:rsidRPr="00FE6AE0">
        <w:rPr>
          <w:rFonts w:ascii="Arial Narrow" w:hAnsi="Arial Narrow" w:cs="Arial"/>
          <w:b/>
          <w:sz w:val="22"/>
          <w:szCs w:val="22"/>
        </w:rPr>
        <w:t>kVA</w:t>
      </w:r>
      <w:proofErr w:type="spellEnd"/>
      <w:r w:rsidRPr="00FE6AE0">
        <w:rPr>
          <w:rFonts w:ascii="Arial Narrow" w:hAnsi="Arial Narrow" w:cs="Arial"/>
          <w:b/>
          <w:sz w:val="22"/>
          <w:szCs w:val="22"/>
        </w:rPr>
        <w:t xml:space="preserve">, 15 </w:t>
      </w:r>
      <w:proofErr w:type="spellStart"/>
      <w:r w:rsidRPr="00FE6AE0">
        <w:rPr>
          <w:rFonts w:ascii="Arial Narrow" w:hAnsi="Arial Narrow" w:cs="Arial"/>
          <w:b/>
          <w:sz w:val="22"/>
          <w:szCs w:val="22"/>
        </w:rPr>
        <w:t>kVA</w:t>
      </w:r>
      <w:proofErr w:type="spellEnd"/>
      <w:r w:rsidRPr="00FE6AE0">
        <w:rPr>
          <w:rFonts w:ascii="Arial Narrow" w:hAnsi="Arial Narrow" w:cs="Arial"/>
          <w:b/>
          <w:sz w:val="22"/>
          <w:szCs w:val="22"/>
        </w:rPr>
        <w:t xml:space="preserve">, 25 </w:t>
      </w:r>
      <w:proofErr w:type="spellStart"/>
      <w:r w:rsidRPr="00FE6AE0">
        <w:rPr>
          <w:rFonts w:ascii="Arial Narrow" w:hAnsi="Arial Narrow" w:cs="Arial"/>
          <w:b/>
          <w:sz w:val="22"/>
          <w:szCs w:val="22"/>
        </w:rPr>
        <w:t>kVA</w:t>
      </w:r>
      <w:proofErr w:type="spellEnd"/>
      <w:r w:rsidRPr="00FE6AE0">
        <w:rPr>
          <w:rFonts w:ascii="Arial Narrow" w:hAnsi="Arial Narrow" w:cs="Arial"/>
          <w:b/>
          <w:sz w:val="22"/>
          <w:szCs w:val="22"/>
        </w:rPr>
        <w:t xml:space="preserve">, 37.5 </w:t>
      </w:r>
      <w:proofErr w:type="spellStart"/>
      <w:r w:rsidRPr="00FE6AE0">
        <w:rPr>
          <w:rFonts w:ascii="Arial Narrow" w:hAnsi="Arial Narrow" w:cs="Arial"/>
          <w:b/>
          <w:sz w:val="22"/>
          <w:szCs w:val="22"/>
        </w:rPr>
        <w:t>kVA</w:t>
      </w:r>
      <w:proofErr w:type="spellEnd"/>
      <w:r w:rsidRPr="00FE6AE0">
        <w:rPr>
          <w:rFonts w:ascii="Arial Narrow" w:hAnsi="Arial Narrow" w:cs="Arial"/>
          <w:b/>
          <w:sz w:val="22"/>
          <w:szCs w:val="22"/>
        </w:rPr>
        <w:t xml:space="preserve"> y 50 KVA</w:t>
      </w:r>
      <w:r w:rsidRPr="00FE6AE0">
        <w:rPr>
          <w:rFonts w:ascii="Arial Narrow" w:hAnsi="Arial Narrow" w:cs="Arial"/>
          <w:sz w:val="22"/>
          <w:szCs w:val="22"/>
        </w:rPr>
        <w:t xml:space="preserve">. El rubro considera todos los materiales requeridos para el montaje en poste, la conexión con la línea aérea de media tensión y las bajantes y conectores para la conexión con la red de distribución de baja tensión, tal como se lo especifica en el Numeral 2.15 </w:t>
      </w:r>
      <w:r w:rsidRPr="00FE6AE0">
        <w:rPr>
          <w:rFonts w:ascii="Arial Narrow" w:hAnsi="Arial Narrow" w:cs="Arial"/>
          <w:b/>
          <w:bCs/>
          <w:spacing w:val="-2"/>
          <w:sz w:val="22"/>
          <w:szCs w:val="22"/>
        </w:rPr>
        <w:t>Materiales y equipos para el montaje de transformadores de distribución</w:t>
      </w:r>
      <w:r w:rsidRPr="00FE6AE0">
        <w:rPr>
          <w:rFonts w:ascii="Arial Narrow" w:hAnsi="Arial Narrow" w:cs="Arial"/>
          <w:sz w:val="22"/>
          <w:szCs w:val="22"/>
        </w:rPr>
        <w:t>. No se considera la puesta a tierra, ya que este material se encuentra considerado en otro rubro.</w:t>
      </w:r>
    </w:p>
    <w:p w14:paraId="32BF86DB"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p>
    <w:p w14:paraId="78A5411E"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Procedimiento de trabajo:</w:t>
      </w:r>
    </w:p>
    <w:p w14:paraId="76C019A0"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p>
    <w:p w14:paraId="42A40789"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Antes de proceder a la instalación del transformador, el Contratista presentará al Administrador del contrato, la garantía técnica por un lapso de 24 meses y el protocolo de pruebas emitidas por el fabricante, documento en el cual se garantice la no presencia de </w:t>
      </w:r>
      <w:proofErr w:type="spellStart"/>
      <w:r w:rsidRPr="00FE6AE0">
        <w:rPr>
          <w:rFonts w:ascii="Arial Narrow" w:hAnsi="Arial Narrow" w:cs="Arial"/>
          <w:sz w:val="22"/>
          <w:szCs w:val="22"/>
        </w:rPr>
        <w:t>PSBs</w:t>
      </w:r>
      <w:proofErr w:type="spellEnd"/>
      <w:r w:rsidRPr="00FE6AE0">
        <w:rPr>
          <w:rFonts w:ascii="Arial Narrow" w:hAnsi="Arial Narrow" w:cs="Arial"/>
          <w:sz w:val="22"/>
          <w:szCs w:val="22"/>
        </w:rPr>
        <w:t xml:space="preserve"> a través del análisis de cromatografía de gases; luego de lo cual, será llevado al laboratorio de transformadores de la EERSSA, en donde se procederá a realizar las pruebas y numeración del mismo.</w:t>
      </w:r>
    </w:p>
    <w:p w14:paraId="29C1E8B7"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p>
    <w:p w14:paraId="0F097512"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Durante el tiempo que se encuentre vigente la garantía técnica del trasformador, y sea necesario aplicar la garantía de alguna unidad, el Contratista será el responsable de tramitar la garantía técnica con el fabricante.</w:t>
      </w:r>
    </w:p>
    <w:p w14:paraId="78DCFD0A"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50E4701A"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Luego se transportará y se </w:t>
      </w:r>
      <w:proofErr w:type="spellStart"/>
      <w:r w:rsidRPr="00FE6AE0">
        <w:rPr>
          <w:rFonts w:ascii="Arial Narrow" w:hAnsi="Arial Narrow" w:cs="Arial"/>
          <w:sz w:val="22"/>
          <w:szCs w:val="22"/>
        </w:rPr>
        <w:t>accesará</w:t>
      </w:r>
      <w:proofErr w:type="spellEnd"/>
      <w:r w:rsidRPr="00FE6AE0">
        <w:rPr>
          <w:rFonts w:ascii="Arial Narrow" w:hAnsi="Arial Narrow" w:cs="Arial"/>
          <w:sz w:val="22"/>
          <w:szCs w:val="22"/>
        </w:rPr>
        <w:t xml:space="preserve"> el transformador hasta el sitio de instalación, donde se realizará el montaje en poste de hormigón armado o plástico reforzado con fibra de vidrio y su conexión a la línea de media tensión y a la red de baja tensión. </w:t>
      </w:r>
    </w:p>
    <w:p w14:paraId="66AD7EDE"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28E8FA4B"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Luego se realizará la conexión de la puesta a tierra del transformador, la puesta a tierra no es parte de este rubro.</w:t>
      </w:r>
    </w:p>
    <w:p w14:paraId="0CD6DB74"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29AD9A34"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Previo a la energización, se realizará una inspección visual de la instalación, para luego realizar mediciones de voltaje y corrientes en lado de baja tensión del transformador.</w:t>
      </w:r>
    </w:p>
    <w:p w14:paraId="0401850D"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4959F420"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Materiales a emplearse y requisitos que deben cumplir:</w:t>
      </w:r>
    </w:p>
    <w:p w14:paraId="1AF75681"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p>
    <w:p w14:paraId="1DBE5567"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Transformador monofásico tipo </w:t>
      </w:r>
      <w:proofErr w:type="spellStart"/>
      <w:r w:rsidRPr="00FE6AE0">
        <w:rPr>
          <w:rFonts w:ascii="Arial Narrow" w:hAnsi="Arial Narrow" w:cs="Arial"/>
          <w:sz w:val="22"/>
          <w:szCs w:val="22"/>
        </w:rPr>
        <w:t>autoprotegido</w:t>
      </w:r>
      <w:proofErr w:type="spellEnd"/>
      <w:r w:rsidRPr="00FE6AE0">
        <w:rPr>
          <w:rFonts w:ascii="Arial Narrow" w:hAnsi="Arial Narrow" w:cs="Arial"/>
          <w:sz w:val="22"/>
          <w:szCs w:val="22"/>
        </w:rPr>
        <w:t xml:space="preserve"> CSP, </w:t>
      </w:r>
      <w:r w:rsidRPr="00FE6AE0">
        <w:rPr>
          <w:rFonts w:ascii="Arial Narrow" w:hAnsi="Arial Narrow" w:cs="Arial"/>
          <w:sz w:val="22"/>
          <w:szCs w:val="22"/>
          <w:lang w:val="es-ES"/>
        </w:rPr>
        <w:t>22000 GRDY/12700 V - 120/240V</w:t>
      </w:r>
      <w:r w:rsidRPr="00FE6AE0">
        <w:rPr>
          <w:rFonts w:ascii="Arial Narrow" w:hAnsi="Arial Narrow" w:cs="Arial"/>
          <w:sz w:val="22"/>
          <w:szCs w:val="22"/>
        </w:rPr>
        <w:t xml:space="preserve">, clase distribución, sumergido en aceite, auto refrigerado, apropiado para instalación a la intemperie a 3000 msnm, potencia nominal en régimen continuo entre 3 y 50 </w:t>
      </w:r>
      <w:proofErr w:type="spellStart"/>
      <w:r w:rsidRPr="00FE6AE0">
        <w:rPr>
          <w:rFonts w:ascii="Arial Narrow" w:hAnsi="Arial Narrow" w:cs="Arial"/>
          <w:sz w:val="22"/>
          <w:szCs w:val="22"/>
        </w:rPr>
        <w:t>kVA</w:t>
      </w:r>
      <w:proofErr w:type="spellEnd"/>
      <w:r w:rsidRPr="00FE6AE0">
        <w:rPr>
          <w:rFonts w:ascii="Arial Narrow" w:hAnsi="Arial Narrow" w:cs="Arial"/>
          <w:sz w:val="22"/>
          <w:szCs w:val="22"/>
        </w:rPr>
        <w:t xml:space="preserve"> (de acuerdo al rubro), de características técnicas indicadas en el documento de </w:t>
      </w:r>
      <w:r w:rsidRPr="00FE6AE0">
        <w:rPr>
          <w:rFonts w:ascii="Arial Narrow" w:hAnsi="Arial Narrow" w:cs="Arial"/>
          <w:bCs/>
          <w:spacing w:val="-2"/>
          <w:sz w:val="22"/>
          <w:szCs w:val="22"/>
        </w:rPr>
        <w:t>Homologación de las Unidades de Propiedad (UP) y unidades de Construcción (UC) del sistema de distribución eléctrica, elaboradas por el Ministerio de Energía y Recursos Naturales no Renovables</w:t>
      </w:r>
      <w:r w:rsidRPr="00FE6AE0">
        <w:rPr>
          <w:rFonts w:ascii="Arial Narrow" w:hAnsi="Arial Narrow" w:cs="Arial"/>
          <w:sz w:val="22"/>
          <w:szCs w:val="22"/>
        </w:rPr>
        <w:t>.</w:t>
      </w:r>
    </w:p>
    <w:p w14:paraId="29DF0F49"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6D5A2634"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Para la conexión a la red de baja tensión se utilizará </w:t>
      </w:r>
      <w:r w:rsidRPr="00FE6AE0">
        <w:rPr>
          <w:rFonts w:ascii="Arial Narrow" w:hAnsi="Arial Narrow" w:cs="Arial"/>
          <w:bCs/>
          <w:spacing w:val="-2"/>
          <w:sz w:val="22"/>
          <w:szCs w:val="22"/>
        </w:rPr>
        <w:t>tres conectores ranura paralela de dos pernos laterales o conectores de compresión, así como también, seis metros de conductor de Cu, cableado, con aislamiento TTU aislado para 2000V, el cual servirá para conectar eléctricamente los bornes de baja tensión del transformador con la red eléctrica aérea, las dimensiones de los conectores estará en función del calibre de la red de baja y el calibre de conductor TTU de acuerdo a la capacidad de los transformados a instalar</w:t>
      </w:r>
      <w:r w:rsidRPr="00FE6AE0">
        <w:rPr>
          <w:rFonts w:ascii="Arial Narrow" w:hAnsi="Arial Narrow" w:cs="Arial"/>
          <w:sz w:val="22"/>
          <w:szCs w:val="22"/>
        </w:rPr>
        <w:t xml:space="preserve">. Las especificaciones de los materiales se describen en la </w:t>
      </w:r>
      <w:r w:rsidRPr="00FE6AE0">
        <w:rPr>
          <w:rFonts w:ascii="Arial Narrow" w:hAnsi="Arial Narrow" w:cs="Arial"/>
          <w:bCs/>
          <w:spacing w:val="-2"/>
          <w:sz w:val="22"/>
          <w:szCs w:val="22"/>
        </w:rPr>
        <w:t>Homologación de las Unidades de Propiedad (UP) y unidades de Construcción (UC) del sistema de distribución eléctrica, elaboradas por el Ministerio de Energía y Recursos Naturales no Renovables</w:t>
      </w:r>
      <w:r w:rsidRPr="00FE6AE0">
        <w:rPr>
          <w:rFonts w:ascii="Arial Narrow" w:hAnsi="Arial Narrow" w:cs="Arial"/>
          <w:sz w:val="22"/>
          <w:szCs w:val="22"/>
        </w:rPr>
        <w:t>.</w:t>
      </w:r>
    </w:p>
    <w:p w14:paraId="36788C0E"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49A1D5F8"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Forma de medida y pago:</w:t>
      </w:r>
    </w:p>
    <w:p w14:paraId="609A5F9C"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p>
    <w:p w14:paraId="1D52DFAE"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La unidad de medida de pago será la “Unidad” y el pago se realizará acorde a los precios estipulados en el contrato.</w:t>
      </w:r>
    </w:p>
    <w:p w14:paraId="0F5BE14B" w14:textId="77777777" w:rsidR="00254111" w:rsidRPr="00FE6AE0" w:rsidRDefault="00254111" w:rsidP="004313C9">
      <w:pPr>
        <w:tabs>
          <w:tab w:val="center" w:pos="4807"/>
        </w:tabs>
        <w:spacing w:line="240" w:lineRule="atLeast"/>
        <w:ind w:right="-1"/>
        <w:jc w:val="both"/>
        <w:rPr>
          <w:rFonts w:ascii="Arial Narrow" w:hAnsi="Arial Narrow" w:cs="Arial"/>
          <w:color w:val="FF0000"/>
          <w:sz w:val="22"/>
          <w:szCs w:val="22"/>
        </w:rPr>
      </w:pPr>
    </w:p>
    <w:p w14:paraId="52DEADDF" w14:textId="77777777" w:rsidR="00254111" w:rsidRPr="00FE6AE0" w:rsidRDefault="00254111" w:rsidP="004313C9">
      <w:pPr>
        <w:numPr>
          <w:ilvl w:val="0"/>
          <w:numId w:val="37"/>
        </w:numPr>
        <w:suppressAutoHyphens/>
        <w:spacing w:line="240" w:lineRule="atLeast"/>
        <w:ind w:left="0" w:right="-1" w:firstLine="0"/>
        <w:rPr>
          <w:rFonts w:ascii="Arial Narrow" w:hAnsi="Arial Narrow" w:cs="Arial"/>
          <w:b/>
          <w:sz w:val="22"/>
          <w:szCs w:val="22"/>
          <w:lang w:val="es-ES"/>
        </w:rPr>
      </w:pPr>
      <w:r w:rsidRPr="00FE6AE0">
        <w:rPr>
          <w:rFonts w:ascii="Arial Narrow" w:hAnsi="Arial Narrow" w:cs="Arial"/>
          <w:b/>
          <w:sz w:val="22"/>
          <w:szCs w:val="22"/>
          <w:lang w:val="es-ES"/>
        </w:rPr>
        <w:t>Conductor de aluminio desnudo, cableado, tipo ACSR, Calibre Nro. 4/0, 2/0, 1/0 o 2 AWG</w:t>
      </w:r>
    </w:p>
    <w:p w14:paraId="43C1239F" w14:textId="77777777" w:rsidR="00254111" w:rsidRPr="00FE6AE0" w:rsidRDefault="00254111" w:rsidP="004313C9">
      <w:pPr>
        <w:spacing w:line="240" w:lineRule="atLeast"/>
        <w:ind w:right="-1"/>
        <w:rPr>
          <w:rFonts w:ascii="Arial Narrow" w:hAnsi="Arial Narrow" w:cs="Arial"/>
          <w:b/>
          <w:sz w:val="22"/>
          <w:szCs w:val="22"/>
          <w:lang w:val="es-ES"/>
        </w:rPr>
      </w:pPr>
    </w:p>
    <w:p w14:paraId="63805BE8" w14:textId="77777777" w:rsidR="00254111" w:rsidRPr="00FE6AE0" w:rsidRDefault="00254111" w:rsidP="004313C9">
      <w:pPr>
        <w:spacing w:line="240" w:lineRule="atLeast"/>
        <w:ind w:right="-1"/>
        <w:rPr>
          <w:rFonts w:ascii="Arial Narrow" w:hAnsi="Arial Narrow" w:cs="Arial"/>
          <w:b/>
          <w:sz w:val="22"/>
          <w:szCs w:val="22"/>
        </w:rPr>
      </w:pPr>
      <w:r w:rsidRPr="00FE6AE0">
        <w:rPr>
          <w:rFonts w:ascii="Arial Narrow" w:hAnsi="Arial Narrow" w:cs="Arial"/>
          <w:b/>
          <w:sz w:val="22"/>
          <w:szCs w:val="22"/>
        </w:rPr>
        <w:t>Descripción del rubro:</w:t>
      </w:r>
    </w:p>
    <w:p w14:paraId="4E52C89E" w14:textId="77777777" w:rsidR="00254111" w:rsidRPr="00FE6AE0" w:rsidRDefault="00254111" w:rsidP="004313C9">
      <w:pPr>
        <w:spacing w:line="240" w:lineRule="atLeast"/>
        <w:ind w:right="-1"/>
        <w:rPr>
          <w:rFonts w:ascii="Arial Narrow" w:hAnsi="Arial Narrow" w:cs="Arial"/>
          <w:sz w:val="22"/>
          <w:szCs w:val="22"/>
        </w:rPr>
      </w:pPr>
      <w:r w:rsidRPr="00FE6AE0">
        <w:rPr>
          <w:rFonts w:ascii="Arial Narrow" w:hAnsi="Arial Narrow" w:cs="Arial"/>
          <w:b/>
          <w:i/>
          <w:sz w:val="22"/>
          <w:szCs w:val="22"/>
          <w:u w:val="single"/>
        </w:rPr>
        <w:t xml:space="preserve"> </w:t>
      </w:r>
    </w:p>
    <w:p w14:paraId="58E74078" w14:textId="77777777" w:rsidR="00254111" w:rsidRPr="00FE6AE0" w:rsidRDefault="00254111" w:rsidP="004313C9">
      <w:pPr>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Consiste en el suministro de conductor de aluminio desnudo cableado tipo ACSR de calibres </w:t>
      </w:r>
      <w:proofErr w:type="spellStart"/>
      <w:r w:rsidRPr="00FE6AE0">
        <w:rPr>
          <w:rFonts w:ascii="Arial Narrow" w:hAnsi="Arial Narrow" w:cs="Arial"/>
          <w:sz w:val="22"/>
          <w:szCs w:val="22"/>
        </w:rPr>
        <w:t>Nros</w:t>
      </w:r>
      <w:proofErr w:type="spellEnd"/>
      <w:r w:rsidRPr="00FE6AE0">
        <w:rPr>
          <w:rFonts w:ascii="Arial Narrow" w:hAnsi="Arial Narrow" w:cs="Arial"/>
          <w:sz w:val="22"/>
          <w:szCs w:val="22"/>
        </w:rPr>
        <w:t>. 2 AWG, 1/0 AWG, 2/0 AWG, 4/0 AWG transporte hasta el sitio, tendido, regulado y varillas de empalme que sean requeridos. El Contratista será el responsable por las maniobras de carga y descarga de los carretes para los cuales deberá utilizar equipos adecuados para evitar daños a los conductores.</w:t>
      </w:r>
    </w:p>
    <w:p w14:paraId="3AA12B16"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p>
    <w:p w14:paraId="53FECF9F"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Procedimiento de trabajo:</w:t>
      </w:r>
    </w:p>
    <w:p w14:paraId="716FDE6D"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6BB4E95E"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Luego de que se haya realizado el desbroce o apertura de trocha de ser necesario, el izado de los postes, el armado de las estructuras tipo y colocado los tensores, se procederá al tendido de los conductores, empleando métodos y herramientas para que los conductores no sean dañados o lastimados. Se tendrá especial cuidado para evitar que el conductor sea arrastrado sobre el piso, doble o se deforme. </w:t>
      </w:r>
    </w:p>
    <w:p w14:paraId="16699909"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6C20B8AC"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El equipo y herramientas del Contratista estarán en perfectas condiciones de utilización, además, deberá utilizar las herramientas y equipos adecuados para tensar el conductor. </w:t>
      </w:r>
    </w:p>
    <w:p w14:paraId="3E59867C"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0B892163"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Materiales a emplearse y requisitos que deben cumplir:</w:t>
      </w:r>
    </w:p>
    <w:p w14:paraId="26D27A61"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p>
    <w:p w14:paraId="73ADA38B"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Conductor de aluminio desnudo, cableado, tipo ACSR, calibre Nro. 2 AWG, 1/0 AWG, 2/0 AWG, 4/0 AWG (conforme a rubro detallado en la lista de cantidades y precios), de características indicadas en el documento de la </w:t>
      </w:r>
      <w:r w:rsidRPr="00FE6AE0">
        <w:rPr>
          <w:rFonts w:ascii="Arial Narrow" w:hAnsi="Arial Narrow" w:cs="Arial"/>
          <w:bCs/>
          <w:spacing w:val="-2"/>
          <w:sz w:val="22"/>
          <w:szCs w:val="22"/>
        </w:rPr>
        <w:t>Homologación de las Unidades de Propiedad (UP) y unidades de Construcción (UC) del sistema de distribución eléctrica, elaboradas por el Ministerio de Energía y Recursos Naturales no Renovables</w:t>
      </w:r>
      <w:r w:rsidRPr="00FE6AE0">
        <w:rPr>
          <w:rFonts w:ascii="Arial Narrow" w:hAnsi="Arial Narrow" w:cs="Arial"/>
          <w:sz w:val="22"/>
          <w:szCs w:val="22"/>
        </w:rPr>
        <w:t>. Además, dentro del rubro de deberá considerar los empalmes preformados en caso de ser necesario.</w:t>
      </w:r>
    </w:p>
    <w:p w14:paraId="6767F033"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1976B32A"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Forma de medida y pago:</w:t>
      </w:r>
    </w:p>
    <w:p w14:paraId="79C4158A"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p>
    <w:p w14:paraId="727B53AE"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La unidad de medida será el “metro” y el pago se realizará acorde a los precios estipulados en el contrato.</w:t>
      </w:r>
    </w:p>
    <w:p w14:paraId="0046207E" w14:textId="77777777" w:rsidR="00254111" w:rsidRPr="00FE6AE0" w:rsidRDefault="00254111" w:rsidP="004313C9">
      <w:pPr>
        <w:tabs>
          <w:tab w:val="center" w:pos="4807"/>
        </w:tabs>
        <w:spacing w:line="240" w:lineRule="atLeast"/>
        <w:ind w:right="-1"/>
        <w:jc w:val="both"/>
        <w:rPr>
          <w:rFonts w:ascii="Arial Narrow" w:hAnsi="Arial Narrow" w:cs="Arial"/>
          <w:color w:val="FF0000"/>
          <w:sz w:val="22"/>
          <w:szCs w:val="22"/>
        </w:rPr>
      </w:pPr>
    </w:p>
    <w:p w14:paraId="1D593301" w14:textId="77777777" w:rsidR="00254111" w:rsidRPr="00FE6AE0" w:rsidRDefault="00254111" w:rsidP="004313C9">
      <w:pPr>
        <w:numPr>
          <w:ilvl w:val="0"/>
          <w:numId w:val="37"/>
        </w:numPr>
        <w:tabs>
          <w:tab w:val="center" w:pos="142"/>
        </w:tabs>
        <w:suppressAutoHyphens/>
        <w:spacing w:line="240" w:lineRule="atLeast"/>
        <w:ind w:left="0" w:right="-1" w:firstLine="0"/>
        <w:rPr>
          <w:rFonts w:ascii="Arial Narrow" w:hAnsi="Arial Narrow" w:cs="Arial"/>
          <w:b/>
          <w:sz w:val="22"/>
          <w:szCs w:val="22"/>
          <w:lang w:val="es-ES"/>
        </w:rPr>
      </w:pPr>
      <w:r w:rsidRPr="00FE6AE0">
        <w:rPr>
          <w:rFonts w:ascii="Arial Narrow" w:hAnsi="Arial Narrow" w:cs="Arial"/>
          <w:b/>
          <w:sz w:val="22"/>
          <w:szCs w:val="22"/>
          <w:lang w:val="es-ES"/>
        </w:rPr>
        <w:t>Conductor de aluminio pre ensamblado calibre: 2x35 mm</w:t>
      </w:r>
      <w:r w:rsidRPr="00FE6AE0">
        <w:rPr>
          <w:rFonts w:ascii="Arial Narrow" w:hAnsi="Arial Narrow" w:cs="Arial"/>
          <w:b/>
          <w:sz w:val="22"/>
          <w:szCs w:val="22"/>
          <w:vertAlign w:val="superscript"/>
          <w:lang w:val="es-ES"/>
        </w:rPr>
        <w:t>2</w:t>
      </w:r>
      <w:r w:rsidRPr="00FE6AE0">
        <w:rPr>
          <w:rFonts w:ascii="Arial Narrow" w:hAnsi="Arial Narrow" w:cs="Arial"/>
          <w:b/>
          <w:sz w:val="22"/>
          <w:szCs w:val="22"/>
          <w:lang w:val="es-ES"/>
        </w:rPr>
        <w:t xml:space="preserve"> (1x35mm</w:t>
      </w:r>
      <w:r w:rsidRPr="00FE6AE0">
        <w:rPr>
          <w:rFonts w:ascii="Arial Narrow" w:hAnsi="Arial Narrow" w:cs="Arial"/>
          <w:b/>
          <w:sz w:val="22"/>
          <w:szCs w:val="22"/>
          <w:vertAlign w:val="superscript"/>
          <w:lang w:val="es-ES"/>
        </w:rPr>
        <w:t>2</w:t>
      </w:r>
      <w:r w:rsidRPr="00FE6AE0">
        <w:rPr>
          <w:rFonts w:ascii="Arial Narrow" w:hAnsi="Arial Narrow" w:cs="Arial"/>
          <w:b/>
          <w:sz w:val="22"/>
          <w:szCs w:val="22"/>
          <w:lang w:val="es-ES"/>
        </w:rPr>
        <w:t>) o 2x50 mm</w:t>
      </w:r>
      <w:r w:rsidRPr="00FE6AE0">
        <w:rPr>
          <w:rFonts w:ascii="Arial Narrow" w:hAnsi="Arial Narrow" w:cs="Arial"/>
          <w:b/>
          <w:sz w:val="22"/>
          <w:szCs w:val="22"/>
          <w:vertAlign w:val="superscript"/>
          <w:lang w:val="es-ES"/>
        </w:rPr>
        <w:t>2</w:t>
      </w:r>
      <w:r w:rsidRPr="00FE6AE0">
        <w:rPr>
          <w:rFonts w:ascii="Arial Narrow" w:hAnsi="Arial Narrow" w:cs="Arial"/>
          <w:b/>
          <w:sz w:val="22"/>
          <w:szCs w:val="22"/>
          <w:lang w:val="es-ES"/>
        </w:rPr>
        <w:t xml:space="preserve"> (1x50mm</w:t>
      </w:r>
      <w:r w:rsidRPr="00FE6AE0">
        <w:rPr>
          <w:rFonts w:ascii="Arial Narrow" w:hAnsi="Arial Narrow" w:cs="Arial"/>
          <w:b/>
          <w:sz w:val="22"/>
          <w:szCs w:val="22"/>
          <w:vertAlign w:val="superscript"/>
          <w:lang w:val="es-ES"/>
        </w:rPr>
        <w:t>2</w:t>
      </w:r>
      <w:r w:rsidRPr="00FE6AE0">
        <w:rPr>
          <w:rFonts w:ascii="Arial Narrow" w:hAnsi="Arial Narrow" w:cs="Arial"/>
          <w:b/>
          <w:sz w:val="22"/>
          <w:szCs w:val="22"/>
          <w:lang w:val="es-ES"/>
        </w:rPr>
        <w:t>).</w:t>
      </w:r>
    </w:p>
    <w:p w14:paraId="02066DCF" w14:textId="77777777" w:rsidR="00254111" w:rsidRPr="00FE6AE0" w:rsidRDefault="00254111" w:rsidP="004313C9">
      <w:pPr>
        <w:tabs>
          <w:tab w:val="center" w:pos="4807"/>
        </w:tabs>
        <w:spacing w:line="240" w:lineRule="atLeast"/>
        <w:ind w:right="-1"/>
        <w:jc w:val="both"/>
        <w:rPr>
          <w:rFonts w:ascii="Arial Narrow" w:hAnsi="Arial Narrow" w:cs="Arial"/>
          <w:b/>
          <w:sz w:val="22"/>
          <w:szCs w:val="22"/>
          <w:lang w:val="es-ES"/>
        </w:rPr>
      </w:pPr>
    </w:p>
    <w:p w14:paraId="4BAF41CA"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Descripción del rubro:</w:t>
      </w:r>
    </w:p>
    <w:p w14:paraId="1D7BC6F1"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b/>
          <w:i/>
          <w:sz w:val="22"/>
          <w:szCs w:val="22"/>
          <w:u w:val="single"/>
        </w:rPr>
        <w:t xml:space="preserve"> </w:t>
      </w:r>
    </w:p>
    <w:p w14:paraId="308BCCE4"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Consiste en el suministro de conductor de aluminio pre ensamblado de calibre Nro. </w:t>
      </w:r>
      <w:r w:rsidRPr="00FE6AE0">
        <w:rPr>
          <w:rFonts w:ascii="Arial Narrow" w:hAnsi="Arial Narrow" w:cs="Arial"/>
          <w:b/>
          <w:sz w:val="22"/>
          <w:szCs w:val="22"/>
          <w:lang w:val="es-ES"/>
        </w:rPr>
        <w:t>2x35 mm</w:t>
      </w:r>
      <w:r w:rsidRPr="00FE6AE0">
        <w:rPr>
          <w:rFonts w:ascii="Arial Narrow" w:hAnsi="Arial Narrow" w:cs="Arial"/>
          <w:b/>
          <w:sz w:val="22"/>
          <w:szCs w:val="22"/>
          <w:vertAlign w:val="superscript"/>
          <w:lang w:val="es-ES"/>
        </w:rPr>
        <w:t>2</w:t>
      </w:r>
      <w:r w:rsidRPr="00FE6AE0">
        <w:rPr>
          <w:rFonts w:ascii="Arial Narrow" w:hAnsi="Arial Narrow" w:cs="Arial"/>
          <w:b/>
          <w:sz w:val="22"/>
          <w:szCs w:val="22"/>
          <w:lang w:val="es-ES"/>
        </w:rPr>
        <w:t xml:space="preserve"> (1x35mm</w:t>
      </w:r>
      <w:r w:rsidRPr="00FE6AE0">
        <w:rPr>
          <w:rFonts w:ascii="Arial Narrow" w:hAnsi="Arial Narrow" w:cs="Arial"/>
          <w:b/>
          <w:sz w:val="22"/>
          <w:szCs w:val="22"/>
          <w:vertAlign w:val="superscript"/>
          <w:lang w:val="es-ES"/>
        </w:rPr>
        <w:t>2</w:t>
      </w:r>
      <w:r w:rsidRPr="00FE6AE0">
        <w:rPr>
          <w:rFonts w:ascii="Arial Narrow" w:hAnsi="Arial Narrow" w:cs="Arial"/>
          <w:b/>
          <w:sz w:val="22"/>
          <w:szCs w:val="22"/>
          <w:lang w:val="es-ES"/>
        </w:rPr>
        <w:t>) y</w:t>
      </w:r>
      <w:r w:rsidRPr="00FE6AE0">
        <w:rPr>
          <w:rFonts w:ascii="Arial Narrow" w:hAnsi="Arial Narrow" w:cs="Arial"/>
          <w:b/>
          <w:sz w:val="22"/>
          <w:szCs w:val="22"/>
          <w:vertAlign w:val="superscript"/>
          <w:lang w:val="es-ES"/>
        </w:rPr>
        <w:t xml:space="preserve"> </w:t>
      </w:r>
      <w:r w:rsidRPr="00FE6AE0">
        <w:rPr>
          <w:rFonts w:ascii="Arial Narrow" w:hAnsi="Arial Narrow" w:cs="Arial"/>
          <w:b/>
          <w:sz w:val="22"/>
          <w:szCs w:val="22"/>
          <w:lang w:val="es-ES"/>
        </w:rPr>
        <w:t>2x50 mm</w:t>
      </w:r>
      <w:r w:rsidRPr="00FE6AE0">
        <w:rPr>
          <w:rFonts w:ascii="Arial Narrow" w:hAnsi="Arial Narrow" w:cs="Arial"/>
          <w:b/>
          <w:sz w:val="22"/>
          <w:szCs w:val="22"/>
          <w:vertAlign w:val="superscript"/>
          <w:lang w:val="es-ES"/>
        </w:rPr>
        <w:t>2</w:t>
      </w:r>
      <w:r w:rsidRPr="00FE6AE0">
        <w:rPr>
          <w:rFonts w:ascii="Arial Narrow" w:hAnsi="Arial Narrow" w:cs="Arial"/>
          <w:b/>
          <w:sz w:val="22"/>
          <w:szCs w:val="22"/>
          <w:lang w:val="es-ES"/>
        </w:rPr>
        <w:t xml:space="preserve"> (1x50mm</w:t>
      </w:r>
      <w:r w:rsidRPr="00FE6AE0">
        <w:rPr>
          <w:rFonts w:ascii="Arial Narrow" w:hAnsi="Arial Narrow" w:cs="Arial"/>
          <w:b/>
          <w:sz w:val="22"/>
          <w:szCs w:val="22"/>
          <w:vertAlign w:val="superscript"/>
          <w:lang w:val="es-ES"/>
        </w:rPr>
        <w:t>2</w:t>
      </w:r>
      <w:r w:rsidRPr="00FE6AE0">
        <w:rPr>
          <w:rFonts w:ascii="Arial Narrow" w:hAnsi="Arial Narrow" w:cs="Arial"/>
          <w:b/>
          <w:sz w:val="22"/>
          <w:szCs w:val="22"/>
          <w:lang w:val="es-ES"/>
        </w:rPr>
        <w:t>)</w:t>
      </w:r>
      <w:r w:rsidRPr="00FE6AE0">
        <w:rPr>
          <w:rFonts w:ascii="Arial Narrow" w:hAnsi="Arial Narrow" w:cs="Arial"/>
          <w:sz w:val="22"/>
          <w:szCs w:val="22"/>
        </w:rPr>
        <w:t>, transporte hasta el sitio, tendido y regulado. El Contratista será el responsable por las maniobras de carga y descarga de los carretes para los cuales deberá utilizar equipos adecuados para evitar daños a los conductores.</w:t>
      </w:r>
    </w:p>
    <w:p w14:paraId="7E400949"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p>
    <w:p w14:paraId="79B13A24"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Procedimiento de trabajo:</w:t>
      </w:r>
    </w:p>
    <w:p w14:paraId="1F106467"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52E8777E"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Luego de que se haya realizado el desbroce o apertura de trocha de ser necesario, la erección de los postes, el armado de las estructuras tipo y colocado los tensores, se procederá al tendido de los conductores, empleando métodos y herramientas para que los conductores no sean dañados o lastimados. Se tendrá especial cuidado para evitar que el conductor sea arrastrado sobre el piso, doble o se deforme. </w:t>
      </w:r>
    </w:p>
    <w:p w14:paraId="3B3CFFD4"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2E2F46CD"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El equipo y herramientas del Contratista estarán en perfectas condiciones de utilización. El Contratista deberá utilizar las herramientas y equipos adecuados para tensar el conductor. </w:t>
      </w:r>
    </w:p>
    <w:p w14:paraId="66BBF7B1"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541A3D9B"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Materiales a emplearse y requisitos que deben cumplir:</w:t>
      </w:r>
    </w:p>
    <w:p w14:paraId="0DBA4A43"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p>
    <w:p w14:paraId="3EBFB5D8"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Conductor de aluminio pre ensamblado, cableado, </w:t>
      </w:r>
      <w:r w:rsidRPr="00FE6AE0">
        <w:rPr>
          <w:rFonts w:ascii="Arial Narrow" w:hAnsi="Arial Narrow" w:cs="Arial"/>
          <w:b/>
          <w:sz w:val="22"/>
          <w:szCs w:val="22"/>
          <w:lang w:val="es-ES"/>
        </w:rPr>
        <w:t>2x35 mm</w:t>
      </w:r>
      <w:r w:rsidRPr="00FE6AE0">
        <w:rPr>
          <w:rFonts w:ascii="Arial Narrow" w:hAnsi="Arial Narrow" w:cs="Arial"/>
          <w:b/>
          <w:sz w:val="22"/>
          <w:szCs w:val="22"/>
          <w:vertAlign w:val="superscript"/>
          <w:lang w:val="es-ES"/>
        </w:rPr>
        <w:t>2</w:t>
      </w:r>
      <w:r w:rsidRPr="00FE6AE0">
        <w:rPr>
          <w:rFonts w:ascii="Arial Narrow" w:hAnsi="Arial Narrow" w:cs="Arial"/>
          <w:b/>
          <w:sz w:val="22"/>
          <w:szCs w:val="22"/>
          <w:lang w:val="es-ES"/>
        </w:rPr>
        <w:t xml:space="preserve"> (1x35mm</w:t>
      </w:r>
      <w:r w:rsidRPr="00FE6AE0">
        <w:rPr>
          <w:rFonts w:ascii="Arial Narrow" w:hAnsi="Arial Narrow" w:cs="Arial"/>
          <w:b/>
          <w:sz w:val="22"/>
          <w:szCs w:val="22"/>
          <w:vertAlign w:val="superscript"/>
          <w:lang w:val="es-ES"/>
        </w:rPr>
        <w:t>2</w:t>
      </w:r>
      <w:r w:rsidRPr="00FE6AE0">
        <w:rPr>
          <w:rFonts w:ascii="Arial Narrow" w:hAnsi="Arial Narrow" w:cs="Arial"/>
          <w:b/>
          <w:sz w:val="22"/>
          <w:szCs w:val="22"/>
          <w:lang w:val="es-ES"/>
        </w:rPr>
        <w:t>) y</w:t>
      </w:r>
      <w:r w:rsidRPr="00FE6AE0">
        <w:rPr>
          <w:rFonts w:ascii="Arial Narrow" w:hAnsi="Arial Narrow" w:cs="Arial"/>
          <w:b/>
          <w:sz w:val="22"/>
          <w:szCs w:val="22"/>
          <w:vertAlign w:val="superscript"/>
          <w:lang w:val="es-ES"/>
        </w:rPr>
        <w:t xml:space="preserve"> </w:t>
      </w:r>
      <w:r w:rsidRPr="00FE6AE0">
        <w:rPr>
          <w:rFonts w:ascii="Arial Narrow" w:hAnsi="Arial Narrow" w:cs="Arial"/>
          <w:b/>
          <w:sz w:val="22"/>
          <w:szCs w:val="22"/>
          <w:lang w:val="es-ES"/>
        </w:rPr>
        <w:t>2x50 mm</w:t>
      </w:r>
      <w:r w:rsidRPr="00FE6AE0">
        <w:rPr>
          <w:rFonts w:ascii="Arial Narrow" w:hAnsi="Arial Narrow" w:cs="Arial"/>
          <w:b/>
          <w:sz w:val="22"/>
          <w:szCs w:val="22"/>
          <w:vertAlign w:val="superscript"/>
          <w:lang w:val="es-ES"/>
        </w:rPr>
        <w:t>2</w:t>
      </w:r>
      <w:r w:rsidRPr="00FE6AE0">
        <w:rPr>
          <w:rFonts w:ascii="Arial Narrow" w:hAnsi="Arial Narrow" w:cs="Arial"/>
          <w:b/>
          <w:sz w:val="22"/>
          <w:szCs w:val="22"/>
          <w:lang w:val="es-ES"/>
        </w:rPr>
        <w:t xml:space="preserve"> (1x50mm</w:t>
      </w:r>
      <w:r w:rsidRPr="00FE6AE0">
        <w:rPr>
          <w:rFonts w:ascii="Arial Narrow" w:hAnsi="Arial Narrow" w:cs="Arial"/>
          <w:b/>
          <w:sz w:val="22"/>
          <w:szCs w:val="22"/>
          <w:vertAlign w:val="superscript"/>
          <w:lang w:val="es-ES"/>
        </w:rPr>
        <w:t>2</w:t>
      </w:r>
      <w:r w:rsidRPr="00FE6AE0">
        <w:rPr>
          <w:rFonts w:ascii="Arial Narrow" w:hAnsi="Arial Narrow" w:cs="Arial"/>
          <w:b/>
          <w:sz w:val="22"/>
          <w:szCs w:val="22"/>
          <w:lang w:val="es-ES"/>
        </w:rPr>
        <w:t xml:space="preserve">), </w:t>
      </w:r>
      <w:r w:rsidRPr="00FE6AE0">
        <w:rPr>
          <w:rFonts w:ascii="Arial Narrow" w:hAnsi="Arial Narrow" w:cs="Arial"/>
          <w:sz w:val="22"/>
          <w:szCs w:val="22"/>
        </w:rPr>
        <w:t xml:space="preserve">de características indicadas en el documento de </w:t>
      </w:r>
      <w:r w:rsidRPr="00FE6AE0">
        <w:rPr>
          <w:rFonts w:ascii="Arial Narrow" w:hAnsi="Arial Narrow" w:cs="Arial"/>
          <w:bCs/>
          <w:spacing w:val="-2"/>
          <w:sz w:val="22"/>
          <w:szCs w:val="22"/>
        </w:rPr>
        <w:t>Homologación de las Unidades de Propiedad (UP) y unidades de Construcción (UC) del sistema de distribución eléctrica, elaboradas por el Ministerio de Energía y Recursos Naturales no Renovables</w:t>
      </w:r>
      <w:r w:rsidRPr="00FE6AE0">
        <w:rPr>
          <w:rFonts w:ascii="Arial Narrow" w:hAnsi="Arial Narrow" w:cs="Arial"/>
          <w:sz w:val="22"/>
          <w:szCs w:val="22"/>
        </w:rPr>
        <w:t>. Además, dentro del rubro de consideran los empalmes preformados.</w:t>
      </w:r>
    </w:p>
    <w:p w14:paraId="5BB00093"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p>
    <w:p w14:paraId="0A12F0D4"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Forma de medida y pago:</w:t>
      </w:r>
    </w:p>
    <w:p w14:paraId="13ADBE4C"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p>
    <w:p w14:paraId="0B6A35D1"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La unidad de medida será el “metro” y el pago se realizará acorde a los precios estipulados en el contrato</w:t>
      </w:r>
    </w:p>
    <w:p w14:paraId="049F3BFE" w14:textId="77777777" w:rsidR="00254111" w:rsidRPr="00FE6AE0" w:rsidRDefault="00254111" w:rsidP="004313C9">
      <w:pPr>
        <w:tabs>
          <w:tab w:val="center" w:pos="4807"/>
        </w:tabs>
        <w:spacing w:line="240" w:lineRule="atLeast"/>
        <w:ind w:right="-1"/>
        <w:jc w:val="both"/>
        <w:rPr>
          <w:rFonts w:ascii="Arial Narrow" w:hAnsi="Arial Narrow" w:cs="Arial"/>
          <w:color w:val="FF0000"/>
          <w:sz w:val="22"/>
          <w:szCs w:val="22"/>
        </w:rPr>
      </w:pPr>
    </w:p>
    <w:p w14:paraId="6BCD2110" w14:textId="77777777" w:rsidR="00254111" w:rsidRPr="00FE6AE0" w:rsidRDefault="00254111" w:rsidP="004313C9">
      <w:pPr>
        <w:numPr>
          <w:ilvl w:val="0"/>
          <w:numId w:val="37"/>
        </w:numPr>
        <w:suppressAutoHyphens/>
        <w:spacing w:line="240" w:lineRule="atLeast"/>
        <w:ind w:left="0" w:right="-1" w:firstLine="0"/>
        <w:jc w:val="both"/>
        <w:rPr>
          <w:rFonts w:ascii="Arial Narrow" w:hAnsi="Arial Narrow" w:cs="Arial"/>
          <w:b/>
          <w:sz w:val="22"/>
          <w:szCs w:val="22"/>
          <w:lang w:val="es-ES"/>
        </w:rPr>
      </w:pPr>
      <w:r w:rsidRPr="00FE6AE0">
        <w:rPr>
          <w:rFonts w:ascii="Arial Narrow" w:hAnsi="Arial Narrow" w:cs="Arial"/>
          <w:b/>
          <w:sz w:val="22"/>
          <w:szCs w:val="22"/>
          <w:lang w:val="es-ES"/>
        </w:rPr>
        <w:t>Puesta a tierra para red primaria y secundaria aérea, 1 o 2 varillas y conductor de cobre Nro. 2 AWG, PT0-0DC2_1, PT0-0DC2_2, PT0-0PC2_1, PT0-0PC2_2</w:t>
      </w:r>
    </w:p>
    <w:p w14:paraId="377A5FF2" w14:textId="77777777" w:rsidR="00254111" w:rsidRPr="00FE6AE0" w:rsidRDefault="00254111" w:rsidP="004313C9">
      <w:pPr>
        <w:spacing w:line="240" w:lineRule="atLeast"/>
        <w:ind w:right="-1"/>
        <w:rPr>
          <w:rFonts w:ascii="Arial Narrow" w:hAnsi="Arial Narrow" w:cs="Arial"/>
          <w:b/>
          <w:sz w:val="22"/>
          <w:szCs w:val="22"/>
          <w:lang w:val="es-ES"/>
        </w:rPr>
      </w:pPr>
    </w:p>
    <w:p w14:paraId="6CBF8793" w14:textId="77777777" w:rsidR="00254111" w:rsidRPr="00FE6AE0" w:rsidRDefault="00254111" w:rsidP="004313C9">
      <w:pPr>
        <w:spacing w:line="240" w:lineRule="atLeast"/>
        <w:ind w:right="-1"/>
        <w:rPr>
          <w:rFonts w:ascii="Arial Narrow" w:hAnsi="Arial Narrow" w:cs="Arial"/>
          <w:b/>
          <w:sz w:val="22"/>
          <w:szCs w:val="22"/>
        </w:rPr>
      </w:pPr>
      <w:r w:rsidRPr="00FE6AE0">
        <w:rPr>
          <w:rFonts w:ascii="Arial Narrow" w:hAnsi="Arial Narrow" w:cs="Arial"/>
          <w:b/>
          <w:sz w:val="22"/>
          <w:szCs w:val="22"/>
        </w:rPr>
        <w:t>Descripción del rubro:</w:t>
      </w:r>
    </w:p>
    <w:p w14:paraId="0AC1093E" w14:textId="77777777" w:rsidR="00254111" w:rsidRPr="00FE6AE0" w:rsidRDefault="00254111" w:rsidP="004313C9">
      <w:pPr>
        <w:spacing w:line="240" w:lineRule="atLeast"/>
        <w:ind w:right="-1"/>
        <w:rPr>
          <w:rFonts w:ascii="Arial Narrow" w:hAnsi="Arial Narrow" w:cs="Arial"/>
          <w:b/>
          <w:sz w:val="22"/>
          <w:szCs w:val="22"/>
        </w:rPr>
      </w:pPr>
      <w:r w:rsidRPr="00FE6AE0">
        <w:rPr>
          <w:rFonts w:ascii="Arial Narrow" w:hAnsi="Arial Narrow" w:cs="Arial"/>
          <w:b/>
          <w:sz w:val="22"/>
          <w:szCs w:val="22"/>
        </w:rPr>
        <w:t xml:space="preserve"> </w:t>
      </w:r>
    </w:p>
    <w:p w14:paraId="2A8C464C" w14:textId="493AB789"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El Contratista suministrará e instalará el conductor de cobre calibre Nro. 2 AWG, una varilla </w:t>
      </w:r>
      <w:proofErr w:type="spellStart"/>
      <w:r w:rsidR="00CC58D9" w:rsidRPr="00FE6AE0">
        <w:rPr>
          <w:rFonts w:ascii="Arial Narrow" w:hAnsi="Arial Narrow" w:cs="Arial"/>
          <w:sz w:val="22"/>
          <w:szCs w:val="22"/>
        </w:rPr>
        <w:t>copperweld</w:t>
      </w:r>
      <w:proofErr w:type="spellEnd"/>
      <w:r w:rsidRPr="00FE6AE0">
        <w:rPr>
          <w:rFonts w:ascii="Arial Narrow" w:hAnsi="Arial Narrow" w:cs="Arial"/>
          <w:sz w:val="22"/>
          <w:szCs w:val="22"/>
        </w:rPr>
        <w:t xml:space="preserve"> de 5/8” x 1.8 m de longitud y recubrimiento de cobre de 254 micras, la suelda exotérmica y los demás materiales que sean requeridos para realizar la puesta a tierra tipo </w:t>
      </w:r>
      <w:r w:rsidRPr="00FE6AE0">
        <w:rPr>
          <w:rFonts w:ascii="Arial Narrow" w:hAnsi="Arial Narrow" w:cs="Arial"/>
          <w:sz w:val="22"/>
          <w:szCs w:val="22"/>
          <w:lang w:val="es-ES"/>
        </w:rPr>
        <w:t>PT0-0DC2_1, PT0-0DC2_2, PT0-0PC2_1, PT0-0PC2_2</w:t>
      </w:r>
      <w:r w:rsidRPr="00FE6AE0">
        <w:rPr>
          <w:rFonts w:ascii="Arial Narrow" w:hAnsi="Arial Narrow" w:cs="Arial"/>
          <w:sz w:val="22"/>
          <w:szCs w:val="22"/>
        </w:rPr>
        <w:t>.</w:t>
      </w:r>
    </w:p>
    <w:p w14:paraId="6271A2FB"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3C865B10"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Procedimiento de trabajo:</w:t>
      </w:r>
    </w:p>
    <w:p w14:paraId="09605387"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p>
    <w:p w14:paraId="4F7105EF"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La puesta a tierra se realizará de conformidad a lo que se señala en la </w:t>
      </w:r>
      <w:r w:rsidRPr="00FE6AE0">
        <w:rPr>
          <w:rFonts w:ascii="Arial Narrow" w:hAnsi="Arial Narrow" w:cs="Arial"/>
          <w:bCs/>
          <w:spacing w:val="-2"/>
          <w:sz w:val="22"/>
          <w:szCs w:val="22"/>
        </w:rPr>
        <w:t>Homologación de las Unidades de Propiedad (UP) y unidades de Construcción (UC) del sistema de distribución eléctrica, elaboradas por el Ministerio de Energía y Recursos Naturales no Renovables</w:t>
      </w:r>
      <w:r w:rsidRPr="00FE6AE0">
        <w:rPr>
          <w:rFonts w:ascii="Arial Narrow" w:hAnsi="Arial Narrow" w:cs="Arial"/>
          <w:sz w:val="22"/>
          <w:szCs w:val="22"/>
        </w:rPr>
        <w:t>.</w:t>
      </w:r>
    </w:p>
    <w:p w14:paraId="3DFD7BE3"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40869A0B"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Materiales a emplearse y requisitos que deben cumplir:</w:t>
      </w:r>
    </w:p>
    <w:p w14:paraId="06D06507"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p>
    <w:p w14:paraId="03C06688"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Los materiales a utilizar son los indicados en el numeral 2 de la sección “</w:t>
      </w:r>
      <w:r w:rsidRPr="00FE6AE0">
        <w:rPr>
          <w:rFonts w:ascii="Arial Narrow" w:hAnsi="Arial Narrow" w:cs="Arial"/>
          <w:b/>
          <w:sz w:val="22"/>
          <w:szCs w:val="22"/>
        </w:rPr>
        <w:t>V.</w:t>
      </w:r>
      <w:r w:rsidRPr="00FE6AE0">
        <w:rPr>
          <w:rFonts w:ascii="Arial Narrow" w:hAnsi="Arial Narrow" w:cs="Arial"/>
          <w:sz w:val="22"/>
          <w:szCs w:val="22"/>
        </w:rPr>
        <w:t xml:space="preserve"> </w:t>
      </w:r>
      <w:r w:rsidRPr="00FE6AE0">
        <w:rPr>
          <w:rFonts w:ascii="Arial Narrow" w:hAnsi="Arial Narrow" w:cs="Arial"/>
          <w:b/>
          <w:bCs/>
          <w:sz w:val="22"/>
          <w:szCs w:val="22"/>
        </w:rPr>
        <w:t>ESPECIFICACIONES DE LOS RUBROS</w:t>
      </w:r>
      <w:r w:rsidRPr="00FE6AE0">
        <w:rPr>
          <w:rFonts w:ascii="Arial Narrow" w:hAnsi="Arial Narrow" w:cs="Arial"/>
          <w:sz w:val="22"/>
          <w:szCs w:val="22"/>
        </w:rPr>
        <w:t xml:space="preserve"> “de estas especificaciones técnicas y en  la </w:t>
      </w:r>
      <w:r w:rsidRPr="00FE6AE0">
        <w:rPr>
          <w:rFonts w:ascii="Arial Narrow" w:hAnsi="Arial Narrow" w:cs="Arial"/>
          <w:bCs/>
          <w:spacing w:val="-2"/>
          <w:sz w:val="22"/>
          <w:szCs w:val="22"/>
        </w:rPr>
        <w:t>Homologación de las Unidades de Propiedad (UP) y unidades de Construcción (UC) del sistema de distribución eléctrica, elaboradas por el Ministerio de Energía y Recursos Naturales no Renovables</w:t>
      </w:r>
      <w:r w:rsidRPr="00FE6AE0">
        <w:rPr>
          <w:rFonts w:ascii="Arial Narrow" w:hAnsi="Arial Narrow" w:cs="Arial"/>
          <w:sz w:val="22"/>
          <w:szCs w:val="22"/>
        </w:rPr>
        <w:t xml:space="preserve">. </w:t>
      </w:r>
    </w:p>
    <w:p w14:paraId="072A3099"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7897121B"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Forma de medida y pago:</w:t>
      </w:r>
    </w:p>
    <w:p w14:paraId="569E7C4F"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p>
    <w:p w14:paraId="1913CF20"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La unidad de medida será la “Unidad” y el pago se realizará acorde a los precios estipulados en el contrato.</w:t>
      </w:r>
    </w:p>
    <w:p w14:paraId="27FDABBC" w14:textId="77777777" w:rsidR="00254111" w:rsidRPr="00FE6AE0" w:rsidRDefault="00254111" w:rsidP="004313C9">
      <w:pPr>
        <w:ind w:right="-1"/>
        <w:rPr>
          <w:rFonts w:ascii="Arial Narrow" w:hAnsi="Arial Narrow" w:cs="Arial"/>
          <w:b/>
          <w:bCs/>
          <w:color w:val="FF0000"/>
          <w:sz w:val="22"/>
          <w:szCs w:val="22"/>
        </w:rPr>
      </w:pPr>
    </w:p>
    <w:p w14:paraId="49B20C1C" w14:textId="77777777" w:rsidR="00254111" w:rsidRPr="00FE6AE0" w:rsidRDefault="00254111" w:rsidP="004313C9">
      <w:pPr>
        <w:numPr>
          <w:ilvl w:val="0"/>
          <w:numId w:val="37"/>
        </w:numPr>
        <w:suppressAutoHyphens/>
        <w:spacing w:line="240" w:lineRule="atLeast"/>
        <w:ind w:left="0" w:right="-1" w:firstLine="0"/>
        <w:rPr>
          <w:rFonts w:ascii="Arial Narrow" w:hAnsi="Arial Narrow" w:cs="Arial"/>
          <w:b/>
          <w:sz w:val="22"/>
          <w:szCs w:val="22"/>
          <w:lang w:val="es-ES"/>
        </w:rPr>
      </w:pPr>
      <w:r w:rsidRPr="00FE6AE0">
        <w:rPr>
          <w:rFonts w:ascii="Arial Narrow" w:hAnsi="Arial Narrow" w:cs="Arial"/>
          <w:b/>
          <w:sz w:val="22"/>
          <w:szCs w:val="22"/>
          <w:lang w:val="es-ES"/>
        </w:rPr>
        <w:t xml:space="preserve">Seccionador fusible unipolar, tipo abierto, 15 </w:t>
      </w:r>
      <w:proofErr w:type="spellStart"/>
      <w:r w:rsidRPr="00FE6AE0">
        <w:rPr>
          <w:rFonts w:ascii="Arial Narrow" w:hAnsi="Arial Narrow" w:cs="Arial"/>
          <w:b/>
          <w:sz w:val="22"/>
          <w:szCs w:val="22"/>
          <w:lang w:val="es-ES"/>
        </w:rPr>
        <w:t>kV</w:t>
      </w:r>
      <w:proofErr w:type="spellEnd"/>
      <w:r w:rsidRPr="00FE6AE0">
        <w:rPr>
          <w:rFonts w:ascii="Arial Narrow" w:hAnsi="Arial Narrow" w:cs="Arial"/>
          <w:b/>
          <w:sz w:val="22"/>
          <w:szCs w:val="22"/>
          <w:lang w:val="es-ES"/>
        </w:rPr>
        <w:t xml:space="preserve">, 100 A, BIL 95 </w:t>
      </w:r>
      <w:proofErr w:type="spellStart"/>
      <w:r w:rsidRPr="00FE6AE0">
        <w:rPr>
          <w:rFonts w:ascii="Arial Narrow" w:hAnsi="Arial Narrow" w:cs="Arial"/>
          <w:b/>
          <w:sz w:val="22"/>
          <w:szCs w:val="22"/>
          <w:lang w:val="es-ES"/>
        </w:rPr>
        <w:t>kV</w:t>
      </w:r>
      <w:proofErr w:type="spellEnd"/>
      <w:r w:rsidRPr="00FE6AE0">
        <w:rPr>
          <w:rFonts w:ascii="Arial Narrow" w:hAnsi="Arial Narrow" w:cs="Arial"/>
          <w:b/>
          <w:sz w:val="22"/>
          <w:szCs w:val="22"/>
          <w:lang w:val="es-ES"/>
        </w:rPr>
        <w:t xml:space="preserve"> (SPT</w:t>
      </w:r>
      <w:r w:rsidRPr="00FE6AE0">
        <w:rPr>
          <w:rFonts w:ascii="Arial Narrow" w:hAnsi="Arial Narrow" w:cs="Arial"/>
          <w:b/>
          <w:sz w:val="22"/>
          <w:szCs w:val="22"/>
        </w:rPr>
        <w:t>-1S100_95)</w:t>
      </w:r>
      <w:r w:rsidRPr="00FE6AE0">
        <w:rPr>
          <w:rFonts w:ascii="Arial Narrow" w:hAnsi="Arial Narrow" w:cs="Arial"/>
          <w:b/>
          <w:sz w:val="22"/>
          <w:szCs w:val="22"/>
          <w:lang w:val="es-ES"/>
        </w:rPr>
        <w:t xml:space="preserve">, con </w:t>
      </w:r>
      <w:proofErr w:type="spellStart"/>
      <w:r w:rsidRPr="00FE6AE0">
        <w:rPr>
          <w:rFonts w:ascii="Arial Narrow" w:hAnsi="Arial Narrow" w:cs="Arial"/>
          <w:b/>
          <w:sz w:val="22"/>
          <w:szCs w:val="22"/>
          <w:lang w:val="es-ES"/>
        </w:rPr>
        <w:t>tirafusible</w:t>
      </w:r>
      <w:proofErr w:type="spellEnd"/>
      <w:r w:rsidRPr="00FE6AE0">
        <w:rPr>
          <w:rFonts w:ascii="Arial Narrow" w:hAnsi="Arial Narrow" w:cs="Arial"/>
          <w:b/>
          <w:sz w:val="22"/>
          <w:szCs w:val="22"/>
          <w:lang w:val="es-ES"/>
        </w:rPr>
        <w:t>.</w:t>
      </w:r>
    </w:p>
    <w:p w14:paraId="4E876C95" w14:textId="77777777" w:rsidR="00254111" w:rsidRPr="00FE6AE0" w:rsidRDefault="00254111" w:rsidP="004313C9">
      <w:pPr>
        <w:spacing w:line="240" w:lineRule="atLeast"/>
        <w:ind w:right="-1"/>
        <w:jc w:val="both"/>
        <w:rPr>
          <w:rFonts w:ascii="Arial Narrow" w:hAnsi="Arial Narrow" w:cs="Arial"/>
          <w:b/>
          <w:sz w:val="22"/>
          <w:szCs w:val="22"/>
        </w:rPr>
      </w:pPr>
    </w:p>
    <w:p w14:paraId="3C5D64E0" w14:textId="77777777" w:rsidR="00254111" w:rsidRPr="00FE6AE0" w:rsidRDefault="00254111" w:rsidP="004313C9">
      <w:pPr>
        <w:spacing w:line="240" w:lineRule="atLeast"/>
        <w:ind w:right="-1"/>
        <w:rPr>
          <w:rFonts w:ascii="Arial Narrow" w:hAnsi="Arial Narrow" w:cs="Arial"/>
          <w:b/>
          <w:sz w:val="22"/>
          <w:szCs w:val="22"/>
        </w:rPr>
      </w:pPr>
      <w:r w:rsidRPr="00FE6AE0">
        <w:rPr>
          <w:rFonts w:ascii="Arial Narrow" w:hAnsi="Arial Narrow" w:cs="Arial"/>
          <w:b/>
          <w:sz w:val="22"/>
          <w:szCs w:val="22"/>
        </w:rPr>
        <w:t>Descripción del rubro:</w:t>
      </w:r>
    </w:p>
    <w:p w14:paraId="65F3A98F" w14:textId="77777777" w:rsidR="00254111" w:rsidRPr="00FE6AE0" w:rsidRDefault="00254111" w:rsidP="004313C9">
      <w:pPr>
        <w:spacing w:line="240" w:lineRule="atLeast"/>
        <w:ind w:right="-1"/>
        <w:rPr>
          <w:rFonts w:ascii="Arial Narrow" w:hAnsi="Arial Narrow" w:cs="Arial"/>
          <w:b/>
          <w:sz w:val="22"/>
          <w:szCs w:val="22"/>
        </w:rPr>
      </w:pPr>
      <w:r w:rsidRPr="00FE6AE0">
        <w:rPr>
          <w:rFonts w:ascii="Arial Narrow" w:hAnsi="Arial Narrow" w:cs="Arial"/>
          <w:b/>
          <w:sz w:val="22"/>
          <w:szCs w:val="22"/>
        </w:rPr>
        <w:t xml:space="preserve"> </w:t>
      </w:r>
    </w:p>
    <w:p w14:paraId="4FBCB807" w14:textId="77777777" w:rsidR="00254111" w:rsidRPr="00FE6AE0" w:rsidRDefault="00254111" w:rsidP="004313C9">
      <w:pPr>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Consiste en el suministro e instalación de seccionador fusible unipolar de porcelana, tipo abierto, 15 </w:t>
      </w:r>
      <w:proofErr w:type="spellStart"/>
      <w:r w:rsidRPr="00FE6AE0">
        <w:rPr>
          <w:rFonts w:ascii="Arial Narrow" w:hAnsi="Arial Narrow" w:cs="Arial"/>
          <w:sz w:val="22"/>
          <w:szCs w:val="22"/>
        </w:rPr>
        <w:t>kV</w:t>
      </w:r>
      <w:proofErr w:type="spellEnd"/>
      <w:r w:rsidRPr="00FE6AE0">
        <w:rPr>
          <w:rFonts w:ascii="Arial Narrow" w:hAnsi="Arial Narrow" w:cs="Arial"/>
          <w:sz w:val="22"/>
          <w:szCs w:val="22"/>
        </w:rPr>
        <w:t xml:space="preserve">, 100 A, BIL 95 </w:t>
      </w:r>
      <w:proofErr w:type="spellStart"/>
      <w:r w:rsidRPr="00FE6AE0">
        <w:rPr>
          <w:rFonts w:ascii="Arial Narrow" w:hAnsi="Arial Narrow" w:cs="Arial"/>
          <w:sz w:val="22"/>
          <w:szCs w:val="22"/>
        </w:rPr>
        <w:t>kV</w:t>
      </w:r>
      <w:proofErr w:type="spellEnd"/>
      <w:r w:rsidRPr="00FE6AE0">
        <w:rPr>
          <w:rFonts w:ascii="Arial Narrow" w:hAnsi="Arial Narrow" w:cs="Arial"/>
          <w:sz w:val="22"/>
          <w:szCs w:val="22"/>
        </w:rPr>
        <w:t xml:space="preserve"> </w:t>
      </w:r>
      <w:r w:rsidRPr="00FE6AE0">
        <w:rPr>
          <w:rFonts w:ascii="Arial Narrow" w:hAnsi="Arial Narrow" w:cs="Arial"/>
          <w:sz w:val="22"/>
          <w:szCs w:val="22"/>
          <w:lang w:val="es-ES"/>
        </w:rPr>
        <w:t>(SPT</w:t>
      </w:r>
      <w:r w:rsidRPr="00FE6AE0">
        <w:rPr>
          <w:rFonts w:ascii="Arial Narrow" w:hAnsi="Arial Narrow" w:cs="Arial"/>
          <w:sz w:val="22"/>
          <w:szCs w:val="22"/>
        </w:rPr>
        <w:t xml:space="preserve">-1S100_95), con </w:t>
      </w:r>
      <w:proofErr w:type="spellStart"/>
      <w:r w:rsidRPr="00FE6AE0">
        <w:rPr>
          <w:rFonts w:ascii="Arial Narrow" w:hAnsi="Arial Narrow" w:cs="Arial"/>
          <w:sz w:val="22"/>
          <w:szCs w:val="22"/>
        </w:rPr>
        <w:t>tirafusible</w:t>
      </w:r>
      <w:proofErr w:type="spellEnd"/>
      <w:r w:rsidRPr="00FE6AE0">
        <w:rPr>
          <w:rFonts w:ascii="Arial Narrow" w:hAnsi="Arial Narrow" w:cs="Arial"/>
          <w:sz w:val="22"/>
          <w:szCs w:val="22"/>
        </w:rPr>
        <w:t xml:space="preserve"> de capacidad que será indicada por el Fiscalizador en coordinación con el Ingeniero de Protecciones de la EERSSA, los materiales necesarios para la instalación en poste y la conexión a la red de media tensión.</w:t>
      </w:r>
    </w:p>
    <w:p w14:paraId="15ECBFA9" w14:textId="77777777" w:rsidR="00254111" w:rsidRPr="00FE6AE0" w:rsidRDefault="00254111" w:rsidP="004313C9">
      <w:pPr>
        <w:spacing w:line="240" w:lineRule="atLeast"/>
        <w:ind w:right="-1"/>
        <w:rPr>
          <w:rFonts w:ascii="Arial Narrow" w:hAnsi="Arial Narrow" w:cs="Arial"/>
          <w:sz w:val="22"/>
          <w:szCs w:val="22"/>
        </w:rPr>
      </w:pPr>
    </w:p>
    <w:p w14:paraId="36816513"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Procedimiento de trabajo:</w:t>
      </w:r>
    </w:p>
    <w:p w14:paraId="1D0F69F6"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p>
    <w:p w14:paraId="7360D6F5"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El seccionador será instalado de conformidad a </w:t>
      </w:r>
      <w:r w:rsidRPr="00FE6AE0">
        <w:rPr>
          <w:rFonts w:ascii="Arial Narrow" w:hAnsi="Arial Narrow" w:cs="Arial"/>
          <w:bCs/>
          <w:spacing w:val="-2"/>
          <w:sz w:val="22"/>
          <w:szCs w:val="22"/>
        </w:rPr>
        <w:t>Homologación de las Unidades de Propiedad (UP) y unidades de Construcción (UC) del sistema de distribución eléctrica, elaboradas por el Ministerio de Energía y Recursos Naturales no Renovables</w:t>
      </w:r>
      <w:r w:rsidRPr="00FE6AE0">
        <w:rPr>
          <w:rFonts w:ascii="Arial Narrow" w:hAnsi="Arial Narrow" w:cs="Arial"/>
          <w:sz w:val="22"/>
          <w:szCs w:val="22"/>
        </w:rPr>
        <w:t>.</w:t>
      </w:r>
    </w:p>
    <w:p w14:paraId="652377FA"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1CBE9F25"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El montaje en el poste se lo realizará mediante una cruceta de acero galvanizado, en volado, perfil "L" 75x75x6x1200 mm; La conexión a la red de media tensión se realizará con conductor desnudo tipo ACSR calibre Nro. 2 AWG y dos grapas de derivación para línea en caliente, con estribos. Se deberá mantener las distancias de seguridad necesarias y la instalación deberá permitir maniobrar con facilidad a este elemento.</w:t>
      </w:r>
    </w:p>
    <w:p w14:paraId="57EC0271" w14:textId="77777777" w:rsidR="00254111" w:rsidRPr="00FE6AE0" w:rsidRDefault="00254111" w:rsidP="004313C9">
      <w:pPr>
        <w:spacing w:line="240" w:lineRule="atLeast"/>
        <w:ind w:right="-1"/>
        <w:jc w:val="both"/>
        <w:rPr>
          <w:rFonts w:ascii="Arial Narrow" w:hAnsi="Arial Narrow" w:cs="Arial"/>
          <w:sz w:val="22"/>
          <w:szCs w:val="22"/>
        </w:rPr>
      </w:pPr>
    </w:p>
    <w:p w14:paraId="14268524"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Materiales a emplearse y requisitos que deben cumplir:</w:t>
      </w:r>
    </w:p>
    <w:p w14:paraId="24CE729F" w14:textId="77777777" w:rsidR="00254111" w:rsidRPr="00FE6AE0" w:rsidRDefault="00254111" w:rsidP="004313C9">
      <w:pPr>
        <w:spacing w:line="240" w:lineRule="atLeast"/>
        <w:ind w:right="-1"/>
        <w:jc w:val="both"/>
        <w:rPr>
          <w:rFonts w:ascii="Arial Narrow" w:hAnsi="Arial Narrow" w:cs="Arial"/>
          <w:b/>
          <w:sz w:val="22"/>
          <w:szCs w:val="22"/>
        </w:rPr>
      </w:pPr>
    </w:p>
    <w:p w14:paraId="1F100E9D" w14:textId="77777777" w:rsidR="00254111" w:rsidRPr="00FE6AE0" w:rsidRDefault="00254111" w:rsidP="004313C9">
      <w:pPr>
        <w:jc w:val="both"/>
        <w:rPr>
          <w:rFonts w:ascii="Arial Narrow" w:hAnsi="Arial Narrow" w:cs="Arial"/>
          <w:sz w:val="22"/>
          <w:szCs w:val="22"/>
        </w:rPr>
      </w:pPr>
      <w:r w:rsidRPr="00FE6AE0">
        <w:rPr>
          <w:rFonts w:ascii="Arial Narrow" w:hAnsi="Arial Narrow" w:cs="Arial"/>
          <w:sz w:val="22"/>
          <w:szCs w:val="22"/>
        </w:rPr>
        <w:t xml:space="preserve">Seccionador fusible unipolar de porcelana, tipo abierto, 15 </w:t>
      </w:r>
      <w:proofErr w:type="spellStart"/>
      <w:r w:rsidRPr="00FE6AE0">
        <w:rPr>
          <w:rFonts w:ascii="Arial Narrow" w:hAnsi="Arial Narrow" w:cs="Arial"/>
          <w:sz w:val="22"/>
          <w:szCs w:val="22"/>
        </w:rPr>
        <w:t>kV</w:t>
      </w:r>
      <w:proofErr w:type="spellEnd"/>
      <w:r w:rsidRPr="00FE6AE0">
        <w:rPr>
          <w:rFonts w:ascii="Arial Narrow" w:hAnsi="Arial Narrow" w:cs="Arial"/>
          <w:sz w:val="22"/>
          <w:szCs w:val="22"/>
        </w:rPr>
        <w:t xml:space="preserve">, 100 A, BIL 95 </w:t>
      </w:r>
      <w:proofErr w:type="spellStart"/>
      <w:r w:rsidRPr="00FE6AE0">
        <w:rPr>
          <w:rFonts w:ascii="Arial Narrow" w:hAnsi="Arial Narrow" w:cs="Arial"/>
          <w:sz w:val="22"/>
          <w:szCs w:val="22"/>
        </w:rPr>
        <w:t>kV</w:t>
      </w:r>
      <w:proofErr w:type="spellEnd"/>
      <w:r w:rsidRPr="00FE6AE0">
        <w:rPr>
          <w:rFonts w:ascii="Arial Narrow" w:hAnsi="Arial Narrow" w:cs="Arial"/>
          <w:sz w:val="22"/>
          <w:szCs w:val="22"/>
        </w:rPr>
        <w:t xml:space="preserve">, con </w:t>
      </w:r>
      <w:proofErr w:type="spellStart"/>
      <w:r w:rsidRPr="00FE6AE0">
        <w:rPr>
          <w:rFonts w:ascii="Arial Narrow" w:hAnsi="Arial Narrow" w:cs="Arial"/>
          <w:sz w:val="22"/>
          <w:szCs w:val="22"/>
        </w:rPr>
        <w:t>tirafusible</w:t>
      </w:r>
      <w:proofErr w:type="spellEnd"/>
      <w:r w:rsidRPr="00FE6AE0">
        <w:rPr>
          <w:rFonts w:ascii="Arial Narrow" w:hAnsi="Arial Narrow" w:cs="Arial"/>
          <w:sz w:val="22"/>
          <w:szCs w:val="22"/>
        </w:rPr>
        <w:t xml:space="preserve">, para montaje en poste mediante cruceta de acero galvanizado, en volado, perfil "L" 75x75x6x1200 mm; La conexión a la red de media tensión se realizará con conductor desnudo tipo ACSR calibre No. 2 AWG y dos grapas de derivación para línea en caliente con estribos. Las especificaciones de los materiales serán en conformidad a la </w:t>
      </w:r>
      <w:r w:rsidRPr="00FE6AE0">
        <w:rPr>
          <w:rFonts w:ascii="Arial Narrow" w:hAnsi="Arial Narrow" w:cs="Arial"/>
          <w:bCs/>
          <w:spacing w:val="-2"/>
          <w:sz w:val="22"/>
          <w:szCs w:val="22"/>
        </w:rPr>
        <w:t xml:space="preserve">Homologación de las Unidades de Propiedad (UP) y unidades de Construcción (UC) del sistema </w:t>
      </w:r>
      <w:r w:rsidRPr="00FE6AE0">
        <w:rPr>
          <w:rFonts w:ascii="Arial Narrow" w:hAnsi="Arial Narrow" w:cs="Arial"/>
          <w:sz w:val="22"/>
          <w:szCs w:val="22"/>
        </w:rPr>
        <w:t>de distribución eléctrica, elaboradas por el Ministerio de Energía y Recursos Naturales no Renovables, la cantidad de estribos y de grapas, varía en función de la utilidad del seccionador  ya sea de línea o para transformador de distribución según se especifica en el rubro por lo que se debe considerar los materiales especificados en el APU.</w:t>
      </w:r>
    </w:p>
    <w:p w14:paraId="460D5023"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07C823E9" w14:textId="77777777" w:rsidR="00254111" w:rsidRPr="00FE6AE0" w:rsidRDefault="00254111" w:rsidP="004313C9">
      <w:pPr>
        <w:tabs>
          <w:tab w:val="center" w:pos="4807"/>
        </w:tabs>
        <w:spacing w:line="240" w:lineRule="atLeast"/>
        <w:jc w:val="both"/>
        <w:rPr>
          <w:rFonts w:ascii="Arial Narrow" w:hAnsi="Arial Narrow" w:cs="Arial"/>
          <w:b/>
          <w:sz w:val="22"/>
          <w:szCs w:val="22"/>
        </w:rPr>
      </w:pPr>
      <w:r w:rsidRPr="00FE6AE0">
        <w:rPr>
          <w:rFonts w:ascii="Arial Narrow" w:hAnsi="Arial Narrow" w:cs="Arial"/>
          <w:b/>
          <w:sz w:val="22"/>
          <w:szCs w:val="22"/>
        </w:rPr>
        <w:t>Forma de medida y pago:</w:t>
      </w:r>
    </w:p>
    <w:p w14:paraId="24166947" w14:textId="77777777" w:rsidR="00254111" w:rsidRPr="00FE6AE0" w:rsidRDefault="00254111" w:rsidP="004313C9">
      <w:pPr>
        <w:tabs>
          <w:tab w:val="center" w:pos="4807"/>
        </w:tabs>
        <w:spacing w:line="240" w:lineRule="atLeast"/>
        <w:jc w:val="both"/>
        <w:rPr>
          <w:rFonts w:ascii="Arial Narrow" w:hAnsi="Arial Narrow" w:cs="Arial"/>
          <w:b/>
          <w:sz w:val="22"/>
          <w:szCs w:val="22"/>
        </w:rPr>
      </w:pPr>
    </w:p>
    <w:p w14:paraId="0AD19526" w14:textId="77777777" w:rsidR="00254111" w:rsidRPr="00FE6AE0" w:rsidRDefault="00254111" w:rsidP="004313C9">
      <w:pPr>
        <w:tabs>
          <w:tab w:val="center" w:pos="4807"/>
        </w:tabs>
        <w:spacing w:line="240" w:lineRule="atLeast"/>
        <w:jc w:val="both"/>
        <w:rPr>
          <w:rFonts w:ascii="Arial Narrow" w:hAnsi="Arial Narrow" w:cs="Arial"/>
          <w:sz w:val="22"/>
          <w:szCs w:val="22"/>
        </w:rPr>
      </w:pPr>
      <w:r w:rsidRPr="00FE6AE0">
        <w:rPr>
          <w:rFonts w:ascii="Arial Narrow" w:hAnsi="Arial Narrow" w:cs="Arial"/>
          <w:sz w:val="22"/>
          <w:szCs w:val="22"/>
        </w:rPr>
        <w:t>La medida será en “Unidad” y el pago a los precios estipulados en el contrato.</w:t>
      </w:r>
    </w:p>
    <w:p w14:paraId="255389CE" w14:textId="77777777" w:rsidR="00254111" w:rsidRPr="00FE6AE0" w:rsidRDefault="00254111" w:rsidP="004313C9">
      <w:pPr>
        <w:ind w:right="-1"/>
        <w:rPr>
          <w:rFonts w:ascii="Arial Narrow" w:hAnsi="Arial Narrow" w:cs="Arial"/>
          <w:sz w:val="22"/>
          <w:szCs w:val="22"/>
        </w:rPr>
      </w:pPr>
    </w:p>
    <w:p w14:paraId="10DA63C1" w14:textId="77777777" w:rsidR="00254111" w:rsidRPr="00FE6AE0" w:rsidRDefault="00254111" w:rsidP="004313C9">
      <w:pPr>
        <w:numPr>
          <w:ilvl w:val="0"/>
          <w:numId w:val="37"/>
        </w:numPr>
        <w:suppressAutoHyphens/>
        <w:spacing w:line="240" w:lineRule="atLeast"/>
        <w:ind w:left="0" w:right="-1" w:firstLine="0"/>
        <w:rPr>
          <w:rFonts w:ascii="Arial Narrow" w:hAnsi="Arial Narrow" w:cs="Arial"/>
          <w:b/>
          <w:sz w:val="22"/>
          <w:szCs w:val="22"/>
          <w:lang w:val="es-ES"/>
        </w:rPr>
      </w:pPr>
      <w:r w:rsidRPr="00FE6AE0">
        <w:rPr>
          <w:rFonts w:ascii="Arial Narrow" w:hAnsi="Arial Narrow" w:cs="Arial"/>
          <w:b/>
          <w:sz w:val="22"/>
          <w:szCs w:val="22"/>
          <w:lang w:val="es-ES"/>
        </w:rPr>
        <w:t xml:space="preserve">  Seccionador fusible unipolar, tipo abierto, 27 </w:t>
      </w:r>
      <w:proofErr w:type="spellStart"/>
      <w:r w:rsidRPr="00FE6AE0">
        <w:rPr>
          <w:rFonts w:ascii="Arial Narrow" w:hAnsi="Arial Narrow" w:cs="Arial"/>
          <w:b/>
          <w:sz w:val="22"/>
          <w:szCs w:val="22"/>
          <w:lang w:val="es-ES"/>
        </w:rPr>
        <w:t>kV</w:t>
      </w:r>
      <w:proofErr w:type="spellEnd"/>
      <w:r w:rsidRPr="00FE6AE0">
        <w:rPr>
          <w:rFonts w:ascii="Arial Narrow" w:hAnsi="Arial Narrow" w:cs="Arial"/>
          <w:b/>
          <w:sz w:val="22"/>
          <w:szCs w:val="22"/>
          <w:lang w:val="es-ES"/>
        </w:rPr>
        <w:t xml:space="preserve">, 100 A, BIL 125 </w:t>
      </w:r>
      <w:proofErr w:type="spellStart"/>
      <w:r w:rsidRPr="00FE6AE0">
        <w:rPr>
          <w:rFonts w:ascii="Arial Narrow" w:hAnsi="Arial Narrow" w:cs="Arial"/>
          <w:b/>
          <w:sz w:val="22"/>
          <w:szCs w:val="22"/>
          <w:lang w:val="es-ES"/>
        </w:rPr>
        <w:t>kV</w:t>
      </w:r>
      <w:proofErr w:type="spellEnd"/>
      <w:r w:rsidRPr="00FE6AE0">
        <w:rPr>
          <w:rFonts w:ascii="Arial Narrow" w:hAnsi="Arial Narrow" w:cs="Arial"/>
          <w:b/>
          <w:sz w:val="22"/>
          <w:szCs w:val="22"/>
          <w:lang w:val="es-ES"/>
        </w:rPr>
        <w:t xml:space="preserve"> (SPV</w:t>
      </w:r>
      <w:r w:rsidRPr="00FE6AE0">
        <w:rPr>
          <w:rFonts w:ascii="Arial Narrow" w:hAnsi="Arial Narrow" w:cs="Arial"/>
          <w:b/>
          <w:sz w:val="22"/>
          <w:szCs w:val="22"/>
        </w:rPr>
        <w:t>-1S100_125)</w:t>
      </w:r>
      <w:r w:rsidRPr="00FE6AE0">
        <w:rPr>
          <w:rFonts w:ascii="Arial Narrow" w:hAnsi="Arial Narrow" w:cs="Arial"/>
          <w:b/>
          <w:sz w:val="22"/>
          <w:szCs w:val="22"/>
          <w:lang w:val="es-ES"/>
        </w:rPr>
        <w:t xml:space="preserve">, con </w:t>
      </w:r>
      <w:proofErr w:type="spellStart"/>
      <w:r w:rsidRPr="00FE6AE0">
        <w:rPr>
          <w:rFonts w:ascii="Arial Narrow" w:hAnsi="Arial Narrow" w:cs="Arial"/>
          <w:b/>
          <w:sz w:val="22"/>
          <w:szCs w:val="22"/>
          <w:lang w:val="es-ES"/>
        </w:rPr>
        <w:t>tirafusible</w:t>
      </w:r>
      <w:proofErr w:type="spellEnd"/>
      <w:r w:rsidRPr="00FE6AE0">
        <w:rPr>
          <w:rFonts w:ascii="Arial Narrow" w:hAnsi="Arial Narrow" w:cs="Arial"/>
          <w:b/>
          <w:sz w:val="22"/>
          <w:szCs w:val="22"/>
          <w:lang w:val="es-ES"/>
        </w:rPr>
        <w:t>.</w:t>
      </w:r>
    </w:p>
    <w:p w14:paraId="25319445" w14:textId="77777777" w:rsidR="00254111" w:rsidRPr="00FE6AE0" w:rsidRDefault="00254111" w:rsidP="004313C9">
      <w:pPr>
        <w:spacing w:line="240" w:lineRule="atLeast"/>
        <w:ind w:right="-1"/>
        <w:jc w:val="both"/>
        <w:rPr>
          <w:rFonts w:ascii="Arial Narrow" w:hAnsi="Arial Narrow" w:cs="Arial"/>
          <w:b/>
          <w:sz w:val="22"/>
          <w:szCs w:val="22"/>
        </w:rPr>
      </w:pPr>
    </w:p>
    <w:p w14:paraId="7A11D488" w14:textId="77777777" w:rsidR="00254111" w:rsidRPr="00FE6AE0" w:rsidRDefault="00254111" w:rsidP="004313C9">
      <w:pPr>
        <w:spacing w:line="240" w:lineRule="atLeast"/>
        <w:ind w:right="-1"/>
        <w:rPr>
          <w:rFonts w:ascii="Arial Narrow" w:hAnsi="Arial Narrow" w:cs="Arial"/>
          <w:b/>
          <w:sz w:val="22"/>
          <w:szCs w:val="22"/>
        </w:rPr>
      </w:pPr>
      <w:r w:rsidRPr="00FE6AE0">
        <w:rPr>
          <w:rFonts w:ascii="Arial Narrow" w:hAnsi="Arial Narrow" w:cs="Arial"/>
          <w:b/>
          <w:sz w:val="22"/>
          <w:szCs w:val="22"/>
        </w:rPr>
        <w:t>Descripción del rubro:</w:t>
      </w:r>
    </w:p>
    <w:p w14:paraId="191371D3" w14:textId="77777777" w:rsidR="00254111" w:rsidRPr="00FE6AE0" w:rsidRDefault="00254111" w:rsidP="004313C9">
      <w:pPr>
        <w:spacing w:line="240" w:lineRule="atLeast"/>
        <w:ind w:right="-1"/>
        <w:rPr>
          <w:rFonts w:ascii="Arial Narrow" w:hAnsi="Arial Narrow" w:cs="Arial"/>
          <w:b/>
          <w:sz w:val="22"/>
          <w:szCs w:val="22"/>
        </w:rPr>
      </w:pPr>
      <w:r w:rsidRPr="00FE6AE0">
        <w:rPr>
          <w:rFonts w:ascii="Arial Narrow" w:hAnsi="Arial Narrow" w:cs="Arial"/>
          <w:b/>
          <w:sz w:val="22"/>
          <w:szCs w:val="22"/>
        </w:rPr>
        <w:t xml:space="preserve"> </w:t>
      </w:r>
    </w:p>
    <w:p w14:paraId="1A026E6B" w14:textId="77777777" w:rsidR="00254111" w:rsidRPr="00FE6AE0" w:rsidRDefault="00254111" w:rsidP="004313C9">
      <w:pPr>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Consiste el suministro e instalación de seccionador fusible unipolar de porcelana, tipo abierto, 27 </w:t>
      </w:r>
      <w:proofErr w:type="spellStart"/>
      <w:r w:rsidRPr="00FE6AE0">
        <w:rPr>
          <w:rFonts w:ascii="Arial Narrow" w:hAnsi="Arial Narrow" w:cs="Arial"/>
          <w:sz w:val="22"/>
          <w:szCs w:val="22"/>
        </w:rPr>
        <w:t>kV</w:t>
      </w:r>
      <w:proofErr w:type="spellEnd"/>
      <w:r w:rsidRPr="00FE6AE0">
        <w:rPr>
          <w:rFonts w:ascii="Arial Narrow" w:hAnsi="Arial Narrow" w:cs="Arial"/>
          <w:sz w:val="22"/>
          <w:szCs w:val="22"/>
        </w:rPr>
        <w:t xml:space="preserve">, 100 A, BIL 125 </w:t>
      </w:r>
      <w:proofErr w:type="spellStart"/>
      <w:r w:rsidRPr="00FE6AE0">
        <w:rPr>
          <w:rFonts w:ascii="Arial Narrow" w:hAnsi="Arial Narrow" w:cs="Arial"/>
          <w:sz w:val="22"/>
          <w:szCs w:val="22"/>
        </w:rPr>
        <w:t>kV</w:t>
      </w:r>
      <w:proofErr w:type="spellEnd"/>
      <w:r w:rsidRPr="00FE6AE0">
        <w:rPr>
          <w:rFonts w:ascii="Arial Narrow" w:hAnsi="Arial Narrow" w:cs="Arial"/>
          <w:sz w:val="22"/>
          <w:szCs w:val="22"/>
        </w:rPr>
        <w:t xml:space="preserve"> </w:t>
      </w:r>
      <w:r w:rsidRPr="00FE6AE0">
        <w:rPr>
          <w:rFonts w:ascii="Arial Narrow" w:hAnsi="Arial Narrow" w:cs="Arial"/>
          <w:sz w:val="22"/>
          <w:szCs w:val="22"/>
          <w:lang w:val="es-ES"/>
        </w:rPr>
        <w:t>(SPV</w:t>
      </w:r>
      <w:r w:rsidRPr="00FE6AE0">
        <w:rPr>
          <w:rFonts w:ascii="Arial Narrow" w:hAnsi="Arial Narrow" w:cs="Arial"/>
          <w:sz w:val="22"/>
          <w:szCs w:val="22"/>
        </w:rPr>
        <w:t xml:space="preserve">-1S100_125), con </w:t>
      </w:r>
      <w:proofErr w:type="spellStart"/>
      <w:r w:rsidRPr="00FE6AE0">
        <w:rPr>
          <w:rFonts w:ascii="Arial Narrow" w:hAnsi="Arial Narrow" w:cs="Arial"/>
          <w:sz w:val="22"/>
          <w:szCs w:val="22"/>
        </w:rPr>
        <w:t>tirafusible</w:t>
      </w:r>
      <w:proofErr w:type="spellEnd"/>
      <w:r w:rsidRPr="00FE6AE0">
        <w:rPr>
          <w:rFonts w:ascii="Arial Narrow" w:hAnsi="Arial Narrow" w:cs="Arial"/>
          <w:sz w:val="22"/>
          <w:szCs w:val="22"/>
        </w:rPr>
        <w:t xml:space="preserve"> de capacidad que será indicada por el Fiscalizador en coordinación con el Ingeniero de Protecciones de la EERSSA, con los elementos para la instalación en poste y la conexión a la red de media tensión.</w:t>
      </w:r>
    </w:p>
    <w:p w14:paraId="6A52AC46" w14:textId="77777777" w:rsidR="00254111" w:rsidRPr="00FE6AE0" w:rsidRDefault="00254111" w:rsidP="004313C9">
      <w:pPr>
        <w:spacing w:line="240" w:lineRule="atLeast"/>
        <w:ind w:right="-1"/>
        <w:rPr>
          <w:rFonts w:ascii="Arial Narrow" w:hAnsi="Arial Narrow" w:cs="Arial"/>
          <w:sz w:val="22"/>
          <w:szCs w:val="22"/>
        </w:rPr>
      </w:pPr>
    </w:p>
    <w:p w14:paraId="00A7FC7C"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Procedimiento de trabajo:</w:t>
      </w:r>
    </w:p>
    <w:p w14:paraId="478DC89C"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p>
    <w:p w14:paraId="2555DEEB"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El seccionador será instalado de conformidad a la </w:t>
      </w:r>
      <w:r w:rsidRPr="00FE6AE0">
        <w:rPr>
          <w:rFonts w:ascii="Arial Narrow" w:hAnsi="Arial Narrow" w:cs="Arial"/>
          <w:bCs/>
          <w:spacing w:val="-2"/>
          <w:sz w:val="22"/>
          <w:szCs w:val="22"/>
        </w:rPr>
        <w:t>Homologación de las Unidades de Propiedad (UP) y unidades de Construcción (UC) del sistema de distribución eléctrica, elaboradas por el Ministerio de Energía y Recursos Naturales no Renovables</w:t>
      </w:r>
      <w:r w:rsidRPr="00FE6AE0">
        <w:rPr>
          <w:rFonts w:ascii="Arial Narrow" w:hAnsi="Arial Narrow" w:cs="Arial"/>
          <w:sz w:val="22"/>
          <w:szCs w:val="22"/>
        </w:rPr>
        <w:t xml:space="preserve">. </w:t>
      </w:r>
    </w:p>
    <w:p w14:paraId="6A559EEE"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71BF0E30"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El montaje en el poste se lo realizará mediante una cruceta de acero galvanizado, en volado, perfil "L" 75x75x6x1200 mm; La conexión a la red de media tensión se realizará con conductor desnudo tipo ACSR calibre Nro. 2 AWG y dos grapas de derivación para línea en caliente, con estribos. Se deberá mantener las distancias de seguridad necesarias y la instalación deberá permitir maniobrar con facilidad a este elemento.</w:t>
      </w:r>
    </w:p>
    <w:p w14:paraId="49903FB2"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3DE87E09"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Materiales a emplearse y requisitos que deben cumplir:</w:t>
      </w:r>
    </w:p>
    <w:p w14:paraId="1B37E81A" w14:textId="77777777" w:rsidR="00254111" w:rsidRPr="00FE6AE0" w:rsidRDefault="00254111" w:rsidP="004313C9">
      <w:pPr>
        <w:spacing w:line="240" w:lineRule="atLeast"/>
        <w:ind w:right="-1"/>
        <w:jc w:val="both"/>
        <w:rPr>
          <w:rFonts w:ascii="Arial Narrow" w:hAnsi="Arial Narrow" w:cs="Arial"/>
          <w:b/>
          <w:sz w:val="22"/>
          <w:szCs w:val="22"/>
        </w:rPr>
      </w:pPr>
    </w:p>
    <w:p w14:paraId="4ACFF633" w14:textId="77777777" w:rsidR="00254111" w:rsidRPr="00FE6AE0" w:rsidRDefault="00254111" w:rsidP="004313C9">
      <w:pPr>
        <w:jc w:val="both"/>
        <w:rPr>
          <w:rFonts w:ascii="Arial Narrow" w:hAnsi="Arial Narrow" w:cs="Arial"/>
          <w:sz w:val="22"/>
          <w:szCs w:val="22"/>
        </w:rPr>
      </w:pPr>
      <w:r w:rsidRPr="00FE6AE0">
        <w:rPr>
          <w:rFonts w:ascii="Arial Narrow" w:hAnsi="Arial Narrow" w:cs="Arial"/>
          <w:sz w:val="22"/>
          <w:szCs w:val="22"/>
        </w:rPr>
        <w:t xml:space="preserve">Seccionador fusible unipolar de porcelana, tipo abierto, 27 </w:t>
      </w:r>
      <w:proofErr w:type="spellStart"/>
      <w:r w:rsidRPr="00FE6AE0">
        <w:rPr>
          <w:rFonts w:ascii="Arial Narrow" w:hAnsi="Arial Narrow" w:cs="Arial"/>
          <w:sz w:val="22"/>
          <w:szCs w:val="22"/>
        </w:rPr>
        <w:t>kV</w:t>
      </w:r>
      <w:proofErr w:type="spellEnd"/>
      <w:r w:rsidRPr="00FE6AE0">
        <w:rPr>
          <w:rFonts w:ascii="Arial Narrow" w:hAnsi="Arial Narrow" w:cs="Arial"/>
          <w:sz w:val="22"/>
          <w:szCs w:val="22"/>
        </w:rPr>
        <w:t xml:space="preserve">, 100 A, BIL 125 </w:t>
      </w:r>
      <w:proofErr w:type="spellStart"/>
      <w:r w:rsidRPr="00FE6AE0">
        <w:rPr>
          <w:rFonts w:ascii="Arial Narrow" w:hAnsi="Arial Narrow" w:cs="Arial"/>
          <w:sz w:val="22"/>
          <w:szCs w:val="22"/>
        </w:rPr>
        <w:t>kV</w:t>
      </w:r>
      <w:proofErr w:type="spellEnd"/>
      <w:r w:rsidRPr="00FE6AE0">
        <w:rPr>
          <w:rFonts w:ascii="Arial Narrow" w:hAnsi="Arial Narrow" w:cs="Arial"/>
          <w:sz w:val="22"/>
          <w:szCs w:val="22"/>
        </w:rPr>
        <w:t xml:space="preserve">, con </w:t>
      </w:r>
      <w:proofErr w:type="spellStart"/>
      <w:r w:rsidRPr="00FE6AE0">
        <w:rPr>
          <w:rFonts w:ascii="Arial Narrow" w:hAnsi="Arial Narrow" w:cs="Arial"/>
          <w:sz w:val="22"/>
          <w:szCs w:val="22"/>
        </w:rPr>
        <w:t>tirafusible</w:t>
      </w:r>
      <w:proofErr w:type="spellEnd"/>
      <w:r w:rsidRPr="00FE6AE0">
        <w:rPr>
          <w:rFonts w:ascii="Arial Narrow" w:hAnsi="Arial Narrow" w:cs="Arial"/>
          <w:sz w:val="22"/>
          <w:szCs w:val="22"/>
        </w:rPr>
        <w:t xml:space="preserve">, para montaje en poste mediante cruceta de acero galvanizado, en volado, perfil "L" 75x75x6x1200 mm; La conexión a la red de media tensión se realizará con conductor desnudo tipo ACSR calibre No. 2 AWG y dos grapas de derivación para línea en caliente con estribos. Las especificaciones de los materiales serán en conformidad a la </w:t>
      </w:r>
      <w:r w:rsidRPr="00FE6AE0">
        <w:rPr>
          <w:rFonts w:ascii="Arial Narrow" w:hAnsi="Arial Narrow" w:cs="Arial"/>
          <w:bCs/>
          <w:spacing w:val="-2"/>
          <w:sz w:val="22"/>
          <w:szCs w:val="22"/>
        </w:rPr>
        <w:t xml:space="preserve">Homologación de las Unidades de Propiedad (UP) y unidades de Construcción (UC) del sistema de </w:t>
      </w:r>
      <w:r w:rsidRPr="00FE6AE0">
        <w:rPr>
          <w:rFonts w:ascii="Arial Narrow" w:hAnsi="Arial Narrow" w:cs="Arial"/>
          <w:sz w:val="22"/>
          <w:szCs w:val="22"/>
        </w:rPr>
        <w:t>distribución eléctrica, elaboradas por el Ministerio de Energía y Recursos Naturales no Renovables, la cantidad de estribos y de grapas, varía en función de la utilidad del seccionador  ya sea de línea o para transformador de distribución según se especifica en el rubro por lo que se debe considerar los materiales especificados en el APU.</w:t>
      </w:r>
    </w:p>
    <w:p w14:paraId="2724EAAE"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4E4BDB1E"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Forma de medida y pago:</w:t>
      </w:r>
    </w:p>
    <w:p w14:paraId="4F21F9CB"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p>
    <w:p w14:paraId="6578D02A"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La unidad de medida será la “Unidad” y el pago se realizará acorde a los precios estipulados en el contrato.</w:t>
      </w:r>
    </w:p>
    <w:p w14:paraId="66D6B8EB"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5680EB28"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2ACA4AEE" w14:textId="77777777" w:rsidR="00254111" w:rsidRPr="00FE6AE0" w:rsidRDefault="00254111" w:rsidP="004313C9">
      <w:pPr>
        <w:numPr>
          <w:ilvl w:val="0"/>
          <w:numId w:val="37"/>
        </w:numPr>
        <w:suppressAutoHyphens/>
        <w:spacing w:line="240" w:lineRule="atLeast"/>
        <w:ind w:left="0" w:firstLine="0"/>
        <w:jc w:val="both"/>
        <w:rPr>
          <w:rFonts w:ascii="Arial Narrow" w:hAnsi="Arial Narrow" w:cs="Arial"/>
          <w:b/>
          <w:sz w:val="22"/>
          <w:szCs w:val="22"/>
        </w:rPr>
      </w:pPr>
      <w:r w:rsidRPr="00FE6AE0">
        <w:rPr>
          <w:rFonts w:ascii="Arial Narrow" w:hAnsi="Arial Narrow" w:cs="Arial"/>
          <w:b/>
          <w:sz w:val="22"/>
          <w:szCs w:val="22"/>
        </w:rPr>
        <w:t xml:space="preserve">Seccionamiento Una Fase Con Seccionador Unipolar De Barra, 15 Kv, 600 A, </w:t>
      </w:r>
      <w:proofErr w:type="spellStart"/>
      <w:r w:rsidRPr="00FE6AE0">
        <w:rPr>
          <w:rFonts w:ascii="Arial Narrow" w:hAnsi="Arial Narrow" w:cs="Arial"/>
          <w:b/>
          <w:sz w:val="22"/>
          <w:szCs w:val="22"/>
        </w:rPr>
        <w:t>Bil</w:t>
      </w:r>
      <w:proofErr w:type="spellEnd"/>
      <w:r w:rsidRPr="00FE6AE0">
        <w:rPr>
          <w:rFonts w:ascii="Arial Narrow" w:hAnsi="Arial Narrow" w:cs="Arial"/>
          <w:b/>
          <w:sz w:val="22"/>
          <w:szCs w:val="22"/>
        </w:rPr>
        <w:t xml:space="preserve"> 95 Kv Para Red (SPT-1C600_95R).</w:t>
      </w:r>
    </w:p>
    <w:p w14:paraId="2DA9476E" w14:textId="77777777" w:rsidR="00254111" w:rsidRPr="00FE6AE0" w:rsidRDefault="00254111" w:rsidP="004313C9">
      <w:pPr>
        <w:spacing w:line="240" w:lineRule="atLeast"/>
        <w:jc w:val="both"/>
        <w:rPr>
          <w:rFonts w:ascii="Arial Narrow" w:hAnsi="Arial Narrow" w:cs="Arial"/>
          <w:b/>
          <w:sz w:val="22"/>
          <w:szCs w:val="22"/>
        </w:rPr>
      </w:pPr>
    </w:p>
    <w:p w14:paraId="52261EED" w14:textId="77777777" w:rsidR="00254111" w:rsidRPr="00FE6AE0" w:rsidRDefault="00254111" w:rsidP="004313C9">
      <w:pPr>
        <w:spacing w:line="240" w:lineRule="atLeast"/>
        <w:rPr>
          <w:rFonts w:ascii="Arial Narrow" w:hAnsi="Arial Narrow" w:cs="Arial"/>
          <w:b/>
          <w:sz w:val="22"/>
          <w:szCs w:val="22"/>
        </w:rPr>
      </w:pPr>
      <w:r w:rsidRPr="00FE6AE0">
        <w:rPr>
          <w:rFonts w:ascii="Arial Narrow" w:hAnsi="Arial Narrow" w:cs="Arial"/>
          <w:b/>
          <w:sz w:val="22"/>
          <w:szCs w:val="22"/>
        </w:rPr>
        <w:t>Descripción del rubro:</w:t>
      </w:r>
    </w:p>
    <w:p w14:paraId="1B7D4D61" w14:textId="77777777" w:rsidR="00254111" w:rsidRPr="00FE6AE0" w:rsidRDefault="00254111" w:rsidP="004313C9">
      <w:pPr>
        <w:spacing w:line="240" w:lineRule="atLeast"/>
        <w:jc w:val="both"/>
        <w:rPr>
          <w:rFonts w:ascii="Arial Narrow" w:hAnsi="Arial Narrow" w:cs="Arial"/>
          <w:sz w:val="22"/>
          <w:szCs w:val="22"/>
        </w:rPr>
      </w:pPr>
      <w:r w:rsidRPr="00FE6AE0">
        <w:rPr>
          <w:rFonts w:ascii="Arial Narrow" w:hAnsi="Arial Narrow" w:cs="Arial"/>
          <w:sz w:val="22"/>
          <w:szCs w:val="22"/>
        </w:rPr>
        <w:t xml:space="preserve">Consiste en el suministro e instalación de tres seccionadores unipolar de barra de porcelana, tipo abierto, 15 </w:t>
      </w:r>
      <w:proofErr w:type="spellStart"/>
      <w:r w:rsidRPr="00FE6AE0">
        <w:rPr>
          <w:rFonts w:ascii="Arial Narrow" w:hAnsi="Arial Narrow" w:cs="Arial"/>
          <w:sz w:val="22"/>
          <w:szCs w:val="22"/>
        </w:rPr>
        <w:t>kV</w:t>
      </w:r>
      <w:proofErr w:type="spellEnd"/>
      <w:r w:rsidRPr="00FE6AE0">
        <w:rPr>
          <w:rFonts w:ascii="Arial Narrow" w:hAnsi="Arial Narrow" w:cs="Arial"/>
          <w:sz w:val="22"/>
          <w:szCs w:val="22"/>
        </w:rPr>
        <w:t xml:space="preserve">, 600 A, BIL 95 </w:t>
      </w:r>
      <w:proofErr w:type="spellStart"/>
      <w:r w:rsidRPr="00FE6AE0">
        <w:rPr>
          <w:rFonts w:ascii="Arial Narrow" w:hAnsi="Arial Narrow" w:cs="Arial"/>
          <w:sz w:val="22"/>
          <w:szCs w:val="22"/>
        </w:rPr>
        <w:t>kV</w:t>
      </w:r>
      <w:proofErr w:type="spellEnd"/>
      <w:r w:rsidRPr="00FE6AE0">
        <w:rPr>
          <w:rFonts w:ascii="Arial Narrow" w:hAnsi="Arial Narrow" w:cs="Arial"/>
          <w:sz w:val="22"/>
          <w:szCs w:val="22"/>
        </w:rPr>
        <w:t>, para red (SPT-1C600_95R), con los elementos para la instalación en poste y la conexión a la red de medio voltaje.</w:t>
      </w:r>
    </w:p>
    <w:p w14:paraId="310E4F91" w14:textId="77777777" w:rsidR="00254111" w:rsidRPr="00FE6AE0" w:rsidRDefault="00254111" w:rsidP="004313C9">
      <w:pPr>
        <w:spacing w:line="240" w:lineRule="atLeast"/>
        <w:rPr>
          <w:rFonts w:ascii="Arial Narrow" w:hAnsi="Arial Narrow" w:cs="Arial"/>
          <w:sz w:val="22"/>
          <w:szCs w:val="22"/>
        </w:rPr>
      </w:pPr>
    </w:p>
    <w:p w14:paraId="0D0F328A" w14:textId="77777777" w:rsidR="00254111" w:rsidRPr="00FE6AE0" w:rsidRDefault="00254111" w:rsidP="004313C9">
      <w:pPr>
        <w:tabs>
          <w:tab w:val="center" w:pos="4807"/>
        </w:tabs>
        <w:spacing w:line="240" w:lineRule="atLeast"/>
        <w:jc w:val="both"/>
        <w:rPr>
          <w:rFonts w:ascii="Arial Narrow" w:hAnsi="Arial Narrow" w:cs="Arial"/>
          <w:b/>
          <w:sz w:val="22"/>
          <w:szCs w:val="22"/>
        </w:rPr>
      </w:pPr>
      <w:r w:rsidRPr="00FE6AE0">
        <w:rPr>
          <w:rFonts w:ascii="Arial Narrow" w:hAnsi="Arial Narrow" w:cs="Arial"/>
          <w:b/>
          <w:sz w:val="22"/>
          <w:szCs w:val="22"/>
        </w:rPr>
        <w:t>Procedimiento de trabajo:</w:t>
      </w:r>
    </w:p>
    <w:p w14:paraId="1B1288D7" w14:textId="77777777" w:rsidR="00254111" w:rsidRPr="00FE6AE0" w:rsidRDefault="00254111" w:rsidP="004313C9">
      <w:pPr>
        <w:tabs>
          <w:tab w:val="center" w:pos="4807"/>
        </w:tabs>
        <w:spacing w:line="240" w:lineRule="atLeast"/>
        <w:jc w:val="both"/>
        <w:rPr>
          <w:rFonts w:ascii="Arial Narrow" w:hAnsi="Arial Narrow" w:cs="Arial"/>
          <w:sz w:val="22"/>
          <w:szCs w:val="22"/>
        </w:rPr>
      </w:pPr>
      <w:r w:rsidRPr="00FE6AE0">
        <w:rPr>
          <w:rFonts w:ascii="Arial Narrow" w:hAnsi="Arial Narrow" w:cs="Arial"/>
          <w:sz w:val="22"/>
          <w:szCs w:val="22"/>
        </w:rPr>
        <w:t>Los seccionadores serán instalados de conformidad a lo que se señala en el documento de “Homologación de las Unidades de Propiedad y Unidades de Construcción del Sistema de Distribución Eléctrica”, elaborado por el Ministerio de Electricidad y Energía Renovable para la unidad de propiedad y unidad constructiva SPT1C600_95R. Se deberá mantener las distancias de seguridad necesarias y la instalación deberá permitir maniobrar con facilidad a este elemento.</w:t>
      </w:r>
    </w:p>
    <w:p w14:paraId="31185621" w14:textId="77777777" w:rsidR="00254111" w:rsidRPr="00FE6AE0" w:rsidRDefault="00254111" w:rsidP="004313C9">
      <w:pPr>
        <w:tabs>
          <w:tab w:val="center" w:pos="4807"/>
        </w:tabs>
        <w:spacing w:line="240" w:lineRule="atLeast"/>
        <w:jc w:val="both"/>
        <w:rPr>
          <w:rFonts w:ascii="Arial Narrow" w:hAnsi="Arial Narrow" w:cs="Arial"/>
          <w:sz w:val="22"/>
          <w:szCs w:val="22"/>
        </w:rPr>
      </w:pPr>
    </w:p>
    <w:p w14:paraId="0DAD0868" w14:textId="77777777" w:rsidR="00254111" w:rsidRPr="00FE6AE0" w:rsidRDefault="00254111" w:rsidP="004313C9">
      <w:pPr>
        <w:tabs>
          <w:tab w:val="center" w:pos="4807"/>
        </w:tabs>
        <w:spacing w:line="240" w:lineRule="atLeast"/>
        <w:jc w:val="both"/>
        <w:rPr>
          <w:rFonts w:ascii="Arial Narrow" w:hAnsi="Arial Narrow" w:cs="Arial"/>
          <w:b/>
          <w:sz w:val="22"/>
          <w:szCs w:val="22"/>
        </w:rPr>
      </w:pPr>
      <w:r w:rsidRPr="00FE6AE0">
        <w:rPr>
          <w:rFonts w:ascii="Arial Narrow" w:hAnsi="Arial Narrow" w:cs="Arial"/>
          <w:b/>
          <w:sz w:val="22"/>
          <w:szCs w:val="22"/>
        </w:rPr>
        <w:t>Materiales a emplearse y requisitos que deben cumplir:</w:t>
      </w:r>
    </w:p>
    <w:p w14:paraId="42283E25" w14:textId="77777777" w:rsidR="00254111" w:rsidRPr="00FE6AE0" w:rsidRDefault="00254111" w:rsidP="004313C9">
      <w:pPr>
        <w:tabs>
          <w:tab w:val="center" w:pos="4807"/>
        </w:tabs>
        <w:spacing w:line="240" w:lineRule="atLeast"/>
        <w:jc w:val="both"/>
        <w:rPr>
          <w:rFonts w:ascii="Arial Narrow" w:hAnsi="Arial Narrow" w:cs="Arial"/>
          <w:sz w:val="22"/>
          <w:szCs w:val="22"/>
        </w:rPr>
      </w:pPr>
      <w:r w:rsidRPr="00FE6AE0">
        <w:rPr>
          <w:rFonts w:ascii="Arial Narrow" w:hAnsi="Arial Narrow" w:cs="Arial"/>
          <w:sz w:val="22"/>
          <w:szCs w:val="22"/>
        </w:rPr>
        <w:t xml:space="preserve">Un seccionador barra unipolar de porcelana, tipo abierto, 15 </w:t>
      </w:r>
      <w:proofErr w:type="spellStart"/>
      <w:r w:rsidRPr="00FE6AE0">
        <w:rPr>
          <w:rFonts w:ascii="Arial Narrow" w:hAnsi="Arial Narrow" w:cs="Arial"/>
          <w:sz w:val="22"/>
          <w:szCs w:val="22"/>
        </w:rPr>
        <w:t>kV</w:t>
      </w:r>
      <w:proofErr w:type="spellEnd"/>
      <w:r w:rsidRPr="00FE6AE0">
        <w:rPr>
          <w:rFonts w:ascii="Arial Narrow" w:hAnsi="Arial Narrow" w:cs="Arial"/>
          <w:sz w:val="22"/>
          <w:szCs w:val="22"/>
        </w:rPr>
        <w:t xml:space="preserve">, 600 A, BIL 95 </w:t>
      </w:r>
      <w:proofErr w:type="spellStart"/>
      <w:r w:rsidRPr="00FE6AE0">
        <w:rPr>
          <w:rFonts w:ascii="Arial Narrow" w:hAnsi="Arial Narrow" w:cs="Arial"/>
          <w:sz w:val="22"/>
          <w:szCs w:val="22"/>
        </w:rPr>
        <w:t>kV</w:t>
      </w:r>
      <w:proofErr w:type="spellEnd"/>
      <w:r w:rsidRPr="00FE6AE0">
        <w:rPr>
          <w:rFonts w:ascii="Arial Narrow" w:hAnsi="Arial Narrow" w:cs="Arial"/>
          <w:sz w:val="22"/>
          <w:szCs w:val="22"/>
        </w:rPr>
        <w:t xml:space="preserve">. Para montaje en poste mediante cruceta de acero galvanizado, perfil "L" 75x75x6x2400 </w:t>
      </w:r>
      <w:proofErr w:type="spellStart"/>
      <w:r w:rsidRPr="00FE6AE0">
        <w:rPr>
          <w:rFonts w:ascii="Arial Narrow" w:hAnsi="Arial Narrow" w:cs="Arial"/>
          <w:sz w:val="22"/>
          <w:szCs w:val="22"/>
        </w:rPr>
        <w:t>mm.</w:t>
      </w:r>
      <w:proofErr w:type="spellEnd"/>
      <w:r w:rsidRPr="00FE6AE0">
        <w:rPr>
          <w:rFonts w:ascii="Arial Narrow" w:hAnsi="Arial Narrow" w:cs="Arial"/>
          <w:sz w:val="22"/>
          <w:szCs w:val="22"/>
        </w:rPr>
        <w:t xml:space="preserve"> La conexión a la red de medio voltaje se realizará con conductor desnudo tipo ACSR calibre No. 2/0 AWG, seis estribos y seis grapas de derivación para línea en caliente. Las especificaciones de los materiales serán las indicadas en el documento de “Homologación de las Unidades de Propiedad y Unidades de Construcción del Sistema de Distribución Eléctrica”, elaborado por el Ministerio de Electricidad y Energía Renovable, aplicable para la unidad de propiedad y unidad constructiva SPT-1C600_95R. En los análisis de precios de cada rubro se indican los materiales a utilizar.</w:t>
      </w:r>
    </w:p>
    <w:p w14:paraId="1CE4EC68" w14:textId="77777777" w:rsidR="00254111" w:rsidRPr="00FE6AE0" w:rsidRDefault="00254111" w:rsidP="004313C9">
      <w:pPr>
        <w:tabs>
          <w:tab w:val="center" w:pos="4807"/>
        </w:tabs>
        <w:spacing w:line="240" w:lineRule="atLeast"/>
        <w:jc w:val="both"/>
        <w:rPr>
          <w:rFonts w:ascii="Arial Narrow" w:hAnsi="Arial Narrow" w:cs="Arial"/>
          <w:sz w:val="22"/>
          <w:szCs w:val="22"/>
        </w:rPr>
      </w:pPr>
    </w:p>
    <w:p w14:paraId="154E18E4" w14:textId="77777777" w:rsidR="00254111" w:rsidRPr="00FE6AE0" w:rsidRDefault="00254111" w:rsidP="004313C9">
      <w:pPr>
        <w:tabs>
          <w:tab w:val="center" w:pos="4807"/>
        </w:tabs>
        <w:spacing w:line="240" w:lineRule="atLeast"/>
        <w:jc w:val="both"/>
        <w:rPr>
          <w:rFonts w:ascii="Arial Narrow" w:hAnsi="Arial Narrow" w:cs="Arial"/>
          <w:b/>
          <w:sz w:val="22"/>
          <w:szCs w:val="22"/>
        </w:rPr>
      </w:pPr>
      <w:r w:rsidRPr="00FE6AE0">
        <w:rPr>
          <w:rFonts w:ascii="Arial Narrow" w:hAnsi="Arial Narrow" w:cs="Arial"/>
          <w:b/>
          <w:sz w:val="22"/>
          <w:szCs w:val="22"/>
        </w:rPr>
        <w:t>Forma de medida y pago:</w:t>
      </w:r>
    </w:p>
    <w:p w14:paraId="701DA4C3" w14:textId="77777777" w:rsidR="00254111" w:rsidRPr="00FE6AE0" w:rsidRDefault="00254111" w:rsidP="004313C9">
      <w:pPr>
        <w:tabs>
          <w:tab w:val="center" w:pos="4807"/>
        </w:tabs>
        <w:spacing w:line="240" w:lineRule="atLeast"/>
        <w:jc w:val="both"/>
        <w:rPr>
          <w:rFonts w:ascii="Arial Narrow" w:hAnsi="Arial Narrow" w:cs="Arial"/>
          <w:sz w:val="22"/>
          <w:szCs w:val="22"/>
        </w:rPr>
      </w:pPr>
      <w:r w:rsidRPr="00FE6AE0">
        <w:rPr>
          <w:rFonts w:ascii="Arial Narrow" w:hAnsi="Arial Narrow" w:cs="Arial"/>
          <w:sz w:val="22"/>
          <w:szCs w:val="22"/>
        </w:rPr>
        <w:t>La medida será en “Unidad” y el pago a los precios estipulados en el contrato.</w:t>
      </w:r>
    </w:p>
    <w:p w14:paraId="3C46C70C" w14:textId="77777777" w:rsidR="00254111" w:rsidRPr="00FE6AE0" w:rsidRDefault="00254111" w:rsidP="004313C9">
      <w:pPr>
        <w:spacing w:line="240" w:lineRule="atLeast"/>
        <w:ind w:right="-1"/>
        <w:jc w:val="both"/>
        <w:rPr>
          <w:rFonts w:ascii="Arial Narrow" w:hAnsi="Arial Narrow" w:cs="Arial"/>
          <w:color w:val="FF0000"/>
          <w:sz w:val="22"/>
          <w:szCs w:val="22"/>
        </w:rPr>
      </w:pPr>
    </w:p>
    <w:p w14:paraId="024EFB18" w14:textId="77777777" w:rsidR="00254111" w:rsidRPr="00FE6AE0" w:rsidRDefault="00254111" w:rsidP="004313C9">
      <w:pPr>
        <w:numPr>
          <w:ilvl w:val="0"/>
          <w:numId w:val="37"/>
        </w:numPr>
        <w:suppressAutoHyphens/>
        <w:spacing w:line="240" w:lineRule="atLeast"/>
        <w:ind w:left="0" w:right="-1" w:firstLine="0"/>
        <w:rPr>
          <w:rFonts w:ascii="Arial Narrow" w:hAnsi="Arial Narrow" w:cs="Arial"/>
          <w:b/>
          <w:sz w:val="22"/>
          <w:szCs w:val="22"/>
          <w:lang w:val="es-ES"/>
        </w:rPr>
      </w:pPr>
      <w:r w:rsidRPr="00FE6AE0">
        <w:rPr>
          <w:rFonts w:ascii="Arial Narrow" w:hAnsi="Arial Narrow" w:cs="Arial"/>
          <w:b/>
          <w:sz w:val="22"/>
          <w:szCs w:val="22"/>
          <w:lang w:val="es-ES"/>
        </w:rPr>
        <w:t xml:space="preserve">Seccionamiento 3 fases con secc. fusible unipolar, 15 </w:t>
      </w:r>
      <w:proofErr w:type="spellStart"/>
      <w:r w:rsidRPr="00FE6AE0">
        <w:rPr>
          <w:rFonts w:ascii="Arial Narrow" w:hAnsi="Arial Narrow" w:cs="Arial"/>
          <w:b/>
          <w:sz w:val="22"/>
          <w:szCs w:val="22"/>
          <w:lang w:val="es-ES"/>
        </w:rPr>
        <w:t>kV</w:t>
      </w:r>
      <w:proofErr w:type="spellEnd"/>
      <w:r w:rsidRPr="00FE6AE0">
        <w:rPr>
          <w:rFonts w:ascii="Arial Narrow" w:hAnsi="Arial Narrow" w:cs="Arial"/>
          <w:b/>
          <w:sz w:val="22"/>
          <w:szCs w:val="22"/>
          <w:lang w:val="es-ES"/>
        </w:rPr>
        <w:t>, para red. SPT-3S100_95R.</w:t>
      </w:r>
    </w:p>
    <w:p w14:paraId="2B037221" w14:textId="77777777" w:rsidR="00254111" w:rsidRPr="00FE6AE0" w:rsidRDefault="00254111" w:rsidP="004313C9">
      <w:pPr>
        <w:spacing w:line="240" w:lineRule="atLeast"/>
        <w:ind w:right="-1"/>
        <w:jc w:val="both"/>
        <w:rPr>
          <w:rFonts w:ascii="Arial Narrow" w:hAnsi="Arial Narrow" w:cs="Arial"/>
          <w:b/>
          <w:sz w:val="22"/>
          <w:szCs w:val="22"/>
        </w:rPr>
      </w:pPr>
    </w:p>
    <w:p w14:paraId="3E3E2E7D" w14:textId="77777777" w:rsidR="00254111" w:rsidRPr="00FE6AE0" w:rsidRDefault="00254111" w:rsidP="004313C9">
      <w:pPr>
        <w:spacing w:line="240" w:lineRule="atLeast"/>
        <w:ind w:right="-1"/>
        <w:rPr>
          <w:rFonts w:ascii="Arial Narrow" w:hAnsi="Arial Narrow" w:cs="Arial"/>
          <w:b/>
          <w:sz w:val="22"/>
          <w:szCs w:val="22"/>
        </w:rPr>
      </w:pPr>
      <w:r w:rsidRPr="00FE6AE0">
        <w:rPr>
          <w:rFonts w:ascii="Arial Narrow" w:hAnsi="Arial Narrow" w:cs="Arial"/>
          <w:b/>
          <w:sz w:val="22"/>
          <w:szCs w:val="22"/>
        </w:rPr>
        <w:t>Descripción del rubro:</w:t>
      </w:r>
    </w:p>
    <w:p w14:paraId="728A3B5D" w14:textId="77777777" w:rsidR="00254111" w:rsidRPr="00FE6AE0" w:rsidRDefault="00254111" w:rsidP="004313C9">
      <w:pPr>
        <w:spacing w:line="240" w:lineRule="atLeast"/>
        <w:ind w:right="-1"/>
        <w:rPr>
          <w:rFonts w:ascii="Arial Narrow" w:hAnsi="Arial Narrow" w:cs="Arial"/>
          <w:b/>
          <w:sz w:val="22"/>
          <w:szCs w:val="22"/>
        </w:rPr>
      </w:pPr>
      <w:r w:rsidRPr="00FE6AE0">
        <w:rPr>
          <w:rFonts w:ascii="Arial Narrow" w:hAnsi="Arial Narrow" w:cs="Arial"/>
          <w:b/>
          <w:sz w:val="22"/>
          <w:szCs w:val="22"/>
        </w:rPr>
        <w:t xml:space="preserve"> </w:t>
      </w:r>
    </w:p>
    <w:p w14:paraId="3C144357" w14:textId="77777777" w:rsidR="00254111" w:rsidRPr="00FE6AE0" w:rsidRDefault="00254111" w:rsidP="004313C9">
      <w:pPr>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Consiste el suministro e instalación de un seccionamiento trifásico con tres seccionadores fusible unipolar de porcelana, tipo abierto, 15 </w:t>
      </w:r>
      <w:proofErr w:type="spellStart"/>
      <w:r w:rsidRPr="00FE6AE0">
        <w:rPr>
          <w:rFonts w:ascii="Arial Narrow" w:hAnsi="Arial Narrow" w:cs="Arial"/>
          <w:sz w:val="22"/>
          <w:szCs w:val="22"/>
        </w:rPr>
        <w:t>kV</w:t>
      </w:r>
      <w:proofErr w:type="spellEnd"/>
      <w:r w:rsidRPr="00FE6AE0">
        <w:rPr>
          <w:rFonts w:ascii="Arial Narrow" w:hAnsi="Arial Narrow" w:cs="Arial"/>
          <w:sz w:val="22"/>
          <w:szCs w:val="22"/>
        </w:rPr>
        <w:t xml:space="preserve">, 100 A, BIL 95 </w:t>
      </w:r>
      <w:proofErr w:type="spellStart"/>
      <w:r w:rsidRPr="00FE6AE0">
        <w:rPr>
          <w:rFonts w:ascii="Arial Narrow" w:hAnsi="Arial Narrow" w:cs="Arial"/>
          <w:sz w:val="22"/>
          <w:szCs w:val="22"/>
        </w:rPr>
        <w:t>kV</w:t>
      </w:r>
      <w:proofErr w:type="spellEnd"/>
      <w:r w:rsidRPr="00FE6AE0">
        <w:rPr>
          <w:rFonts w:ascii="Arial Narrow" w:hAnsi="Arial Narrow" w:cs="Arial"/>
          <w:sz w:val="22"/>
          <w:szCs w:val="22"/>
        </w:rPr>
        <w:t xml:space="preserve"> </w:t>
      </w:r>
      <w:r w:rsidRPr="00FE6AE0">
        <w:rPr>
          <w:rFonts w:ascii="Arial Narrow" w:hAnsi="Arial Narrow" w:cs="Arial"/>
          <w:sz w:val="22"/>
          <w:szCs w:val="22"/>
          <w:lang w:val="es-ES"/>
        </w:rPr>
        <w:t>(SPT-3S100_95R</w:t>
      </w:r>
      <w:r w:rsidRPr="00FE6AE0">
        <w:rPr>
          <w:rFonts w:ascii="Arial Narrow" w:hAnsi="Arial Narrow" w:cs="Arial"/>
          <w:sz w:val="22"/>
          <w:szCs w:val="22"/>
        </w:rPr>
        <w:t xml:space="preserve">), con </w:t>
      </w:r>
      <w:proofErr w:type="spellStart"/>
      <w:r w:rsidRPr="00FE6AE0">
        <w:rPr>
          <w:rFonts w:ascii="Arial Narrow" w:hAnsi="Arial Narrow" w:cs="Arial"/>
          <w:sz w:val="22"/>
          <w:szCs w:val="22"/>
        </w:rPr>
        <w:t>tirafusible</w:t>
      </w:r>
      <w:proofErr w:type="spellEnd"/>
      <w:r w:rsidRPr="00FE6AE0">
        <w:rPr>
          <w:rFonts w:ascii="Arial Narrow" w:hAnsi="Arial Narrow" w:cs="Arial"/>
          <w:sz w:val="22"/>
          <w:szCs w:val="22"/>
        </w:rPr>
        <w:t xml:space="preserve"> de capacidad que será indicada por el Fiscalizador en coordinación con el Ingeniero de Protecciones de la EERSSA, con los elementos para la instalación en poste y la conexión a la red de media tensión.</w:t>
      </w:r>
    </w:p>
    <w:p w14:paraId="70683173" w14:textId="77777777" w:rsidR="00254111" w:rsidRPr="00FE6AE0" w:rsidRDefault="00254111" w:rsidP="004313C9">
      <w:pPr>
        <w:spacing w:line="240" w:lineRule="atLeast"/>
        <w:ind w:right="-1"/>
        <w:rPr>
          <w:rFonts w:ascii="Arial Narrow" w:hAnsi="Arial Narrow" w:cs="Arial"/>
          <w:sz w:val="22"/>
          <w:szCs w:val="22"/>
        </w:rPr>
      </w:pPr>
    </w:p>
    <w:p w14:paraId="683E089A"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Procedimiento de trabajo:</w:t>
      </w:r>
    </w:p>
    <w:p w14:paraId="2EDCF7A7"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p>
    <w:p w14:paraId="6E15973C"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El seccionador será instalado de conformidad a la </w:t>
      </w:r>
      <w:r w:rsidRPr="00FE6AE0">
        <w:rPr>
          <w:rFonts w:ascii="Arial Narrow" w:hAnsi="Arial Narrow" w:cs="Arial"/>
          <w:bCs/>
          <w:spacing w:val="-2"/>
          <w:sz w:val="22"/>
          <w:szCs w:val="22"/>
        </w:rPr>
        <w:t>Homologación de las Unidades de Propiedad (UP) y unidades de Construcción (UC) del sistema de distribución eléctrica, elaboradas por el Ministerio de Energía y Recursos Naturales no Renovables</w:t>
      </w:r>
      <w:r w:rsidRPr="00FE6AE0">
        <w:rPr>
          <w:rFonts w:ascii="Arial Narrow" w:hAnsi="Arial Narrow" w:cs="Arial"/>
          <w:sz w:val="22"/>
          <w:szCs w:val="22"/>
        </w:rPr>
        <w:t xml:space="preserve">. </w:t>
      </w:r>
    </w:p>
    <w:p w14:paraId="4D57C345"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3AEB0C40"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El montaje en el poste se lo realizará mediante una cruceta de acero galvanizado, centrada, perfil "L" 75x75x6x2400 mm; La conexión a la red de media tensión se realizará con conductor desnudo tipo ACSR calibre a ser indicado por el fiscalizador del contrato y dos grapas de derivación para línea en caliente, con estribos. Se deberá mantener las distancias de seguridad necesarias y la instalación deberá permitir maniobrar con facilidad a este elemento.</w:t>
      </w:r>
    </w:p>
    <w:p w14:paraId="6641D973"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074007B1"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Materiales a emplearse y requisitos que deben cumplir:</w:t>
      </w:r>
    </w:p>
    <w:p w14:paraId="3E73CEE4" w14:textId="77777777" w:rsidR="00254111" w:rsidRPr="00FE6AE0" w:rsidRDefault="00254111" w:rsidP="004313C9">
      <w:pPr>
        <w:spacing w:line="240" w:lineRule="atLeast"/>
        <w:ind w:right="-1"/>
        <w:jc w:val="both"/>
        <w:rPr>
          <w:rFonts w:ascii="Arial Narrow" w:hAnsi="Arial Narrow" w:cs="Arial"/>
          <w:b/>
          <w:sz w:val="22"/>
          <w:szCs w:val="22"/>
        </w:rPr>
      </w:pPr>
    </w:p>
    <w:p w14:paraId="7BD4E681"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Los materiales que se utilizarán para la instalación de los seccionadores como protección para la red de media tensión, así como la forma de instalar los mismos, será en conformidad a la Homologación de las Unidades de Propiedad (UP) y unidades de Construcción (UC) del sistema de distribución eléctrica, elaboradas por el Ministerio de Energía y Recursos Naturales no Renovables, cuáles pueden ser consultadas en la dirección electrónica www.unidadesdepropiedad.com.</w:t>
      </w:r>
    </w:p>
    <w:p w14:paraId="319BCF5C"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416ED6DC" w14:textId="77777777" w:rsidR="00254111" w:rsidRPr="00FE6AE0" w:rsidRDefault="00254111" w:rsidP="004313C9">
      <w:pPr>
        <w:tabs>
          <w:tab w:val="center" w:pos="4807"/>
        </w:tabs>
        <w:spacing w:line="240" w:lineRule="atLeast"/>
        <w:ind w:right="-1"/>
        <w:jc w:val="both"/>
        <w:rPr>
          <w:rFonts w:ascii="Arial Narrow" w:hAnsi="Arial Narrow" w:cs="Arial"/>
          <w:bCs/>
          <w:spacing w:val="-2"/>
          <w:sz w:val="22"/>
          <w:szCs w:val="22"/>
        </w:rPr>
      </w:pPr>
      <w:r w:rsidRPr="00FE6AE0">
        <w:rPr>
          <w:rFonts w:ascii="Arial Narrow" w:hAnsi="Arial Narrow" w:cs="Arial"/>
          <w:sz w:val="22"/>
          <w:szCs w:val="22"/>
        </w:rPr>
        <w:t xml:space="preserve">Para este rubro se considera la instalación de tres seccionadores fusible unipolar, 15 </w:t>
      </w:r>
      <w:proofErr w:type="spellStart"/>
      <w:r w:rsidRPr="00FE6AE0">
        <w:rPr>
          <w:rFonts w:ascii="Arial Narrow" w:hAnsi="Arial Narrow" w:cs="Arial"/>
          <w:sz w:val="22"/>
          <w:szCs w:val="22"/>
        </w:rPr>
        <w:t>kV</w:t>
      </w:r>
      <w:proofErr w:type="spellEnd"/>
      <w:r w:rsidRPr="00FE6AE0">
        <w:rPr>
          <w:rFonts w:ascii="Arial Narrow" w:hAnsi="Arial Narrow" w:cs="Arial"/>
          <w:sz w:val="22"/>
          <w:szCs w:val="22"/>
        </w:rPr>
        <w:t>, instalados en una sola cruceta, los materiales a utilizar con sus cantidades y unidades se indican en el APU.</w:t>
      </w:r>
    </w:p>
    <w:p w14:paraId="543598FA"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273A8D9B"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Forma de medida y pago:</w:t>
      </w:r>
    </w:p>
    <w:p w14:paraId="0C574489"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p>
    <w:p w14:paraId="0AECEB5A"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La unidad de medida será la “Unidad” y el pago se realizará acorde a los precios estipulados en el contrato.</w:t>
      </w:r>
    </w:p>
    <w:p w14:paraId="3E0D9C49"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2B316607" w14:textId="77777777" w:rsidR="00254111" w:rsidRPr="00FE6AE0" w:rsidRDefault="00254111" w:rsidP="004313C9">
      <w:pPr>
        <w:numPr>
          <w:ilvl w:val="0"/>
          <w:numId w:val="37"/>
        </w:numPr>
        <w:suppressAutoHyphens/>
        <w:spacing w:line="240" w:lineRule="atLeast"/>
        <w:ind w:left="0" w:right="-1" w:firstLine="0"/>
        <w:rPr>
          <w:rFonts w:ascii="Arial Narrow" w:hAnsi="Arial Narrow" w:cs="Arial"/>
          <w:b/>
          <w:sz w:val="22"/>
          <w:szCs w:val="22"/>
          <w:lang w:val="es-ES"/>
        </w:rPr>
      </w:pPr>
      <w:r w:rsidRPr="00FE6AE0">
        <w:rPr>
          <w:rFonts w:ascii="Arial Narrow" w:hAnsi="Arial Narrow" w:cs="Arial"/>
          <w:b/>
          <w:sz w:val="22"/>
          <w:szCs w:val="22"/>
          <w:lang w:val="es-ES"/>
        </w:rPr>
        <w:t xml:space="preserve">Seccionamiento 3 fases con secc. </w:t>
      </w:r>
      <w:proofErr w:type="spellStart"/>
      <w:r w:rsidRPr="00FE6AE0">
        <w:rPr>
          <w:rFonts w:ascii="Arial Narrow" w:hAnsi="Arial Narrow" w:cs="Arial"/>
          <w:b/>
          <w:sz w:val="22"/>
          <w:szCs w:val="22"/>
          <w:lang w:val="es-ES"/>
        </w:rPr>
        <w:t>fus</w:t>
      </w:r>
      <w:proofErr w:type="spellEnd"/>
      <w:r w:rsidRPr="00FE6AE0">
        <w:rPr>
          <w:rFonts w:ascii="Arial Narrow" w:hAnsi="Arial Narrow" w:cs="Arial"/>
          <w:b/>
          <w:sz w:val="22"/>
          <w:szCs w:val="22"/>
          <w:lang w:val="es-ES"/>
        </w:rPr>
        <w:t xml:space="preserve">. disp. </w:t>
      </w:r>
      <w:proofErr w:type="spellStart"/>
      <w:r w:rsidRPr="00FE6AE0">
        <w:rPr>
          <w:rFonts w:ascii="Arial Narrow" w:hAnsi="Arial Narrow" w:cs="Arial"/>
          <w:b/>
          <w:sz w:val="22"/>
          <w:szCs w:val="22"/>
          <w:lang w:val="es-ES"/>
        </w:rPr>
        <w:t>rompearco</w:t>
      </w:r>
      <w:proofErr w:type="spellEnd"/>
      <w:r w:rsidRPr="00FE6AE0">
        <w:rPr>
          <w:rFonts w:ascii="Arial Narrow" w:hAnsi="Arial Narrow" w:cs="Arial"/>
          <w:b/>
          <w:sz w:val="22"/>
          <w:szCs w:val="22"/>
          <w:lang w:val="es-ES"/>
        </w:rPr>
        <w:t xml:space="preserve">, 15 </w:t>
      </w:r>
      <w:proofErr w:type="spellStart"/>
      <w:r w:rsidRPr="00FE6AE0">
        <w:rPr>
          <w:rFonts w:ascii="Arial Narrow" w:hAnsi="Arial Narrow" w:cs="Arial"/>
          <w:b/>
          <w:sz w:val="22"/>
          <w:szCs w:val="22"/>
          <w:lang w:val="es-ES"/>
        </w:rPr>
        <w:t>kV</w:t>
      </w:r>
      <w:proofErr w:type="spellEnd"/>
      <w:r w:rsidRPr="00FE6AE0">
        <w:rPr>
          <w:rFonts w:ascii="Arial Narrow" w:hAnsi="Arial Narrow" w:cs="Arial"/>
          <w:b/>
          <w:sz w:val="22"/>
          <w:szCs w:val="22"/>
          <w:lang w:val="es-ES"/>
        </w:rPr>
        <w:t>, para red. SPT-3E100_95R.</w:t>
      </w:r>
    </w:p>
    <w:p w14:paraId="2123D54A" w14:textId="77777777" w:rsidR="00254111" w:rsidRPr="00FE6AE0" w:rsidRDefault="00254111" w:rsidP="004313C9">
      <w:pPr>
        <w:spacing w:line="240" w:lineRule="atLeast"/>
        <w:ind w:right="-1"/>
        <w:jc w:val="both"/>
        <w:rPr>
          <w:rFonts w:ascii="Arial Narrow" w:hAnsi="Arial Narrow" w:cs="Arial"/>
          <w:b/>
          <w:sz w:val="22"/>
          <w:szCs w:val="22"/>
        </w:rPr>
      </w:pPr>
    </w:p>
    <w:p w14:paraId="76BA3AF1" w14:textId="77777777" w:rsidR="00254111" w:rsidRPr="00FE6AE0" w:rsidRDefault="00254111" w:rsidP="004313C9">
      <w:pPr>
        <w:spacing w:line="240" w:lineRule="atLeast"/>
        <w:ind w:right="-1"/>
        <w:rPr>
          <w:rFonts w:ascii="Arial Narrow" w:hAnsi="Arial Narrow" w:cs="Arial"/>
          <w:b/>
          <w:sz w:val="22"/>
          <w:szCs w:val="22"/>
        </w:rPr>
      </w:pPr>
      <w:r w:rsidRPr="00FE6AE0">
        <w:rPr>
          <w:rFonts w:ascii="Arial Narrow" w:hAnsi="Arial Narrow" w:cs="Arial"/>
          <w:b/>
          <w:sz w:val="22"/>
          <w:szCs w:val="22"/>
        </w:rPr>
        <w:t>Descripción del rubro:</w:t>
      </w:r>
    </w:p>
    <w:p w14:paraId="61741F31" w14:textId="77777777" w:rsidR="00254111" w:rsidRPr="00FE6AE0" w:rsidRDefault="00254111" w:rsidP="004313C9">
      <w:pPr>
        <w:spacing w:line="240" w:lineRule="atLeast"/>
        <w:ind w:right="-1"/>
        <w:rPr>
          <w:rFonts w:ascii="Arial Narrow" w:hAnsi="Arial Narrow" w:cs="Arial"/>
          <w:b/>
          <w:sz w:val="22"/>
          <w:szCs w:val="22"/>
        </w:rPr>
      </w:pPr>
      <w:r w:rsidRPr="00FE6AE0">
        <w:rPr>
          <w:rFonts w:ascii="Arial Narrow" w:hAnsi="Arial Narrow" w:cs="Arial"/>
          <w:b/>
          <w:sz w:val="22"/>
          <w:szCs w:val="22"/>
        </w:rPr>
        <w:t xml:space="preserve"> </w:t>
      </w:r>
    </w:p>
    <w:p w14:paraId="3EDD8D84" w14:textId="77777777" w:rsidR="00254111" w:rsidRPr="00FE6AE0" w:rsidRDefault="00254111" w:rsidP="004313C9">
      <w:pPr>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Consiste el suministro e instalación de un seccionamiento trifásico con tres seccionadores fusible unipolar de porcelana, tipo abierto, 15 </w:t>
      </w:r>
      <w:proofErr w:type="spellStart"/>
      <w:r w:rsidRPr="00FE6AE0">
        <w:rPr>
          <w:rFonts w:ascii="Arial Narrow" w:hAnsi="Arial Narrow" w:cs="Arial"/>
          <w:sz w:val="22"/>
          <w:szCs w:val="22"/>
        </w:rPr>
        <w:t>kV</w:t>
      </w:r>
      <w:proofErr w:type="spellEnd"/>
      <w:r w:rsidRPr="00FE6AE0">
        <w:rPr>
          <w:rFonts w:ascii="Arial Narrow" w:hAnsi="Arial Narrow" w:cs="Arial"/>
          <w:sz w:val="22"/>
          <w:szCs w:val="22"/>
        </w:rPr>
        <w:t xml:space="preserve">, 100 A, BIL 95 </w:t>
      </w:r>
      <w:proofErr w:type="spellStart"/>
      <w:r w:rsidRPr="00FE6AE0">
        <w:rPr>
          <w:rFonts w:ascii="Arial Narrow" w:hAnsi="Arial Narrow" w:cs="Arial"/>
          <w:sz w:val="22"/>
          <w:szCs w:val="22"/>
        </w:rPr>
        <w:t>kV</w:t>
      </w:r>
      <w:proofErr w:type="spellEnd"/>
      <w:r w:rsidRPr="00FE6AE0">
        <w:rPr>
          <w:rFonts w:ascii="Arial Narrow" w:hAnsi="Arial Narrow" w:cs="Arial"/>
          <w:sz w:val="22"/>
          <w:szCs w:val="22"/>
        </w:rPr>
        <w:t xml:space="preserve"> </w:t>
      </w:r>
      <w:r w:rsidRPr="00FE6AE0">
        <w:rPr>
          <w:rFonts w:ascii="Arial Narrow" w:hAnsi="Arial Narrow" w:cs="Arial"/>
          <w:sz w:val="22"/>
          <w:szCs w:val="22"/>
          <w:lang w:val="es-ES"/>
        </w:rPr>
        <w:t>(</w:t>
      </w:r>
      <w:r w:rsidRPr="00FE6AE0">
        <w:rPr>
          <w:rFonts w:ascii="Arial Narrow" w:hAnsi="Arial Narrow" w:cs="Arial"/>
          <w:b/>
          <w:sz w:val="22"/>
          <w:szCs w:val="22"/>
          <w:lang w:val="es-ES"/>
        </w:rPr>
        <w:t>SPT-3E100_95R</w:t>
      </w:r>
      <w:r w:rsidRPr="00FE6AE0">
        <w:rPr>
          <w:rFonts w:ascii="Arial Narrow" w:hAnsi="Arial Narrow" w:cs="Arial"/>
          <w:sz w:val="22"/>
          <w:szCs w:val="22"/>
        </w:rPr>
        <w:t xml:space="preserve">), con </w:t>
      </w:r>
      <w:proofErr w:type="spellStart"/>
      <w:r w:rsidRPr="00FE6AE0">
        <w:rPr>
          <w:rFonts w:ascii="Arial Narrow" w:hAnsi="Arial Narrow" w:cs="Arial"/>
          <w:sz w:val="22"/>
          <w:szCs w:val="22"/>
        </w:rPr>
        <w:t>tirafusible</w:t>
      </w:r>
      <w:proofErr w:type="spellEnd"/>
      <w:r w:rsidRPr="00FE6AE0">
        <w:rPr>
          <w:rFonts w:ascii="Arial Narrow" w:hAnsi="Arial Narrow" w:cs="Arial"/>
          <w:sz w:val="22"/>
          <w:szCs w:val="22"/>
        </w:rPr>
        <w:t xml:space="preserve"> de capacidad que será indicada por el Fiscalizador en coordinación con el Ingeniero de Protecciones de la EERSSA, con los elementos para la instalación en poste y la conexión a la red de media tensión y con dispositivo </w:t>
      </w:r>
      <w:proofErr w:type="spellStart"/>
      <w:r w:rsidRPr="00FE6AE0">
        <w:rPr>
          <w:rFonts w:ascii="Arial Narrow" w:hAnsi="Arial Narrow" w:cs="Arial"/>
          <w:sz w:val="22"/>
          <w:szCs w:val="22"/>
        </w:rPr>
        <w:t>rompearco</w:t>
      </w:r>
      <w:proofErr w:type="spellEnd"/>
      <w:r w:rsidRPr="00FE6AE0">
        <w:rPr>
          <w:rFonts w:ascii="Arial Narrow" w:hAnsi="Arial Narrow" w:cs="Arial"/>
          <w:sz w:val="22"/>
          <w:szCs w:val="22"/>
        </w:rPr>
        <w:t>.</w:t>
      </w:r>
    </w:p>
    <w:p w14:paraId="548ADE50" w14:textId="77777777" w:rsidR="00254111" w:rsidRPr="00FE6AE0" w:rsidRDefault="00254111" w:rsidP="004313C9">
      <w:pPr>
        <w:spacing w:line="240" w:lineRule="atLeast"/>
        <w:ind w:right="-1"/>
        <w:rPr>
          <w:rFonts w:ascii="Arial Narrow" w:hAnsi="Arial Narrow" w:cs="Arial"/>
          <w:sz w:val="22"/>
          <w:szCs w:val="22"/>
        </w:rPr>
      </w:pPr>
    </w:p>
    <w:p w14:paraId="6E7F8956"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Procedimiento de trabajo:</w:t>
      </w:r>
    </w:p>
    <w:p w14:paraId="2DC4A620"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p>
    <w:p w14:paraId="6C25D318"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El seccionador será instalado de conformidad a la </w:t>
      </w:r>
      <w:r w:rsidRPr="00FE6AE0">
        <w:rPr>
          <w:rFonts w:ascii="Arial Narrow" w:hAnsi="Arial Narrow" w:cs="Arial"/>
          <w:bCs/>
          <w:spacing w:val="-2"/>
          <w:sz w:val="22"/>
          <w:szCs w:val="22"/>
        </w:rPr>
        <w:t>Homologación de las Unidades de Propiedad (UP) y unidades de Construcción (UC) del sistema de distribución eléctrica, elaboradas por el Ministerio de Energía y Recursos Naturales no Renovables</w:t>
      </w:r>
      <w:r w:rsidRPr="00FE6AE0">
        <w:rPr>
          <w:rFonts w:ascii="Arial Narrow" w:hAnsi="Arial Narrow" w:cs="Arial"/>
          <w:sz w:val="22"/>
          <w:szCs w:val="22"/>
        </w:rPr>
        <w:t xml:space="preserve">. </w:t>
      </w:r>
    </w:p>
    <w:p w14:paraId="022025C6"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2655DFB1"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El montaje en el poste se lo realizará mediante una cruceta de acero galvanizado, centrada, perfil "L" 75x75x6x2400 mm; La conexión a la red de media tensión se realizará con conductor desnudo tipo ACSR calibre a ser indicado por el fiscalizador del contrato y dos grapas de derivación para línea en caliente, con estribos. Se deberá mantener las distancias de seguridad necesarias y la instalación deberá permitir maniobrar con facilidad a este elemento.</w:t>
      </w:r>
    </w:p>
    <w:p w14:paraId="47735D13"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2FC66F3B"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Materiales a emplearse y requisitos que deben cumplir:</w:t>
      </w:r>
    </w:p>
    <w:p w14:paraId="6AA5EF4A" w14:textId="77777777" w:rsidR="00254111" w:rsidRPr="00FE6AE0" w:rsidRDefault="00254111" w:rsidP="004313C9">
      <w:pPr>
        <w:spacing w:line="240" w:lineRule="atLeast"/>
        <w:ind w:right="-1"/>
        <w:jc w:val="both"/>
        <w:rPr>
          <w:rFonts w:ascii="Arial Narrow" w:hAnsi="Arial Narrow" w:cs="Arial"/>
          <w:b/>
          <w:sz w:val="22"/>
          <w:szCs w:val="22"/>
        </w:rPr>
      </w:pPr>
    </w:p>
    <w:p w14:paraId="7AD9E74F"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Los materiales que se utilizarán para la instalación de los seccionadores como protección para la red de media tensión, así como la forma de instalar los mismos, será en conformidad a la Homologación de las Unidades de Propiedad (UP) y unidades de Construcción (UC) del sistema de distribución eléctrica, elaboradas por el Ministerio de Energía y Recursos Naturales no Renovables, cuáles pueden ser consultadas en la dirección electrónica www.unidadesdepropiedad.com.</w:t>
      </w:r>
    </w:p>
    <w:p w14:paraId="148BC474"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50FC4844" w14:textId="77777777" w:rsidR="00254111" w:rsidRPr="00FE6AE0" w:rsidRDefault="00254111" w:rsidP="004313C9">
      <w:pPr>
        <w:tabs>
          <w:tab w:val="center" w:pos="4807"/>
        </w:tabs>
        <w:spacing w:line="240" w:lineRule="atLeast"/>
        <w:ind w:right="-1"/>
        <w:jc w:val="both"/>
        <w:rPr>
          <w:rFonts w:ascii="Arial Narrow" w:hAnsi="Arial Narrow" w:cs="Arial"/>
          <w:bCs/>
          <w:spacing w:val="-2"/>
          <w:sz w:val="22"/>
          <w:szCs w:val="22"/>
        </w:rPr>
      </w:pPr>
      <w:r w:rsidRPr="00FE6AE0">
        <w:rPr>
          <w:rFonts w:ascii="Arial Narrow" w:hAnsi="Arial Narrow" w:cs="Arial"/>
          <w:sz w:val="22"/>
          <w:szCs w:val="22"/>
        </w:rPr>
        <w:t xml:space="preserve">Para este rubro se considera la instalación de tres seccionadores fusible unipolar, 15 </w:t>
      </w:r>
      <w:proofErr w:type="spellStart"/>
      <w:r w:rsidRPr="00FE6AE0">
        <w:rPr>
          <w:rFonts w:ascii="Arial Narrow" w:hAnsi="Arial Narrow" w:cs="Arial"/>
          <w:sz w:val="22"/>
          <w:szCs w:val="22"/>
        </w:rPr>
        <w:t>kV</w:t>
      </w:r>
      <w:proofErr w:type="spellEnd"/>
      <w:r w:rsidRPr="00FE6AE0">
        <w:rPr>
          <w:rFonts w:ascii="Arial Narrow" w:hAnsi="Arial Narrow" w:cs="Arial"/>
          <w:sz w:val="22"/>
          <w:szCs w:val="22"/>
        </w:rPr>
        <w:t xml:space="preserve"> con dispositivo </w:t>
      </w:r>
      <w:proofErr w:type="spellStart"/>
      <w:r w:rsidRPr="00FE6AE0">
        <w:rPr>
          <w:rFonts w:ascii="Arial Narrow" w:hAnsi="Arial Narrow" w:cs="Arial"/>
          <w:sz w:val="22"/>
          <w:szCs w:val="22"/>
        </w:rPr>
        <w:t>rompearco</w:t>
      </w:r>
      <w:proofErr w:type="spellEnd"/>
      <w:r w:rsidRPr="00FE6AE0">
        <w:rPr>
          <w:rFonts w:ascii="Arial Narrow" w:hAnsi="Arial Narrow" w:cs="Arial"/>
          <w:sz w:val="22"/>
          <w:szCs w:val="22"/>
        </w:rPr>
        <w:t xml:space="preserve"> cada uno, instalados en una sola cruceta, los materiales a utilizar con sus cantidades y unidades se indican en el APU.</w:t>
      </w:r>
    </w:p>
    <w:p w14:paraId="796D4665"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70328DE5"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Forma de medida y pago:</w:t>
      </w:r>
    </w:p>
    <w:p w14:paraId="5E7A781C"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p>
    <w:p w14:paraId="1B5EB5FF"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La unidad de medida será la “Unidad” y el pago se realizará acorde a los precios estipulados en el contrato.</w:t>
      </w:r>
    </w:p>
    <w:p w14:paraId="1B78B9BA" w14:textId="77777777" w:rsidR="00254111" w:rsidRPr="00FE6AE0" w:rsidRDefault="00254111" w:rsidP="004313C9">
      <w:pPr>
        <w:spacing w:line="240" w:lineRule="atLeast"/>
        <w:ind w:right="-1"/>
        <w:jc w:val="both"/>
        <w:rPr>
          <w:rFonts w:ascii="Arial Narrow" w:hAnsi="Arial Narrow" w:cs="Arial"/>
          <w:color w:val="FF0000"/>
          <w:sz w:val="22"/>
          <w:szCs w:val="22"/>
        </w:rPr>
      </w:pPr>
    </w:p>
    <w:p w14:paraId="0179CFFE" w14:textId="77777777" w:rsidR="00254111" w:rsidRPr="00FE6AE0" w:rsidRDefault="00254111" w:rsidP="004313C9">
      <w:pPr>
        <w:numPr>
          <w:ilvl w:val="0"/>
          <w:numId w:val="37"/>
        </w:numPr>
        <w:suppressAutoHyphens/>
        <w:spacing w:line="240" w:lineRule="atLeast"/>
        <w:ind w:left="0" w:right="-1" w:firstLine="0"/>
        <w:rPr>
          <w:rFonts w:ascii="Arial Narrow" w:hAnsi="Arial Narrow" w:cs="Arial"/>
          <w:b/>
          <w:sz w:val="22"/>
          <w:szCs w:val="22"/>
          <w:lang w:val="es-ES"/>
        </w:rPr>
      </w:pPr>
      <w:r w:rsidRPr="00FE6AE0">
        <w:rPr>
          <w:rFonts w:ascii="Arial Narrow" w:hAnsi="Arial Narrow" w:cs="Arial"/>
          <w:b/>
          <w:sz w:val="22"/>
          <w:szCs w:val="22"/>
          <w:lang w:val="es-ES"/>
        </w:rPr>
        <w:t xml:space="preserve">Seccionamiento 3 fases con seccionador unipolar de barra, 15 </w:t>
      </w:r>
      <w:proofErr w:type="spellStart"/>
      <w:r w:rsidRPr="00FE6AE0">
        <w:rPr>
          <w:rFonts w:ascii="Arial Narrow" w:hAnsi="Arial Narrow" w:cs="Arial"/>
          <w:b/>
          <w:sz w:val="22"/>
          <w:szCs w:val="22"/>
          <w:lang w:val="es-ES"/>
        </w:rPr>
        <w:t>kV</w:t>
      </w:r>
      <w:proofErr w:type="spellEnd"/>
      <w:r w:rsidRPr="00FE6AE0">
        <w:rPr>
          <w:rFonts w:ascii="Arial Narrow" w:hAnsi="Arial Narrow" w:cs="Arial"/>
          <w:b/>
          <w:sz w:val="22"/>
          <w:szCs w:val="22"/>
          <w:lang w:val="es-ES"/>
        </w:rPr>
        <w:t>, 400 A. SPT-3C400_95R.</w:t>
      </w:r>
    </w:p>
    <w:p w14:paraId="392CF853" w14:textId="77777777" w:rsidR="00254111" w:rsidRPr="00FE6AE0" w:rsidRDefault="00254111" w:rsidP="004313C9">
      <w:pPr>
        <w:spacing w:line="240" w:lineRule="atLeast"/>
        <w:ind w:right="-1"/>
        <w:jc w:val="both"/>
        <w:rPr>
          <w:rFonts w:ascii="Arial Narrow" w:hAnsi="Arial Narrow" w:cs="Arial"/>
          <w:b/>
          <w:sz w:val="22"/>
          <w:szCs w:val="22"/>
        </w:rPr>
      </w:pPr>
    </w:p>
    <w:p w14:paraId="0D3F52B6" w14:textId="77777777" w:rsidR="00254111" w:rsidRPr="00FE6AE0" w:rsidRDefault="00254111" w:rsidP="004313C9">
      <w:pPr>
        <w:spacing w:line="240" w:lineRule="atLeast"/>
        <w:ind w:right="-1"/>
        <w:rPr>
          <w:rFonts w:ascii="Arial Narrow" w:hAnsi="Arial Narrow" w:cs="Arial"/>
          <w:b/>
          <w:sz w:val="22"/>
          <w:szCs w:val="22"/>
        </w:rPr>
      </w:pPr>
      <w:r w:rsidRPr="00FE6AE0">
        <w:rPr>
          <w:rFonts w:ascii="Arial Narrow" w:hAnsi="Arial Narrow" w:cs="Arial"/>
          <w:b/>
          <w:sz w:val="22"/>
          <w:szCs w:val="22"/>
        </w:rPr>
        <w:t>Descripción del rubro:</w:t>
      </w:r>
    </w:p>
    <w:p w14:paraId="5154C4CB" w14:textId="77777777" w:rsidR="00254111" w:rsidRPr="00FE6AE0" w:rsidRDefault="00254111" w:rsidP="004313C9">
      <w:pPr>
        <w:spacing w:line="240" w:lineRule="atLeast"/>
        <w:ind w:right="-1"/>
        <w:rPr>
          <w:rFonts w:ascii="Arial Narrow" w:hAnsi="Arial Narrow" w:cs="Arial"/>
          <w:b/>
          <w:sz w:val="22"/>
          <w:szCs w:val="22"/>
        </w:rPr>
      </w:pPr>
      <w:r w:rsidRPr="00FE6AE0">
        <w:rPr>
          <w:rFonts w:ascii="Arial Narrow" w:hAnsi="Arial Narrow" w:cs="Arial"/>
          <w:b/>
          <w:sz w:val="22"/>
          <w:szCs w:val="22"/>
        </w:rPr>
        <w:t xml:space="preserve"> </w:t>
      </w:r>
    </w:p>
    <w:p w14:paraId="3C0E6DD2" w14:textId="77777777" w:rsidR="00254111" w:rsidRPr="00FE6AE0" w:rsidRDefault="00254111" w:rsidP="004313C9">
      <w:pPr>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Consiste el suministro e instalación de un seccionamiento trifásico con tres seccionadores unipolar de barra, tipo abierto, 15 </w:t>
      </w:r>
      <w:proofErr w:type="spellStart"/>
      <w:r w:rsidRPr="00FE6AE0">
        <w:rPr>
          <w:rFonts w:ascii="Arial Narrow" w:hAnsi="Arial Narrow" w:cs="Arial"/>
          <w:sz w:val="22"/>
          <w:szCs w:val="22"/>
        </w:rPr>
        <w:t>kV</w:t>
      </w:r>
      <w:proofErr w:type="spellEnd"/>
      <w:r w:rsidRPr="00FE6AE0">
        <w:rPr>
          <w:rFonts w:ascii="Arial Narrow" w:hAnsi="Arial Narrow" w:cs="Arial"/>
          <w:sz w:val="22"/>
          <w:szCs w:val="22"/>
        </w:rPr>
        <w:t xml:space="preserve">, 400 A, BIL 95 </w:t>
      </w:r>
      <w:proofErr w:type="spellStart"/>
      <w:r w:rsidRPr="00FE6AE0">
        <w:rPr>
          <w:rFonts w:ascii="Arial Narrow" w:hAnsi="Arial Narrow" w:cs="Arial"/>
          <w:sz w:val="22"/>
          <w:szCs w:val="22"/>
        </w:rPr>
        <w:t>kV</w:t>
      </w:r>
      <w:proofErr w:type="spellEnd"/>
      <w:r w:rsidRPr="00FE6AE0">
        <w:rPr>
          <w:rFonts w:ascii="Arial Narrow" w:hAnsi="Arial Narrow" w:cs="Arial"/>
          <w:sz w:val="22"/>
          <w:szCs w:val="22"/>
        </w:rPr>
        <w:t xml:space="preserve"> </w:t>
      </w:r>
      <w:r w:rsidRPr="00FE6AE0">
        <w:rPr>
          <w:rFonts w:ascii="Arial Narrow" w:hAnsi="Arial Narrow" w:cs="Arial"/>
          <w:sz w:val="22"/>
          <w:szCs w:val="22"/>
          <w:lang w:val="es-ES"/>
        </w:rPr>
        <w:t>(</w:t>
      </w:r>
      <w:r w:rsidRPr="00FE6AE0">
        <w:rPr>
          <w:rFonts w:ascii="Arial Narrow" w:hAnsi="Arial Narrow" w:cs="Arial"/>
          <w:b/>
          <w:sz w:val="22"/>
          <w:szCs w:val="22"/>
          <w:lang w:val="es-ES"/>
        </w:rPr>
        <w:t>SPT-3C400_95R</w:t>
      </w:r>
      <w:r w:rsidRPr="00FE6AE0">
        <w:rPr>
          <w:rFonts w:ascii="Arial Narrow" w:hAnsi="Arial Narrow" w:cs="Arial"/>
          <w:sz w:val="22"/>
          <w:szCs w:val="22"/>
        </w:rPr>
        <w:t>),  con los elementos para la instalación en poste y la conexión a la red de media tensión.</w:t>
      </w:r>
    </w:p>
    <w:p w14:paraId="1097F579" w14:textId="77777777" w:rsidR="00254111" w:rsidRPr="00FE6AE0" w:rsidRDefault="00254111" w:rsidP="004313C9">
      <w:pPr>
        <w:spacing w:line="240" w:lineRule="atLeast"/>
        <w:ind w:right="-1"/>
        <w:rPr>
          <w:rFonts w:ascii="Arial Narrow" w:hAnsi="Arial Narrow" w:cs="Arial"/>
          <w:sz w:val="22"/>
          <w:szCs w:val="22"/>
        </w:rPr>
      </w:pPr>
    </w:p>
    <w:p w14:paraId="30B0D0D0"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Procedimiento de trabajo:</w:t>
      </w:r>
    </w:p>
    <w:p w14:paraId="0A479BB3"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p>
    <w:p w14:paraId="782CD739"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El seccionador será instalado de conformidad a la </w:t>
      </w:r>
      <w:r w:rsidRPr="00FE6AE0">
        <w:rPr>
          <w:rFonts w:ascii="Arial Narrow" w:hAnsi="Arial Narrow" w:cs="Arial"/>
          <w:bCs/>
          <w:spacing w:val="-2"/>
          <w:sz w:val="22"/>
          <w:szCs w:val="22"/>
        </w:rPr>
        <w:t>Homologación de las Unidades de Propiedad (UP) y unidades de Construcción (UC) del sistema de distribución eléctrica, elaboradas por el Ministerio de Energía y Recursos Naturales no Renovables</w:t>
      </w:r>
      <w:r w:rsidRPr="00FE6AE0">
        <w:rPr>
          <w:rFonts w:ascii="Arial Narrow" w:hAnsi="Arial Narrow" w:cs="Arial"/>
          <w:sz w:val="22"/>
          <w:szCs w:val="22"/>
        </w:rPr>
        <w:t xml:space="preserve">. </w:t>
      </w:r>
    </w:p>
    <w:p w14:paraId="6B49A48F"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033AEFB9"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El montaje en el poste se lo realizará mediante una cruceta de acero galvanizado, centrada, perfil "L" 75x75x6x2400 mm; La conexión a la red de media tensión se realizará con conductor desnudo tipo ACSR calibre a ser indicado por el fiscalizador del contrato y dos grapas de derivación para línea en caliente, con estribos. Se deberá mantener las distancias de seguridad necesarias y la instalación deberá permitir maniobrar con facilidad a este elemento.</w:t>
      </w:r>
    </w:p>
    <w:p w14:paraId="070B43BC"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56322744"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Materiales a emplearse y requisitos que deben cumplir:</w:t>
      </w:r>
    </w:p>
    <w:p w14:paraId="5D192D5D" w14:textId="77777777" w:rsidR="00254111" w:rsidRPr="00FE6AE0" w:rsidRDefault="00254111" w:rsidP="004313C9">
      <w:pPr>
        <w:spacing w:line="240" w:lineRule="atLeast"/>
        <w:ind w:right="-1"/>
        <w:jc w:val="both"/>
        <w:rPr>
          <w:rFonts w:ascii="Arial Narrow" w:hAnsi="Arial Narrow" w:cs="Arial"/>
          <w:b/>
          <w:sz w:val="22"/>
          <w:szCs w:val="22"/>
        </w:rPr>
      </w:pPr>
    </w:p>
    <w:p w14:paraId="29EE3941"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Los materiales que se utilizarán para la instalación de los seccionadores como protección para la red de media tensión, así como la forma de instalar los mismos, será en conformidad a la Homologación de las Unidades de Propiedad (UP) y unidades de Construcción (UC) del sistema de distribución eléctrica, elaboradas por el Ministerio de Energía y Recursos Naturales no Renovables, cuáles pueden ser consultadas en la dirección electrónica www.unidadesdepropiedad.com.</w:t>
      </w:r>
    </w:p>
    <w:p w14:paraId="33173EBE"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1DCEC77B" w14:textId="77777777" w:rsidR="00254111" w:rsidRPr="00FE6AE0" w:rsidRDefault="00254111" w:rsidP="004313C9">
      <w:pPr>
        <w:tabs>
          <w:tab w:val="center" w:pos="4807"/>
        </w:tabs>
        <w:spacing w:line="240" w:lineRule="atLeast"/>
        <w:ind w:right="-1"/>
        <w:jc w:val="both"/>
        <w:rPr>
          <w:rFonts w:ascii="Arial Narrow" w:hAnsi="Arial Narrow" w:cs="Arial"/>
          <w:bCs/>
          <w:spacing w:val="-2"/>
          <w:sz w:val="22"/>
          <w:szCs w:val="22"/>
        </w:rPr>
      </w:pPr>
      <w:r w:rsidRPr="00FE6AE0">
        <w:rPr>
          <w:rFonts w:ascii="Arial Narrow" w:hAnsi="Arial Narrow" w:cs="Arial"/>
          <w:sz w:val="22"/>
          <w:szCs w:val="22"/>
        </w:rPr>
        <w:t xml:space="preserve">Para este rubro se considera la instalación de tres seccionadores de barra unipolar, 15 </w:t>
      </w:r>
      <w:proofErr w:type="spellStart"/>
      <w:r w:rsidRPr="00FE6AE0">
        <w:rPr>
          <w:rFonts w:ascii="Arial Narrow" w:hAnsi="Arial Narrow" w:cs="Arial"/>
          <w:sz w:val="22"/>
          <w:szCs w:val="22"/>
        </w:rPr>
        <w:t>kV</w:t>
      </w:r>
      <w:proofErr w:type="spellEnd"/>
      <w:r w:rsidRPr="00FE6AE0">
        <w:rPr>
          <w:rFonts w:ascii="Arial Narrow" w:hAnsi="Arial Narrow" w:cs="Arial"/>
          <w:sz w:val="22"/>
          <w:szCs w:val="22"/>
        </w:rPr>
        <w:t xml:space="preserve"> con, instalados en una sola cruceta, los materiales a utilizar con sus cantidades y unidades se indican en el APU.</w:t>
      </w:r>
    </w:p>
    <w:p w14:paraId="20C785F6"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216B04C3"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Forma de medida y pago:</w:t>
      </w:r>
    </w:p>
    <w:p w14:paraId="21A270E0"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p>
    <w:p w14:paraId="6FD11884"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La unidad de medida será la “Unidad” y el pago se realizará acorde a los precios estipulados en el contrato.</w:t>
      </w:r>
    </w:p>
    <w:p w14:paraId="43A6634F" w14:textId="77777777" w:rsidR="00254111" w:rsidRPr="00FE6AE0" w:rsidRDefault="00254111" w:rsidP="004313C9">
      <w:pPr>
        <w:spacing w:line="240" w:lineRule="atLeast"/>
        <w:ind w:right="-1"/>
        <w:jc w:val="both"/>
        <w:rPr>
          <w:rFonts w:ascii="Arial Narrow" w:hAnsi="Arial Narrow" w:cs="Arial"/>
          <w:color w:val="FF0000"/>
          <w:sz w:val="22"/>
          <w:szCs w:val="22"/>
        </w:rPr>
      </w:pPr>
    </w:p>
    <w:p w14:paraId="613CA224" w14:textId="77777777" w:rsidR="00254111" w:rsidRPr="00FE6AE0" w:rsidRDefault="00254111" w:rsidP="004313C9">
      <w:pPr>
        <w:ind w:right="-1"/>
        <w:rPr>
          <w:rFonts w:ascii="Arial Narrow" w:hAnsi="Arial Narrow" w:cs="Arial"/>
          <w:sz w:val="22"/>
          <w:szCs w:val="22"/>
        </w:rPr>
      </w:pPr>
    </w:p>
    <w:p w14:paraId="6E25341D" w14:textId="77777777" w:rsidR="00254111" w:rsidRPr="00FE6AE0" w:rsidRDefault="00254111" w:rsidP="004313C9">
      <w:pPr>
        <w:numPr>
          <w:ilvl w:val="0"/>
          <w:numId w:val="37"/>
        </w:numPr>
        <w:autoSpaceDE w:val="0"/>
        <w:autoSpaceDN w:val="0"/>
        <w:adjustRightInd w:val="0"/>
        <w:ind w:left="0" w:right="-1" w:firstLine="0"/>
        <w:jc w:val="both"/>
        <w:rPr>
          <w:rFonts w:ascii="Arial Narrow" w:hAnsi="Arial Narrow" w:cs="Arial"/>
          <w:b/>
          <w:sz w:val="22"/>
          <w:szCs w:val="22"/>
        </w:rPr>
      </w:pPr>
      <w:r w:rsidRPr="00FE6AE0">
        <w:rPr>
          <w:rFonts w:ascii="Arial Narrow" w:hAnsi="Arial Narrow" w:cs="Arial"/>
          <w:b/>
          <w:sz w:val="22"/>
          <w:szCs w:val="22"/>
        </w:rPr>
        <w:t>Amortiguador de vibración.</w:t>
      </w:r>
    </w:p>
    <w:p w14:paraId="244D321A" w14:textId="77777777" w:rsidR="00254111" w:rsidRPr="00FE6AE0" w:rsidRDefault="00254111" w:rsidP="004313C9">
      <w:pPr>
        <w:autoSpaceDE w:val="0"/>
        <w:autoSpaceDN w:val="0"/>
        <w:adjustRightInd w:val="0"/>
        <w:ind w:right="-1"/>
        <w:jc w:val="both"/>
        <w:rPr>
          <w:rFonts w:ascii="Arial Narrow" w:hAnsi="Arial Narrow" w:cs="Arial"/>
          <w:b/>
          <w:sz w:val="22"/>
          <w:szCs w:val="22"/>
        </w:rPr>
      </w:pPr>
      <w:r w:rsidRPr="00FE6AE0">
        <w:rPr>
          <w:rFonts w:ascii="Arial Narrow" w:hAnsi="Arial Narrow" w:cs="Arial"/>
          <w:b/>
          <w:sz w:val="22"/>
          <w:szCs w:val="22"/>
        </w:rPr>
        <w:t xml:space="preserve"> </w:t>
      </w:r>
    </w:p>
    <w:p w14:paraId="4087C2C6" w14:textId="77777777" w:rsidR="00254111" w:rsidRPr="00FE6AE0" w:rsidRDefault="00254111" w:rsidP="004313C9">
      <w:pPr>
        <w:spacing w:line="240" w:lineRule="atLeast"/>
        <w:ind w:right="-1"/>
        <w:rPr>
          <w:rFonts w:ascii="Arial Narrow" w:hAnsi="Arial Narrow" w:cs="Arial"/>
          <w:b/>
          <w:sz w:val="22"/>
          <w:szCs w:val="22"/>
        </w:rPr>
      </w:pPr>
      <w:r w:rsidRPr="00FE6AE0">
        <w:rPr>
          <w:rFonts w:ascii="Arial Narrow" w:hAnsi="Arial Narrow" w:cs="Arial"/>
          <w:b/>
          <w:sz w:val="22"/>
          <w:szCs w:val="22"/>
        </w:rPr>
        <w:t>Descripción del rubro:</w:t>
      </w:r>
    </w:p>
    <w:p w14:paraId="3347E9AA" w14:textId="77777777" w:rsidR="00254111" w:rsidRPr="00FE6AE0" w:rsidRDefault="00254111" w:rsidP="004313C9">
      <w:pPr>
        <w:spacing w:line="240" w:lineRule="atLeast"/>
        <w:ind w:right="-1"/>
        <w:rPr>
          <w:rFonts w:ascii="Arial Narrow" w:hAnsi="Arial Narrow" w:cs="Arial"/>
          <w:b/>
          <w:sz w:val="22"/>
          <w:szCs w:val="22"/>
          <w:u w:val="single"/>
        </w:rPr>
      </w:pPr>
      <w:r w:rsidRPr="00FE6AE0">
        <w:rPr>
          <w:rFonts w:ascii="Arial Narrow" w:hAnsi="Arial Narrow" w:cs="Arial"/>
          <w:b/>
          <w:sz w:val="22"/>
          <w:szCs w:val="22"/>
          <w:u w:val="single"/>
        </w:rPr>
        <w:t xml:space="preserve"> </w:t>
      </w:r>
    </w:p>
    <w:p w14:paraId="68DC0063"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El Contratista suministrará e instalará el amortiguador de vibración tipo espiral, para conductores de aluminio rango de calibre Nro. 4 AWG a 4/0 AWG. </w:t>
      </w:r>
    </w:p>
    <w:p w14:paraId="5B07C9CD"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54D5B6A1"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Procedimiento de trabajo:</w:t>
      </w:r>
    </w:p>
    <w:p w14:paraId="25CC33AE"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p>
    <w:p w14:paraId="25E750FC"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El amortiguador será colocado luego de que se haya realizado el regulado de los conductores. La ubicación y la cantidad se la indicará en los planos o lo que determine el Fiscalizador.</w:t>
      </w:r>
    </w:p>
    <w:p w14:paraId="361AA4EC"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3735AF40"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Materiales a emplearse y requisitos que deben cumplir:</w:t>
      </w:r>
    </w:p>
    <w:p w14:paraId="219108F6"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p>
    <w:p w14:paraId="54118F9F"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Amortiguador de vibración tipo espiral, para conductores de aluminio rango de calibre Nro. 4 AWG a 1/0 AWG.</w:t>
      </w:r>
    </w:p>
    <w:p w14:paraId="40BFA0D3"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1289A53B"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Forma de medida y pago:</w:t>
      </w:r>
    </w:p>
    <w:p w14:paraId="45949576"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p>
    <w:p w14:paraId="70369F37"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La unidad de medida será la “Unidad” y el pago se realizará acorde a los precios estipulados en el contrato.</w:t>
      </w:r>
    </w:p>
    <w:p w14:paraId="7A86E887"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24938472" w14:textId="77777777" w:rsidR="00254111" w:rsidRPr="00FE6AE0" w:rsidRDefault="00254111" w:rsidP="004313C9">
      <w:pPr>
        <w:numPr>
          <w:ilvl w:val="0"/>
          <w:numId w:val="37"/>
        </w:numPr>
        <w:suppressAutoHyphens/>
        <w:spacing w:line="240" w:lineRule="atLeast"/>
        <w:ind w:left="0" w:right="-1" w:firstLine="0"/>
        <w:jc w:val="both"/>
        <w:rPr>
          <w:rFonts w:ascii="Arial Narrow" w:hAnsi="Arial Narrow" w:cs="Arial"/>
          <w:b/>
          <w:sz w:val="22"/>
          <w:szCs w:val="22"/>
        </w:rPr>
      </w:pPr>
      <w:r w:rsidRPr="00FE6AE0">
        <w:rPr>
          <w:rFonts w:ascii="Arial Narrow" w:hAnsi="Arial Narrow" w:cs="Arial"/>
          <w:b/>
          <w:sz w:val="22"/>
          <w:szCs w:val="22"/>
        </w:rPr>
        <w:t>Acceso de postes de hormigón armado de 9, 10, 11 y 12m, de sección rectangular o circular.</w:t>
      </w:r>
    </w:p>
    <w:p w14:paraId="4A4CD790" w14:textId="77777777" w:rsidR="00254111" w:rsidRPr="00FE6AE0" w:rsidRDefault="00254111" w:rsidP="004313C9">
      <w:pPr>
        <w:spacing w:line="240" w:lineRule="atLeast"/>
        <w:ind w:right="-1"/>
        <w:rPr>
          <w:rFonts w:ascii="Arial Narrow" w:hAnsi="Arial Narrow" w:cs="Arial"/>
          <w:b/>
          <w:sz w:val="22"/>
          <w:szCs w:val="22"/>
        </w:rPr>
      </w:pPr>
    </w:p>
    <w:p w14:paraId="00F69A77" w14:textId="77777777" w:rsidR="00254111" w:rsidRPr="00FE6AE0" w:rsidRDefault="00254111" w:rsidP="004313C9">
      <w:pPr>
        <w:spacing w:line="240" w:lineRule="atLeast"/>
        <w:ind w:right="-1"/>
        <w:rPr>
          <w:rFonts w:ascii="Arial Narrow" w:hAnsi="Arial Narrow" w:cs="Arial"/>
          <w:b/>
          <w:sz w:val="22"/>
          <w:szCs w:val="22"/>
        </w:rPr>
      </w:pPr>
      <w:r w:rsidRPr="00FE6AE0">
        <w:rPr>
          <w:rFonts w:ascii="Arial Narrow" w:hAnsi="Arial Narrow" w:cs="Arial"/>
          <w:b/>
          <w:sz w:val="22"/>
          <w:szCs w:val="22"/>
        </w:rPr>
        <w:t>Descripción del rubro:</w:t>
      </w:r>
    </w:p>
    <w:p w14:paraId="0F9070F8"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334A943E"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Consiste en suministrar las herramientas, mano de obra y supervisión, requeridos para realizar el acceso de postes de hormigón armado de 9, 10, 11 y 12m, de sección rectangular o circular en forma manual, desde el sector al que se puede llegar con vehículo, hasta el sitio de izado del poste.</w:t>
      </w:r>
    </w:p>
    <w:p w14:paraId="4F25CBB4"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78048AEC"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Procedimiento de trabajo:</w:t>
      </w:r>
    </w:p>
    <w:p w14:paraId="61526FAD"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32932813" w14:textId="77777777" w:rsidR="00254111" w:rsidRPr="00FE6AE0" w:rsidRDefault="00254111" w:rsidP="004313C9">
      <w:pPr>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El trabajo debe ser realizado en forma manual, utilizando personal con herramienta tales como tecles o </w:t>
      </w:r>
      <w:proofErr w:type="spellStart"/>
      <w:r w:rsidRPr="00FE6AE0">
        <w:rPr>
          <w:rFonts w:ascii="Arial Narrow" w:hAnsi="Arial Narrow" w:cs="Arial"/>
          <w:sz w:val="22"/>
          <w:szCs w:val="22"/>
        </w:rPr>
        <w:t>tirfor</w:t>
      </w:r>
      <w:proofErr w:type="spellEnd"/>
      <w:r w:rsidRPr="00FE6AE0">
        <w:rPr>
          <w:rFonts w:ascii="Arial Narrow" w:hAnsi="Arial Narrow" w:cs="Arial"/>
          <w:sz w:val="22"/>
          <w:szCs w:val="22"/>
        </w:rPr>
        <w:t>. No será calificado como acceso cuando el traslado del poste se pueda realizar con la ayuda de vehículo, por lo que en este caso será considerado dentro del costo de transporte.</w:t>
      </w:r>
    </w:p>
    <w:p w14:paraId="52752DC7" w14:textId="77777777" w:rsidR="00254111" w:rsidRPr="00FE6AE0" w:rsidRDefault="00254111" w:rsidP="004313C9">
      <w:pPr>
        <w:spacing w:line="240" w:lineRule="atLeast"/>
        <w:ind w:right="-1"/>
        <w:jc w:val="both"/>
        <w:rPr>
          <w:rFonts w:ascii="Arial Narrow" w:hAnsi="Arial Narrow" w:cs="Arial"/>
          <w:sz w:val="22"/>
          <w:szCs w:val="22"/>
        </w:rPr>
      </w:pPr>
    </w:p>
    <w:p w14:paraId="746A1311" w14:textId="77777777" w:rsidR="00254111" w:rsidRPr="00FE6AE0" w:rsidRDefault="00254111" w:rsidP="004313C9">
      <w:pPr>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El Contratista deberá informar al Fiscalizador y éste al Administrador del contrato, sobre la distancia a </w:t>
      </w:r>
      <w:proofErr w:type="spellStart"/>
      <w:r w:rsidRPr="00FE6AE0">
        <w:rPr>
          <w:rFonts w:ascii="Arial Narrow" w:hAnsi="Arial Narrow" w:cs="Arial"/>
          <w:sz w:val="22"/>
          <w:szCs w:val="22"/>
        </w:rPr>
        <w:t>accesar</w:t>
      </w:r>
      <w:proofErr w:type="spellEnd"/>
      <w:r w:rsidRPr="00FE6AE0">
        <w:rPr>
          <w:rFonts w:ascii="Arial Narrow" w:hAnsi="Arial Narrow" w:cs="Arial"/>
          <w:sz w:val="22"/>
          <w:szCs w:val="22"/>
        </w:rPr>
        <w:t xml:space="preserve"> de cada poste antes de realizar el trabajo, quién en base a un análisis técnico y económico podrá autorizar el acceso o buscar otra opción. El acceso de postes se realizará solo con la autorización del Fiscalizador, por lo que el incumplimiento de esta condición será causa para que el Contratista no reciba el pago por el trabajo realizado.</w:t>
      </w:r>
    </w:p>
    <w:p w14:paraId="246A62F9"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20639E3C"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Materiales a emplearse y requisitos que deben cumplir:</w:t>
      </w:r>
    </w:p>
    <w:p w14:paraId="28BA2AFB"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p>
    <w:p w14:paraId="090FA818"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No requiere ningún material que se incorpore a la obra.</w:t>
      </w:r>
    </w:p>
    <w:p w14:paraId="38B04A14" w14:textId="77777777" w:rsidR="00254111" w:rsidRPr="00FE6AE0" w:rsidRDefault="00254111" w:rsidP="004313C9">
      <w:pPr>
        <w:tabs>
          <w:tab w:val="left" w:pos="0"/>
          <w:tab w:val="center" w:pos="4807"/>
        </w:tabs>
        <w:spacing w:line="240" w:lineRule="atLeast"/>
        <w:ind w:right="-1"/>
        <w:jc w:val="both"/>
        <w:rPr>
          <w:rFonts w:ascii="Arial Narrow" w:hAnsi="Arial Narrow" w:cs="Arial"/>
          <w:sz w:val="22"/>
          <w:szCs w:val="22"/>
        </w:rPr>
      </w:pPr>
    </w:p>
    <w:p w14:paraId="5E16C54B"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Forma de medida y pago:</w:t>
      </w:r>
    </w:p>
    <w:p w14:paraId="2A9BBAE5"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p>
    <w:p w14:paraId="335DA534"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La unidad de medida será en “metro” y el pago se lo realizará acorde a los precios estipulados en el contrato.</w:t>
      </w:r>
    </w:p>
    <w:p w14:paraId="2A9796B5" w14:textId="77777777" w:rsidR="00254111" w:rsidRPr="00FE6AE0" w:rsidRDefault="00254111" w:rsidP="004313C9">
      <w:pPr>
        <w:spacing w:line="240" w:lineRule="atLeast"/>
        <w:ind w:right="-1"/>
        <w:rPr>
          <w:rFonts w:ascii="Arial Narrow" w:hAnsi="Arial Narrow" w:cs="Arial"/>
          <w:b/>
          <w:sz w:val="22"/>
          <w:szCs w:val="22"/>
        </w:rPr>
      </w:pPr>
    </w:p>
    <w:p w14:paraId="147D56ED" w14:textId="77777777" w:rsidR="00254111" w:rsidRPr="00FE6AE0" w:rsidRDefault="00254111" w:rsidP="004313C9">
      <w:pPr>
        <w:numPr>
          <w:ilvl w:val="0"/>
          <w:numId w:val="37"/>
        </w:numPr>
        <w:suppressAutoHyphens/>
        <w:spacing w:line="240" w:lineRule="atLeast"/>
        <w:ind w:left="0" w:right="-1" w:firstLine="0"/>
        <w:rPr>
          <w:rFonts w:ascii="Arial Narrow" w:hAnsi="Arial Narrow" w:cs="Arial"/>
          <w:b/>
          <w:sz w:val="22"/>
          <w:szCs w:val="22"/>
        </w:rPr>
      </w:pPr>
      <w:r w:rsidRPr="00FE6AE0">
        <w:rPr>
          <w:rFonts w:ascii="Arial Narrow" w:hAnsi="Arial Narrow" w:cs="Arial"/>
          <w:b/>
          <w:sz w:val="22"/>
          <w:szCs w:val="22"/>
        </w:rPr>
        <w:t>Instalación de contador de energía.</w:t>
      </w:r>
    </w:p>
    <w:p w14:paraId="277C8C47" w14:textId="77777777" w:rsidR="00254111" w:rsidRPr="00FE6AE0" w:rsidRDefault="00254111" w:rsidP="004313C9">
      <w:pPr>
        <w:spacing w:line="240" w:lineRule="atLeast"/>
        <w:ind w:right="-1"/>
        <w:rPr>
          <w:rFonts w:ascii="Arial Narrow" w:hAnsi="Arial Narrow" w:cs="Arial"/>
          <w:b/>
          <w:sz w:val="22"/>
          <w:szCs w:val="22"/>
        </w:rPr>
      </w:pPr>
    </w:p>
    <w:p w14:paraId="701E52E3" w14:textId="77777777" w:rsidR="00254111" w:rsidRPr="00FE6AE0" w:rsidRDefault="00254111" w:rsidP="004313C9">
      <w:pPr>
        <w:spacing w:line="240" w:lineRule="atLeast"/>
        <w:ind w:right="-1"/>
        <w:rPr>
          <w:rFonts w:ascii="Arial Narrow" w:hAnsi="Arial Narrow" w:cs="Arial"/>
          <w:b/>
          <w:sz w:val="22"/>
          <w:szCs w:val="22"/>
        </w:rPr>
      </w:pPr>
      <w:r w:rsidRPr="00FE6AE0">
        <w:rPr>
          <w:rFonts w:ascii="Arial Narrow" w:hAnsi="Arial Narrow" w:cs="Arial"/>
          <w:b/>
          <w:sz w:val="22"/>
          <w:szCs w:val="22"/>
        </w:rPr>
        <w:t>Descripción del rubro:</w:t>
      </w:r>
    </w:p>
    <w:p w14:paraId="565EB929"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0AF24CEA"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Consiste en realizar el armado del contador de energía en la caja metálica y su correspondiente instalación, conforme a la </w:t>
      </w:r>
      <w:r w:rsidRPr="00FE6AE0">
        <w:rPr>
          <w:rFonts w:ascii="Arial Narrow" w:hAnsi="Arial Narrow" w:cs="Arial"/>
          <w:bCs/>
          <w:spacing w:val="-2"/>
          <w:sz w:val="22"/>
          <w:szCs w:val="22"/>
        </w:rPr>
        <w:t>Homologación de las Unidades de Propiedad (UP) y unidades de Construcción (UC) del sistema de distribución eléctrica, elaboradas por el Ministerio de Energía y Recursos Naturales no Renovables</w:t>
      </w:r>
      <w:r w:rsidRPr="00FE6AE0">
        <w:rPr>
          <w:rFonts w:ascii="Arial Narrow" w:hAnsi="Arial Narrow" w:cs="Arial"/>
          <w:sz w:val="22"/>
          <w:szCs w:val="22"/>
        </w:rPr>
        <w:t xml:space="preserve"> y las recomendaciones de la EERSSA.</w:t>
      </w:r>
    </w:p>
    <w:p w14:paraId="0C7D5985" w14:textId="77777777" w:rsidR="00254111" w:rsidRPr="00FE6AE0" w:rsidRDefault="00254111" w:rsidP="004313C9">
      <w:pPr>
        <w:tabs>
          <w:tab w:val="left" w:pos="1500"/>
        </w:tabs>
        <w:spacing w:line="240" w:lineRule="atLeast"/>
        <w:ind w:right="-1"/>
        <w:jc w:val="both"/>
        <w:rPr>
          <w:rFonts w:ascii="Arial Narrow" w:hAnsi="Arial Narrow" w:cs="Arial"/>
          <w:sz w:val="22"/>
          <w:szCs w:val="22"/>
        </w:rPr>
      </w:pPr>
      <w:r w:rsidRPr="00FE6AE0">
        <w:rPr>
          <w:rFonts w:ascii="Arial Narrow" w:hAnsi="Arial Narrow" w:cs="Arial"/>
          <w:sz w:val="22"/>
          <w:szCs w:val="22"/>
        </w:rPr>
        <w:tab/>
      </w:r>
    </w:p>
    <w:p w14:paraId="3FDFF2BF"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Como parte de este rubro, se considera la preparación y presentación de toda la información de medidores instalados, en formulario que será proporcionado por la EERSSA y la respectiva </w:t>
      </w:r>
      <w:proofErr w:type="spellStart"/>
      <w:r w:rsidRPr="00FE6AE0">
        <w:rPr>
          <w:rFonts w:ascii="Arial Narrow" w:hAnsi="Arial Narrow" w:cs="Arial"/>
          <w:sz w:val="22"/>
          <w:szCs w:val="22"/>
        </w:rPr>
        <w:t>georeferenciación</w:t>
      </w:r>
      <w:proofErr w:type="spellEnd"/>
      <w:r w:rsidRPr="00FE6AE0">
        <w:rPr>
          <w:rFonts w:ascii="Arial Narrow" w:hAnsi="Arial Narrow" w:cs="Arial"/>
          <w:sz w:val="22"/>
          <w:szCs w:val="22"/>
        </w:rPr>
        <w:t xml:space="preserve"> del cliente.</w:t>
      </w:r>
    </w:p>
    <w:p w14:paraId="0D706268"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2B7BDB2B"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Procedimiento de trabajo:</w:t>
      </w:r>
    </w:p>
    <w:p w14:paraId="4993BA9E"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436B0981" w14:textId="77777777" w:rsidR="00254111" w:rsidRPr="00FE6AE0" w:rsidRDefault="00254111" w:rsidP="004313C9">
      <w:pPr>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Luego de que se concluya con la construcción de las redes eléctricas, en base a la información que será proporcionada por la EERSSA, se procederá a la instalación de la acometida y el contador de energía para cada vivienda. </w:t>
      </w:r>
    </w:p>
    <w:p w14:paraId="7C5865FD" w14:textId="77777777" w:rsidR="00254111" w:rsidRPr="00FE6AE0" w:rsidRDefault="00254111" w:rsidP="004313C9">
      <w:pPr>
        <w:spacing w:line="240" w:lineRule="atLeast"/>
        <w:ind w:right="-1"/>
        <w:jc w:val="both"/>
        <w:rPr>
          <w:rFonts w:ascii="Arial Narrow" w:hAnsi="Arial Narrow" w:cs="Arial"/>
          <w:sz w:val="22"/>
          <w:szCs w:val="22"/>
        </w:rPr>
      </w:pPr>
    </w:p>
    <w:p w14:paraId="664D89BA"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Materiales a emplearse y requisitos que deben cumplir:</w:t>
      </w:r>
    </w:p>
    <w:p w14:paraId="47A99749"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501DA8E1" w14:textId="77777777" w:rsidR="00254111" w:rsidRPr="00FE6AE0" w:rsidRDefault="00254111" w:rsidP="004313C9">
      <w:pPr>
        <w:tabs>
          <w:tab w:val="left" w:pos="0"/>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La EERSSA entregará al Contratista en las bodegas ubicadas en la ciudad de Loja, únicamente los sellos de seguridad respectivos; los demás materiales que sean requeridos tanto para el armado del contador de energía en la caja metálica como para su instalación, serán proporcionados por el Contratista, los cuales deben ser considerados en el análisis de precios unitarios de este rubro, los materiales se indican en la sección anterior.</w:t>
      </w:r>
    </w:p>
    <w:p w14:paraId="1CE4A605" w14:textId="77777777" w:rsidR="00254111" w:rsidRPr="00FE6AE0" w:rsidRDefault="00254111" w:rsidP="004313C9">
      <w:pPr>
        <w:tabs>
          <w:tab w:val="left" w:pos="0"/>
          <w:tab w:val="center" w:pos="4807"/>
        </w:tabs>
        <w:spacing w:line="240" w:lineRule="atLeast"/>
        <w:ind w:right="-1"/>
        <w:jc w:val="both"/>
        <w:rPr>
          <w:rFonts w:ascii="Arial Narrow" w:hAnsi="Arial Narrow" w:cs="Arial"/>
          <w:sz w:val="22"/>
          <w:szCs w:val="22"/>
        </w:rPr>
      </w:pPr>
    </w:p>
    <w:p w14:paraId="0AC1BEF9"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Forma de medida y pago:</w:t>
      </w:r>
    </w:p>
    <w:p w14:paraId="45C80FED"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p>
    <w:p w14:paraId="2717DD27"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La unidad de medida será la “Unidad” y el pago se realizará acorde a los precios estipulados en el contrato.</w:t>
      </w:r>
    </w:p>
    <w:p w14:paraId="598BE3C7"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66AE357D" w14:textId="77777777" w:rsidR="00254111" w:rsidRPr="00FE6AE0" w:rsidRDefault="00254111" w:rsidP="004313C9">
      <w:pPr>
        <w:numPr>
          <w:ilvl w:val="0"/>
          <w:numId w:val="37"/>
        </w:numPr>
        <w:suppressAutoHyphens/>
        <w:spacing w:line="240" w:lineRule="atLeast"/>
        <w:ind w:left="0" w:right="-1" w:firstLine="0"/>
        <w:rPr>
          <w:rFonts w:ascii="Arial Narrow" w:hAnsi="Arial Narrow" w:cs="Arial"/>
          <w:b/>
          <w:sz w:val="22"/>
          <w:szCs w:val="22"/>
        </w:rPr>
      </w:pPr>
      <w:r w:rsidRPr="00FE6AE0">
        <w:rPr>
          <w:rFonts w:ascii="Arial Narrow" w:hAnsi="Arial Narrow" w:cs="Arial"/>
          <w:b/>
          <w:sz w:val="22"/>
          <w:szCs w:val="22"/>
        </w:rPr>
        <w:t>Puesta a tierra para contador de energía.</w:t>
      </w:r>
    </w:p>
    <w:p w14:paraId="4446E157" w14:textId="77777777" w:rsidR="00254111" w:rsidRPr="00FE6AE0" w:rsidRDefault="00254111" w:rsidP="004313C9">
      <w:pPr>
        <w:spacing w:line="240" w:lineRule="atLeast"/>
        <w:ind w:right="-1"/>
        <w:rPr>
          <w:rFonts w:ascii="Arial Narrow" w:hAnsi="Arial Narrow" w:cs="Arial"/>
          <w:b/>
          <w:sz w:val="22"/>
          <w:szCs w:val="22"/>
        </w:rPr>
      </w:pPr>
    </w:p>
    <w:p w14:paraId="6E3F93C7" w14:textId="77777777" w:rsidR="00254111" w:rsidRPr="00FE6AE0" w:rsidRDefault="00254111" w:rsidP="004313C9">
      <w:pPr>
        <w:spacing w:line="240" w:lineRule="atLeast"/>
        <w:ind w:right="-1"/>
        <w:rPr>
          <w:rFonts w:ascii="Arial Narrow" w:hAnsi="Arial Narrow" w:cs="Arial"/>
          <w:b/>
          <w:sz w:val="22"/>
          <w:szCs w:val="22"/>
        </w:rPr>
      </w:pPr>
      <w:r w:rsidRPr="00FE6AE0">
        <w:rPr>
          <w:rFonts w:ascii="Arial Narrow" w:hAnsi="Arial Narrow" w:cs="Arial"/>
          <w:b/>
          <w:sz w:val="22"/>
          <w:szCs w:val="22"/>
        </w:rPr>
        <w:t>Descripción del rubro:</w:t>
      </w:r>
    </w:p>
    <w:p w14:paraId="18153CF2"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01CFC8F0"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Consiste en realizar el armado de la instalación de puesta a tierra para acometida, conforme a </w:t>
      </w:r>
      <w:r w:rsidRPr="00FE6AE0">
        <w:rPr>
          <w:rFonts w:ascii="Arial Narrow" w:hAnsi="Arial Narrow" w:cs="Arial"/>
          <w:bCs/>
          <w:spacing w:val="-2"/>
          <w:sz w:val="22"/>
          <w:szCs w:val="22"/>
        </w:rPr>
        <w:t>Homologación de las Unidades de Propiedad (UP) y unidades de Construcción (UC) del sistema de distribución eléctrica, elaboradas por el Ministerio de Energía y Recursos Naturales no Renovables</w:t>
      </w:r>
      <w:r w:rsidRPr="00FE6AE0">
        <w:rPr>
          <w:rFonts w:ascii="Arial Narrow" w:hAnsi="Arial Narrow" w:cs="Arial"/>
          <w:sz w:val="22"/>
          <w:szCs w:val="22"/>
        </w:rPr>
        <w:t xml:space="preserve"> y las recomendaciones de la EERSSA.</w:t>
      </w:r>
    </w:p>
    <w:p w14:paraId="1B5C5B6F" w14:textId="77777777" w:rsidR="00254111" w:rsidRPr="00FE6AE0" w:rsidRDefault="00254111" w:rsidP="004313C9">
      <w:pPr>
        <w:tabs>
          <w:tab w:val="left" w:pos="1500"/>
        </w:tabs>
        <w:spacing w:line="240" w:lineRule="atLeast"/>
        <w:ind w:right="-1"/>
        <w:jc w:val="both"/>
        <w:rPr>
          <w:rFonts w:ascii="Arial Narrow" w:hAnsi="Arial Narrow" w:cs="Arial"/>
          <w:sz w:val="22"/>
          <w:szCs w:val="22"/>
        </w:rPr>
      </w:pPr>
      <w:r w:rsidRPr="00FE6AE0">
        <w:rPr>
          <w:rFonts w:ascii="Arial Narrow" w:hAnsi="Arial Narrow" w:cs="Arial"/>
          <w:sz w:val="22"/>
          <w:szCs w:val="22"/>
        </w:rPr>
        <w:tab/>
      </w:r>
    </w:p>
    <w:p w14:paraId="412C664D"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Como parte de este rubro, se considera la preparación y presentación de toda la información de medidores instalados, en formulario que será proporcionado por la EERSSA y la respectiva </w:t>
      </w:r>
      <w:proofErr w:type="spellStart"/>
      <w:r w:rsidRPr="00FE6AE0">
        <w:rPr>
          <w:rFonts w:ascii="Arial Narrow" w:hAnsi="Arial Narrow" w:cs="Arial"/>
          <w:sz w:val="22"/>
          <w:szCs w:val="22"/>
        </w:rPr>
        <w:t>georeferenciación</w:t>
      </w:r>
      <w:proofErr w:type="spellEnd"/>
      <w:r w:rsidRPr="00FE6AE0">
        <w:rPr>
          <w:rFonts w:ascii="Arial Narrow" w:hAnsi="Arial Narrow" w:cs="Arial"/>
          <w:sz w:val="22"/>
          <w:szCs w:val="22"/>
        </w:rPr>
        <w:t xml:space="preserve"> del cliente.</w:t>
      </w:r>
    </w:p>
    <w:p w14:paraId="5F5D728F"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1F00C8F2"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Procedimiento de trabajo:</w:t>
      </w:r>
    </w:p>
    <w:p w14:paraId="7C299C17"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635616B0" w14:textId="4BCAFF40" w:rsidR="00254111" w:rsidRPr="00FE6AE0" w:rsidRDefault="00254111" w:rsidP="004313C9">
      <w:pPr>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Luego de que se concluya con la construcción de las redes eléctricas, en base a la información que será proporcionada por la EERSSA, se procederá a la instalación de la acometida y el contador de energía para cada vivienda y a su vez con la instalación de la puesta a tierra, la varilla de </w:t>
      </w:r>
      <w:proofErr w:type="spellStart"/>
      <w:r w:rsidR="00CC58D9" w:rsidRPr="00FE6AE0">
        <w:rPr>
          <w:rFonts w:ascii="Arial Narrow" w:hAnsi="Arial Narrow" w:cs="Arial"/>
          <w:sz w:val="22"/>
          <w:szCs w:val="22"/>
        </w:rPr>
        <w:t>copperweld</w:t>
      </w:r>
      <w:proofErr w:type="spellEnd"/>
      <w:r w:rsidRPr="00FE6AE0">
        <w:rPr>
          <w:rFonts w:ascii="Arial Narrow" w:hAnsi="Arial Narrow" w:cs="Arial"/>
          <w:sz w:val="22"/>
          <w:szCs w:val="22"/>
        </w:rPr>
        <w:t xml:space="preserve"> debe quedar totalmente enterrada, los costos por trabajos de excavación para la varilla y de acabado en caso de requerir ruptura de vereda los asumirá el Contratista, el acabado de este trabajo quedará a satisfacción de la EERSSA.</w:t>
      </w:r>
    </w:p>
    <w:p w14:paraId="78B15359" w14:textId="77777777" w:rsidR="00254111" w:rsidRPr="00FE6AE0" w:rsidRDefault="00254111" w:rsidP="004313C9">
      <w:pPr>
        <w:spacing w:line="240" w:lineRule="atLeast"/>
        <w:ind w:right="-1"/>
        <w:jc w:val="both"/>
        <w:rPr>
          <w:rFonts w:ascii="Arial Narrow" w:hAnsi="Arial Narrow" w:cs="Arial"/>
          <w:sz w:val="22"/>
          <w:szCs w:val="22"/>
        </w:rPr>
      </w:pPr>
    </w:p>
    <w:p w14:paraId="45D76F5F"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Materiales a emplearse y requisitos que deben cumplir:</w:t>
      </w:r>
    </w:p>
    <w:p w14:paraId="74D87B08"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2FF4D4D9" w14:textId="77777777" w:rsidR="00254111" w:rsidRPr="00FE6AE0" w:rsidRDefault="00254111" w:rsidP="004313C9">
      <w:pPr>
        <w:tabs>
          <w:tab w:val="center" w:pos="4807"/>
        </w:tabs>
        <w:spacing w:line="240" w:lineRule="atLeast"/>
        <w:ind w:right="-1"/>
        <w:jc w:val="both"/>
        <w:rPr>
          <w:rFonts w:ascii="Arial Narrow" w:hAnsi="Arial Narrow" w:cs="Arial"/>
          <w:color w:val="FF0000"/>
          <w:sz w:val="22"/>
          <w:szCs w:val="22"/>
        </w:rPr>
      </w:pPr>
      <w:r w:rsidRPr="00FE6AE0">
        <w:rPr>
          <w:rFonts w:ascii="Arial Narrow" w:hAnsi="Arial Narrow" w:cs="Arial"/>
          <w:sz w:val="22"/>
          <w:szCs w:val="22"/>
        </w:rPr>
        <w:t>Los materiales a emplearse deben cumplir con lo indicado en el numeral 2 de la sección “</w:t>
      </w:r>
      <w:r w:rsidRPr="00FE6AE0">
        <w:rPr>
          <w:rFonts w:ascii="Arial Narrow" w:hAnsi="Arial Narrow" w:cs="Arial"/>
          <w:b/>
          <w:sz w:val="22"/>
          <w:szCs w:val="22"/>
        </w:rPr>
        <w:t>V.</w:t>
      </w:r>
      <w:r w:rsidRPr="00FE6AE0">
        <w:rPr>
          <w:rFonts w:ascii="Arial Narrow" w:hAnsi="Arial Narrow" w:cs="Arial"/>
          <w:sz w:val="22"/>
          <w:szCs w:val="22"/>
        </w:rPr>
        <w:t xml:space="preserve"> </w:t>
      </w:r>
      <w:r w:rsidRPr="00FE6AE0">
        <w:rPr>
          <w:rFonts w:ascii="Arial Narrow" w:hAnsi="Arial Narrow" w:cs="Arial"/>
          <w:b/>
          <w:bCs/>
          <w:sz w:val="22"/>
          <w:szCs w:val="22"/>
        </w:rPr>
        <w:t>ESPECIFICACIONES DE LOS RUBROS</w:t>
      </w:r>
      <w:r w:rsidRPr="00FE6AE0">
        <w:rPr>
          <w:rFonts w:ascii="Arial Narrow" w:hAnsi="Arial Narrow" w:cs="Arial"/>
          <w:sz w:val="22"/>
          <w:szCs w:val="22"/>
        </w:rPr>
        <w:t xml:space="preserve"> “de estas especificaciones técnicas y las especificaciones descritas en </w:t>
      </w:r>
      <w:r w:rsidRPr="00FE6AE0">
        <w:rPr>
          <w:rFonts w:ascii="Arial Narrow" w:hAnsi="Arial Narrow" w:cs="Arial"/>
          <w:bCs/>
          <w:spacing w:val="-2"/>
          <w:sz w:val="22"/>
          <w:szCs w:val="22"/>
        </w:rPr>
        <w:t>la Homologación de las Unidades de Propiedad (UP) y unidades de Construcción (UC) del sistema de distribución eléctrica, elaboradas por el Ministerio de Energía y Recursos Naturales no Renovables</w:t>
      </w:r>
      <w:r w:rsidRPr="00FE6AE0">
        <w:rPr>
          <w:rFonts w:ascii="Arial Narrow" w:hAnsi="Arial Narrow" w:cs="Arial"/>
          <w:b/>
          <w:bCs/>
          <w:spacing w:val="-2"/>
          <w:sz w:val="22"/>
          <w:szCs w:val="22"/>
        </w:rPr>
        <w:t>.</w:t>
      </w:r>
    </w:p>
    <w:p w14:paraId="5E9654E2" w14:textId="77777777" w:rsidR="00254111" w:rsidRPr="00FE6AE0" w:rsidRDefault="00254111" w:rsidP="004313C9">
      <w:pPr>
        <w:tabs>
          <w:tab w:val="left" w:pos="0"/>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 </w:t>
      </w:r>
    </w:p>
    <w:p w14:paraId="484349F4"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Forma de medida y pago:</w:t>
      </w:r>
    </w:p>
    <w:p w14:paraId="5878E60A"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p>
    <w:p w14:paraId="311DE3A7"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La unidad de medida será en “Unidad” y el pago se realizará acorde a los precios estipulados en el contrato.</w:t>
      </w:r>
    </w:p>
    <w:p w14:paraId="62B34539"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12738775" w14:textId="77777777" w:rsidR="00254111" w:rsidRPr="00FE6AE0" w:rsidRDefault="00254111" w:rsidP="004313C9">
      <w:pPr>
        <w:numPr>
          <w:ilvl w:val="0"/>
          <w:numId w:val="37"/>
        </w:numPr>
        <w:suppressAutoHyphens/>
        <w:spacing w:line="240" w:lineRule="atLeast"/>
        <w:ind w:left="0" w:right="-1" w:firstLine="0"/>
        <w:rPr>
          <w:rFonts w:ascii="Arial Narrow" w:hAnsi="Arial Narrow" w:cs="Arial"/>
          <w:b/>
          <w:sz w:val="22"/>
          <w:szCs w:val="22"/>
        </w:rPr>
      </w:pPr>
      <w:r w:rsidRPr="00FE6AE0">
        <w:rPr>
          <w:rFonts w:ascii="Arial Narrow" w:hAnsi="Arial Narrow" w:cs="Arial"/>
          <w:b/>
          <w:sz w:val="22"/>
          <w:szCs w:val="22"/>
        </w:rPr>
        <w:t>Reubicación de acometida</w:t>
      </w:r>
    </w:p>
    <w:p w14:paraId="75204E9F" w14:textId="77777777" w:rsidR="00254111" w:rsidRPr="00FE6AE0" w:rsidRDefault="00254111" w:rsidP="004313C9">
      <w:pPr>
        <w:spacing w:line="240" w:lineRule="atLeast"/>
        <w:ind w:right="-1"/>
        <w:rPr>
          <w:rFonts w:ascii="Arial Narrow" w:hAnsi="Arial Narrow" w:cs="Arial"/>
          <w:b/>
          <w:sz w:val="22"/>
          <w:szCs w:val="22"/>
        </w:rPr>
      </w:pPr>
    </w:p>
    <w:p w14:paraId="73750FA9" w14:textId="77777777" w:rsidR="00254111" w:rsidRPr="00FE6AE0" w:rsidRDefault="00254111" w:rsidP="004313C9">
      <w:pPr>
        <w:spacing w:line="240" w:lineRule="atLeast"/>
        <w:ind w:right="-1"/>
        <w:rPr>
          <w:rFonts w:ascii="Arial Narrow" w:hAnsi="Arial Narrow" w:cs="Arial"/>
          <w:b/>
          <w:sz w:val="22"/>
          <w:szCs w:val="22"/>
        </w:rPr>
      </w:pPr>
      <w:r w:rsidRPr="00FE6AE0">
        <w:rPr>
          <w:rFonts w:ascii="Arial Narrow" w:hAnsi="Arial Narrow" w:cs="Arial"/>
          <w:b/>
          <w:sz w:val="22"/>
          <w:szCs w:val="22"/>
        </w:rPr>
        <w:t>Descripción del rubro:</w:t>
      </w:r>
    </w:p>
    <w:p w14:paraId="6CE6C7CB"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6C8BAB42"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Considera realizar la reubicación de una acometida existente, debido al incremento de redes de distribución o a la reubicación de los postes. </w:t>
      </w:r>
    </w:p>
    <w:p w14:paraId="4535EE33" w14:textId="77777777" w:rsidR="00254111" w:rsidRPr="00FE6AE0" w:rsidRDefault="00254111" w:rsidP="004313C9">
      <w:pPr>
        <w:tabs>
          <w:tab w:val="left" w:pos="1500"/>
        </w:tabs>
        <w:spacing w:line="240" w:lineRule="atLeast"/>
        <w:ind w:right="-1"/>
        <w:jc w:val="both"/>
        <w:rPr>
          <w:rFonts w:ascii="Arial Narrow" w:hAnsi="Arial Narrow" w:cs="Arial"/>
          <w:bCs/>
          <w:spacing w:val="-2"/>
          <w:sz w:val="22"/>
          <w:szCs w:val="22"/>
        </w:rPr>
      </w:pPr>
    </w:p>
    <w:p w14:paraId="40FFF1AB"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Procedimiento de trabajo:</w:t>
      </w:r>
    </w:p>
    <w:p w14:paraId="35E7107A"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7C6FEC9C" w14:textId="77777777" w:rsidR="00254111" w:rsidRPr="00FE6AE0" w:rsidRDefault="00254111" w:rsidP="004313C9">
      <w:pPr>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Luego de que se concluya con la construcción de las redes eléctricas, se procederá a la reubicación de las acometidas. </w:t>
      </w:r>
    </w:p>
    <w:p w14:paraId="6CD52A22"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p>
    <w:p w14:paraId="48BE5828"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Materiales a emplearse y requisitos que deben cumplir:</w:t>
      </w:r>
    </w:p>
    <w:p w14:paraId="4948CF79"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094C1FBD" w14:textId="77777777" w:rsidR="00254111" w:rsidRPr="00FE6AE0" w:rsidRDefault="00254111" w:rsidP="004313C9">
      <w:pPr>
        <w:tabs>
          <w:tab w:val="left" w:pos="0"/>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Para la ejecución de este rubro el Contratista deberá considerar la utilización de materiales tales como: conectores ranura paralela, pinza de anclaje termoplástica ajustable, los cuales deben ser considerados en el análisis de precios unitarios de este rubro.</w:t>
      </w:r>
    </w:p>
    <w:p w14:paraId="486A53C7" w14:textId="77777777" w:rsidR="00254111" w:rsidRPr="00FE6AE0" w:rsidRDefault="00254111" w:rsidP="004313C9">
      <w:pPr>
        <w:tabs>
          <w:tab w:val="left" w:pos="0"/>
          <w:tab w:val="center" w:pos="4807"/>
        </w:tabs>
        <w:spacing w:line="240" w:lineRule="atLeast"/>
        <w:ind w:right="-1"/>
        <w:jc w:val="both"/>
        <w:rPr>
          <w:rFonts w:ascii="Arial Narrow" w:hAnsi="Arial Narrow" w:cs="Arial"/>
          <w:sz w:val="22"/>
          <w:szCs w:val="22"/>
        </w:rPr>
      </w:pPr>
    </w:p>
    <w:p w14:paraId="321CC306"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Forma de medida y pago:</w:t>
      </w:r>
    </w:p>
    <w:p w14:paraId="14728CD5"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p>
    <w:p w14:paraId="09917E15"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La unidad de medida será en “Unidad” y el pago se realizará acorde a los precios estipulados en el contrato.</w:t>
      </w:r>
    </w:p>
    <w:p w14:paraId="2D9E8FAC"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36FA7B1F" w14:textId="77777777" w:rsidR="00254111" w:rsidRPr="00FE6AE0" w:rsidRDefault="00254111" w:rsidP="004313C9">
      <w:pPr>
        <w:numPr>
          <w:ilvl w:val="0"/>
          <w:numId w:val="37"/>
        </w:numPr>
        <w:suppressAutoHyphens/>
        <w:spacing w:line="240" w:lineRule="atLeast"/>
        <w:ind w:left="0" w:right="-1" w:firstLine="0"/>
        <w:rPr>
          <w:rFonts w:ascii="Arial Narrow" w:hAnsi="Arial Narrow" w:cs="Arial"/>
          <w:b/>
          <w:sz w:val="22"/>
          <w:szCs w:val="22"/>
        </w:rPr>
      </w:pPr>
      <w:r w:rsidRPr="00FE6AE0">
        <w:rPr>
          <w:rFonts w:ascii="Arial Narrow" w:hAnsi="Arial Narrow" w:cs="Arial"/>
          <w:b/>
          <w:sz w:val="22"/>
          <w:szCs w:val="22"/>
        </w:rPr>
        <w:t>Estructura tubo poste para acometida</w:t>
      </w:r>
    </w:p>
    <w:p w14:paraId="42523299" w14:textId="77777777" w:rsidR="00254111" w:rsidRPr="00FE6AE0" w:rsidRDefault="00254111" w:rsidP="004313C9">
      <w:pPr>
        <w:spacing w:line="240" w:lineRule="atLeast"/>
        <w:ind w:right="-1"/>
        <w:rPr>
          <w:rFonts w:ascii="Arial Narrow" w:hAnsi="Arial Narrow" w:cs="Arial"/>
          <w:b/>
          <w:sz w:val="22"/>
          <w:szCs w:val="22"/>
        </w:rPr>
      </w:pPr>
    </w:p>
    <w:p w14:paraId="666BE55B" w14:textId="77777777" w:rsidR="00254111" w:rsidRPr="00FE6AE0" w:rsidRDefault="00254111" w:rsidP="004313C9">
      <w:pPr>
        <w:spacing w:line="240" w:lineRule="atLeast"/>
        <w:ind w:right="-1"/>
        <w:rPr>
          <w:rFonts w:ascii="Arial Narrow" w:hAnsi="Arial Narrow" w:cs="Arial"/>
          <w:b/>
          <w:sz w:val="22"/>
          <w:szCs w:val="22"/>
        </w:rPr>
      </w:pPr>
      <w:r w:rsidRPr="00FE6AE0">
        <w:rPr>
          <w:rFonts w:ascii="Arial Narrow" w:hAnsi="Arial Narrow" w:cs="Arial"/>
          <w:b/>
          <w:sz w:val="22"/>
          <w:szCs w:val="22"/>
        </w:rPr>
        <w:t>Descripción del rubro:</w:t>
      </w:r>
    </w:p>
    <w:p w14:paraId="544AC2BA"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531D3E46"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Se considera la construcción y montaje de una estructura tubo - poste para soportar la acometida que se extenderá desde el poste hasta la vivienda, la necesidad de colocar esta estructura y su distancia hasta la vivienda lo definirá el Fiscalizador o Administrador del contrato, el Contratista deberá solventar los costos adicionales para cumplir con una estética visual a satisfacción de la EERSSA.</w:t>
      </w:r>
    </w:p>
    <w:p w14:paraId="23EAE211" w14:textId="77777777" w:rsidR="00254111" w:rsidRPr="00FE6AE0" w:rsidRDefault="00254111" w:rsidP="004313C9">
      <w:pPr>
        <w:tabs>
          <w:tab w:val="left" w:pos="1500"/>
        </w:tabs>
        <w:spacing w:line="240" w:lineRule="atLeast"/>
        <w:ind w:right="-1"/>
        <w:jc w:val="both"/>
        <w:rPr>
          <w:rFonts w:ascii="Arial Narrow" w:hAnsi="Arial Narrow" w:cs="Arial"/>
          <w:bCs/>
          <w:spacing w:val="-2"/>
          <w:sz w:val="22"/>
          <w:szCs w:val="22"/>
        </w:rPr>
      </w:pPr>
    </w:p>
    <w:p w14:paraId="04EF6977"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Procedimiento de trabajo:</w:t>
      </w:r>
    </w:p>
    <w:p w14:paraId="6FADB20D"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759482EC" w14:textId="77777777" w:rsidR="00254111" w:rsidRPr="00FE6AE0" w:rsidRDefault="00254111" w:rsidP="004313C9">
      <w:pPr>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El tubo debe soldarse a cuatro varillas de hierro que van en la base de hormigón, la cual debe ir empotrada en su totalidad en el suelo, la acometida se sujetará a un aislador tipo rollo en un bastidor de una vía, que deberá estar soldado en el extremo superior del tubo. </w:t>
      </w:r>
    </w:p>
    <w:p w14:paraId="5D6F8EA5"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p>
    <w:p w14:paraId="1BC033F9"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Materiales a emplearse y requisitos que deben cumplir:</w:t>
      </w:r>
    </w:p>
    <w:p w14:paraId="37969DBE"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282E4409"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Los materiales que se utilizarán para la ejecución de este rubro se indican en los APU</w:t>
      </w:r>
    </w:p>
    <w:p w14:paraId="11F4E816" w14:textId="77777777" w:rsidR="00254111" w:rsidRPr="00FE6AE0" w:rsidRDefault="00254111" w:rsidP="004313C9">
      <w:pPr>
        <w:tabs>
          <w:tab w:val="left" w:pos="0"/>
          <w:tab w:val="center" w:pos="4807"/>
        </w:tabs>
        <w:spacing w:line="240" w:lineRule="atLeast"/>
        <w:ind w:right="-1"/>
        <w:jc w:val="both"/>
        <w:rPr>
          <w:rFonts w:ascii="Arial Narrow" w:hAnsi="Arial Narrow" w:cs="Arial"/>
          <w:color w:val="FF0000"/>
          <w:sz w:val="22"/>
          <w:szCs w:val="22"/>
        </w:rPr>
      </w:pPr>
    </w:p>
    <w:p w14:paraId="7B784D29"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Forma de medida y pago:</w:t>
      </w:r>
    </w:p>
    <w:p w14:paraId="51350E70"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p>
    <w:p w14:paraId="7B77B1EE"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La unidad de medida será en “Unidad” y el pago se realizará acorde los precios estipulados en el contrato.</w:t>
      </w:r>
    </w:p>
    <w:p w14:paraId="39F1F019" w14:textId="77777777" w:rsidR="00254111" w:rsidRPr="00FE6AE0" w:rsidRDefault="00254111" w:rsidP="004313C9">
      <w:pPr>
        <w:spacing w:line="240" w:lineRule="atLeast"/>
        <w:ind w:right="-1"/>
        <w:rPr>
          <w:rFonts w:ascii="Arial Narrow" w:hAnsi="Arial Narrow" w:cs="Arial"/>
          <w:b/>
          <w:color w:val="FF0000"/>
          <w:sz w:val="22"/>
          <w:szCs w:val="22"/>
        </w:rPr>
      </w:pPr>
    </w:p>
    <w:p w14:paraId="1194B3A5" w14:textId="77777777" w:rsidR="00254111" w:rsidRPr="00FE6AE0" w:rsidRDefault="00254111" w:rsidP="004313C9">
      <w:pPr>
        <w:numPr>
          <w:ilvl w:val="0"/>
          <w:numId w:val="37"/>
        </w:numPr>
        <w:suppressAutoHyphens/>
        <w:spacing w:line="240" w:lineRule="atLeast"/>
        <w:ind w:left="0" w:right="-1" w:firstLine="0"/>
        <w:rPr>
          <w:rFonts w:ascii="Arial Narrow" w:hAnsi="Arial Narrow" w:cs="Arial"/>
          <w:b/>
          <w:sz w:val="22"/>
          <w:szCs w:val="22"/>
        </w:rPr>
      </w:pPr>
      <w:r w:rsidRPr="00FE6AE0">
        <w:rPr>
          <w:rFonts w:ascii="Arial Narrow" w:hAnsi="Arial Narrow" w:cs="Arial"/>
          <w:b/>
          <w:sz w:val="22"/>
          <w:szCs w:val="22"/>
        </w:rPr>
        <w:t xml:space="preserve">Acometida en conductor </w:t>
      </w:r>
      <w:proofErr w:type="spellStart"/>
      <w:r w:rsidRPr="00FE6AE0">
        <w:rPr>
          <w:rFonts w:ascii="Arial Narrow" w:hAnsi="Arial Narrow" w:cs="Arial"/>
          <w:b/>
          <w:sz w:val="22"/>
          <w:szCs w:val="22"/>
        </w:rPr>
        <w:t>triplex</w:t>
      </w:r>
      <w:proofErr w:type="spellEnd"/>
      <w:r w:rsidRPr="00FE6AE0">
        <w:rPr>
          <w:rFonts w:ascii="Arial Narrow" w:hAnsi="Arial Narrow" w:cs="Arial"/>
          <w:b/>
          <w:sz w:val="22"/>
          <w:szCs w:val="22"/>
        </w:rPr>
        <w:t xml:space="preserve">  o </w:t>
      </w:r>
      <w:proofErr w:type="spellStart"/>
      <w:r w:rsidRPr="00FE6AE0">
        <w:rPr>
          <w:rFonts w:ascii="Arial Narrow" w:hAnsi="Arial Narrow" w:cs="Arial"/>
          <w:b/>
          <w:sz w:val="22"/>
          <w:szCs w:val="22"/>
        </w:rPr>
        <w:t>antihurto</w:t>
      </w:r>
      <w:proofErr w:type="spellEnd"/>
    </w:p>
    <w:p w14:paraId="10BC7C23" w14:textId="77777777" w:rsidR="00254111" w:rsidRPr="00FE6AE0" w:rsidRDefault="00254111" w:rsidP="004313C9">
      <w:pPr>
        <w:spacing w:line="240" w:lineRule="atLeast"/>
        <w:ind w:right="-1"/>
        <w:rPr>
          <w:rFonts w:ascii="Arial Narrow" w:hAnsi="Arial Narrow" w:cs="Arial"/>
          <w:b/>
          <w:sz w:val="22"/>
          <w:szCs w:val="22"/>
        </w:rPr>
      </w:pPr>
    </w:p>
    <w:p w14:paraId="29F31139" w14:textId="77777777" w:rsidR="00254111" w:rsidRPr="00FE6AE0" w:rsidRDefault="00254111" w:rsidP="004313C9">
      <w:pPr>
        <w:spacing w:line="240" w:lineRule="atLeast"/>
        <w:ind w:right="-1"/>
        <w:rPr>
          <w:rFonts w:ascii="Arial Narrow" w:hAnsi="Arial Narrow" w:cs="Arial"/>
          <w:b/>
          <w:sz w:val="22"/>
          <w:szCs w:val="22"/>
        </w:rPr>
      </w:pPr>
      <w:r w:rsidRPr="00FE6AE0">
        <w:rPr>
          <w:rFonts w:ascii="Arial Narrow" w:hAnsi="Arial Narrow" w:cs="Arial"/>
          <w:b/>
          <w:sz w:val="22"/>
          <w:szCs w:val="22"/>
        </w:rPr>
        <w:t>Descripción del rubro:</w:t>
      </w:r>
    </w:p>
    <w:p w14:paraId="6CE88E9F"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30B45E94"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Se considera realizar la instalación de acometidas para los nuevos servicios a ser instalados y el cambio del conductor de una acometida existente, debido al mal estado de la misma, conforme a lo descrito en la </w:t>
      </w:r>
      <w:r w:rsidRPr="00FE6AE0">
        <w:rPr>
          <w:rFonts w:ascii="Arial Narrow" w:hAnsi="Arial Narrow" w:cs="Arial"/>
          <w:bCs/>
          <w:spacing w:val="-2"/>
          <w:sz w:val="22"/>
          <w:szCs w:val="22"/>
        </w:rPr>
        <w:t>Homologación de las Unidades de Propiedad (UP) y unidades de Construcción (UC) del sistema de distribución eléctrica, elaboradas por el Ministerio de Energía y Recursos Naturales no Renovables</w:t>
      </w:r>
      <w:r w:rsidRPr="00FE6AE0">
        <w:rPr>
          <w:rFonts w:ascii="Arial Narrow" w:hAnsi="Arial Narrow" w:cs="Arial"/>
          <w:sz w:val="22"/>
          <w:szCs w:val="22"/>
        </w:rPr>
        <w:t xml:space="preserve"> y las recomendaciones de la EERSSA.</w:t>
      </w:r>
    </w:p>
    <w:p w14:paraId="129D0E23"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2E341B4C"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El Contratista proporcionará el material necesario para realizar este trabajo.</w:t>
      </w:r>
    </w:p>
    <w:p w14:paraId="2008107F" w14:textId="77777777" w:rsidR="00254111" w:rsidRPr="00FE6AE0" w:rsidRDefault="00254111" w:rsidP="004313C9">
      <w:pPr>
        <w:tabs>
          <w:tab w:val="left" w:pos="1500"/>
        </w:tabs>
        <w:spacing w:line="240" w:lineRule="atLeast"/>
        <w:ind w:right="-1"/>
        <w:jc w:val="both"/>
        <w:rPr>
          <w:rFonts w:ascii="Arial Narrow" w:hAnsi="Arial Narrow" w:cs="Arial"/>
          <w:bCs/>
          <w:spacing w:val="-2"/>
          <w:sz w:val="22"/>
          <w:szCs w:val="22"/>
        </w:rPr>
      </w:pPr>
      <w:r w:rsidRPr="00FE6AE0">
        <w:rPr>
          <w:rFonts w:ascii="Arial Narrow" w:hAnsi="Arial Narrow" w:cs="Arial"/>
          <w:bCs/>
          <w:spacing w:val="-2"/>
          <w:sz w:val="22"/>
          <w:szCs w:val="22"/>
        </w:rPr>
        <w:tab/>
      </w:r>
    </w:p>
    <w:p w14:paraId="706DA277"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Procedimiento de trabajo:</w:t>
      </w:r>
    </w:p>
    <w:p w14:paraId="38FE9043"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18F13CE0" w14:textId="77777777" w:rsidR="00254111" w:rsidRPr="00FE6AE0" w:rsidRDefault="00254111" w:rsidP="004313C9">
      <w:pPr>
        <w:spacing w:line="240" w:lineRule="atLeast"/>
        <w:ind w:right="-1"/>
        <w:jc w:val="both"/>
        <w:rPr>
          <w:rFonts w:ascii="Arial Narrow" w:hAnsi="Arial Narrow" w:cs="Arial"/>
          <w:sz w:val="22"/>
          <w:szCs w:val="22"/>
        </w:rPr>
      </w:pPr>
      <w:r w:rsidRPr="00FE6AE0">
        <w:rPr>
          <w:rFonts w:ascii="Arial Narrow" w:hAnsi="Arial Narrow" w:cs="Arial"/>
          <w:sz w:val="22"/>
          <w:szCs w:val="22"/>
        </w:rPr>
        <w:t>Previo al inicio de la construcción de las redes eléctricas, se procederá a determinar la cantidad de nuevos servicios a ser instalados y a verificar el estado del conductor de las acometidas existentes, trabajo a realizarse conjuntamente con el Fiscalizador. Para el caso de las acometidas existentes será el Fiscalizador el que determine en cuales debe hacerse el cambio del conductor. Únicamente se cambiará el conductor a las acometidas que se encuentren deterioradas.</w:t>
      </w:r>
    </w:p>
    <w:p w14:paraId="79B90B61" w14:textId="77777777" w:rsidR="00254111" w:rsidRPr="00FE6AE0" w:rsidRDefault="00254111" w:rsidP="004313C9">
      <w:pPr>
        <w:spacing w:line="240" w:lineRule="atLeast"/>
        <w:ind w:right="-1"/>
        <w:jc w:val="both"/>
        <w:rPr>
          <w:rFonts w:ascii="Arial Narrow" w:hAnsi="Arial Narrow" w:cs="Arial"/>
          <w:sz w:val="22"/>
          <w:szCs w:val="22"/>
        </w:rPr>
      </w:pPr>
    </w:p>
    <w:p w14:paraId="4AF6764F"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Materiales a emplearse y requisitos que deben cumplir:</w:t>
      </w:r>
    </w:p>
    <w:p w14:paraId="6C258818"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76E2E0EC" w14:textId="77777777" w:rsidR="00254111" w:rsidRPr="00FE6AE0" w:rsidRDefault="00254111" w:rsidP="004313C9">
      <w:pPr>
        <w:tabs>
          <w:tab w:val="center" w:pos="4807"/>
        </w:tabs>
        <w:spacing w:line="240" w:lineRule="atLeast"/>
        <w:ind w:right="-1"/>
        <w:jc w:val="both"/>
        <w:rPr>
          <w:rFonts w:ascii="Arial Narrow" w:hAnsi="Arial Narrow" w:cs="Arial"/>
          <w:color w:val="FF0000"/>
          <w:sz w:val="22"/>
          <w:szCs w:val="22"/>
        </w:rPr>
      </w:pPr>
      <w:r w:rsidRPr="00FE6AE0">
        <w:rPr>
          <w:rFonts w:ascii="Arial Narrow" w:hAnsi="Arial Narrow" w:cs="Arial"/>
          <w:sz w:val="22"/>
          <w:szCs w:val="22"/>
        </w:rPr>
        <w:t xml:space="preserve">Para la ejecución de este rubro el Contratista deberá considerar la utilización de materiales tales como: conductor </w:t>
      </w:r>
      <w:proofErr w:type="spellStart"/>
      <w:r w:rsidRPr="00FE6AE0">
        <w:rPr>
          <w:rFonts w:ascii="Arial Narrow" w:hAnsi="Arial Narrow" w:cs="Arial"/>
          <w:sz w:val="22"/>
          <w:szCs w:val="22"/>
        </w:rPr>
        <w:t>tríplex</w:t>
      </w:r>
      <w:proofErr w:type="spellEnd"/>
      <w:r w:rsidRPr="00FE6AE0">
        <w:rPr>
          <w:rFonts w:ascii="Arial Narrow" w:hAnsi="Arial Narrow" w:cs="Arial"/>
          <w:sz w:val="22"/>
          <w:szCs w:val="22"/>
        </w:rPr>
        <w:t xml:space="preserve"> o </w:t>
      </w:r>
      <w:proofErr w:type="spellStart"/>
      <w:r w:rsidRPr="00FE6AE0">
        <w:rPr>
          <w:rFonts w:ascii="Arial Narrow" w:hAnsi="Arial Narrow" w:cs="Arial"/>
          <w:sz w:val="22"/>
          <w:szCs w:val="22"/>
        </w:rPr>
        <w:t>antihurto</w:t>
      </w:r>
      <w:proofErr w:type="spellEnd"/>
      <w:r w:rsidRPr="00FE6AE0">
        <w:rPr>
          <w:rFonts w:ascii="Arial Narrow" w:hAnsi="Arial Narrow" w:cs="Arial"/>
          <w:sz w:val="22"/>
          <w:szCs w:val="22"/>
        </w:rPr>
        <w:t xml:space="preserve"> el cual debe ser considerado en el análisis de precios unitarios de este rubro, los materiales de este rubro deben cumplir adicionalmente con la </w:t>
      </w:r>
      <w:r w:rsidRPr="00FE6AE0">
        <w:rPr>
          <w:rFonts w:ascii="Arial Narrow" w:hAnsi="Arial Narrow" w:cs="Arial"/>
          <w:bCs/>
          <w:spacing w:val="-2"/>
          <w:sz w:val="22"/>
          <w:szCs w:val="22"/>
        </w:rPr>
        <w:t>Homologación de las Unidades de Propiedad (UP) y unidades de Construcción (UC) del sistema de distribución eléctrica, elaboradas por el Ministerio de Energía y Recursos Naturales no Renovables</w:t>
      </w:r>
      <w:r w:rsidRPr="00FE6AE0">
        <w:rPr>
          <w:rFonts w:ascii="Arial Narrow" w:hAnsi="Arial Narrow" w:cs="Arial"/>
          <w:sz w:val="22"/>
          <w:szCs w:val="22"/>
        </w:rPr>
        <w:t xml:space="preserve"> y las recomendaciones de la EERSSA</w:t>
      </w:r>
      <w:r w:rsidRPr="00FE6AE0">
        <w:rPr>
          <w:rFonts w:ascii="Arial Narrow" w:hAnsi="Arial Narrow" w:cs="Arial"/>
          <w:b/>
          <w:bCs/>
          <w:color w:val="FF0000"/>
          <w:spacing w:val="-2"/>
          <w:sz w:val="22"/>
          <w:szCs w:val="22"/>
        </w:rPr>
        <w:t>.</w:t>
      </w:r>
    </w:p>
    <w:p w14:paraId="78DBC6A0"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p>
    <w:p w14:paraId="225FE2EF"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Forma de medida y pago:</w:t>
      </w:r>
    </w:p>
    <w:p w14:paraId="5391B993"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p>
    <w:p w14:paraId="18891293"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La unidad de medida será el “metro” y el pago se realizará acorde a los precios estipulados en el contrato.</w:t>
      </w:r>
    </w:p>
    <w:p w14:paraId="5D9A4088" w14:textId="77777777" w:rsidR="00254111" w:rsidRPr="00FE6AE0" w:rsidRDefault="00254111" w:rsidP="004313C9">
      <w:pPr>
        <w:spacing w:line="240" w:lineRule="atLeast"/>
        <w:ind w:right="-1"/>
        <w:rPr>
          <w:rFonts w:ascii="Arial Narrow" w:hAnsi="Arial Narrow" w:cs="Arial"/>
          <w:b/>
          <w:sz w:val="22"/>
          <w:szCs w:val="22"/>
        </w:rPr>
      </w:pPr>
    </w:p>
    <w:p w14:paraId="01AA84EA" w14:textId="77777777" w:rsidR="00254111" w:rsidRPr="00FE6AE0" w:rsidRDefault="00254111" w:rsidP="004313C9">
      <w:pPr>
        <w:numPr>
          <w:ilvl w:val="0"/>
          <w:numId w:val="37"/>
        </w:numPr>
        <w:suppressAutoHyphens/>
        <w:spacing w:line="240" w:lineRule="atLeast"/>
        <w:ind w:left="0" w:right="-1" w:firstLine="0"/>
        <w:rPr>
          <w:rFonts w:ascii="Arial Narrow" w:hAnsi="Arial Narrow" w:cs="Arial"/>
          <w:b/>
          <w:sz w:val="22"/>
          <w:szCs w:val="22"/>
        </w:rPr>
      </w:pPr>
      <w:r w:rsidRPr="00FE6AE0">
        <w:rPr>
          <w:rFonts w:ascii="Arial Narrow" w:hAnsi="Arial Narrow" w:cs="Arial"/>
          <w:b/>
          <w:sz w:val="22"/>
          <w:szCs w:val="22"/>
        </w:rPr>
        <w:t xml:space="preserve">Abrazadera para acometidas </w:t>
      </w:r>
    </w:p>
    <w:p w14:paraId="05B9C0E1" w14:textId="77777777" w:rsidR="00254111" w:rsidRPr="00FE6AE0" w:rsidRDefault="00254111" w:rsidP="004313C9">
      <w:pPr>
        <w:spacing w:line="240" w:lineRule="atLeast"/>
        <w:ind w:right="-1"/>
        <w:rPr>
          <w:rFonts w:ascii="Arial Narrow" w:hAnsi="Arial Narrow" w:cs="Arial"/>
          <w:b/>
          <w:sz w:val="22"/>
          <w:szCs w:val="22"/>
        </w:rPr>
      </w:pPr>
    </w:p>
    <w:p w14:paraId="4229303D" w14:textId="77777777" w:rsidR="00254111" w:rsidRPr="00FE6AE0" w:rsidRDefault="00254111" w:rsidP="004313C9">
      <w:pPr>
        <w:spacing w:line="240" w:lineRule="atLeast"/>
        <w:ind w:right="-1"/>
        <w:rPr>
          <w:rFonts w:ascii="Arial Narrow" w:hAnsi="Arial Narrow" w:cs="Arial"/>
          <w:b/>
          <w:sz w:val="22"/>
          <w:szCs w:val="22"/>
        </w:rPr>
      </w:pPr>
      <w:r w:rsidRPr="00FE6AE0">
        <w:rPr>
          <w:rFonts w:ascii="Arial Narrow" w:hAnsi="Arial Narrow" w:cs="Arial"/>
          <w:b/>
          <w:sz w:val="22"/>
          <w:szCs w:val="22"/>
        </w:rPr>
        <w:t>Descripción del rubro:</w:t>
      </w:r>
    </w:p>
    <w:p w14:paraId="412C5CFB"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5DF7E904"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Se considera realizar el montaje de una abrazadera de dos pernos con doble ojal </w:t>
      </w:r>
      <w:proofErr w:type="spellStart"/>
      <w:r w:rsidRPr="00FE6AE0">
        <w:rPr>
          <w:rFonts w:ascii="Arial Narrow" w:hAnsi="Arial Narrow" w:cs="Arial"/>
          <w:sz w:val="22"/>
          <w:szCs w:val="22"/>
        </w:rPr>
        <w:t>espiralado</w:t>
      </w:r>
      <w:proofErr w:type="spellEnd"/>
      <w:r w:rsidRPr="00FE6AE0">
        <w:rPr>
          <w:rFonts w:ascii="Arial Narrow" w:hAnsi="Arial Narrow" w:cs="Arial"/>
          <w:sz w:val="22"/>
          <w:szCs w:val="22"/>
        </w:rPr>
        <w:t xml:space="preserve">, necesaria para la sujeción de acometidas nuevas y reubicadas, conforme la </w:t>
      </w:r>
      <w:r w:rsidRPr="00FE6AE0">
        <w:rPr>
          <w:rFonts w:ascii="Arial Narrow" w:hAnsi="Arial Narrow" w:cs="Arial"/>
          <w:bCs/>
          <w:spacing w:val="-2"/>
          <w:sz w:val="22"/>
          <w:szCs w:val="22"/>
        </w:rPr>
        <w:t>Homologación de las Unidades de Propiedad (UP) y unidades de Construcción (UC) del sistema de distribución eléctrica, elaboradas por el Ministerio de Energía y Recursos Naturales no Renovables</w:t>
      </w:r>
      <w:r w:rsidRPr="00FE6AE0">
        <w:rPr>
          <w:rFonts w:ascii="Arial Narrow" w:hAnsi="Arial Narrow" w:cs="Arial"/>
          <w:sz w:val="22"/>
          <w:szCs w:val="22"/>
        </w:rPr>
        <w:t xml:space="preserve"> y las recomendaciones de la EERSSA.</w:t>
      </w:r>
    </w:p>
    <w:p w14:paraId="0AB32482"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158C51D7"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El Contratista proporcionará el material necesario para realizar este trabajo.</w:t>
      </w:r>
    </w:p>
    <w:p w14:paraId="432C6AF0"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p>
    <w:p w14:paraId="1A0F5E1E"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Procedimiento de trabajo:</w:t>
      </w:r>
    </w:p>
    <w:p w14:paraId="5A9A7213"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7217202F" w14:textId="77777777" w:rsidR="00254111" w:rsidRPr="00FE6AE0" w:rsidRDefault="00254111" w:rsidP="004313C9">
      <w:pPr>
        <w:spacing w:line="240" w:lineRule="atLeast"/>
        <w:ind w:right="-1"/>
        <w:jc w:val="both"/>
        <w:rPr>
          <w:rFonts w:ascii="Arial Narrow" w:hAnsi="Arial Narrow" w:cs="Arial"/>
          <w:sz w:val="22"/>
          <w:szCs w:val="22"/>
        </w:rPr>
      </w:pPr>
      <w:r w:rsidRPr="00FE6AE0">
        <w:rPr>
          <w:rFonts w:ascii="Arial Narrow" w:hAnsi="Arial Narrow" w:cs="Arial"/>
          <w:sz w:val="22"/>
          <w:szCs w:val="22"/>
        </w:rPr>
        <w:t>Previo al inicio de la construcción de las redes eléctricas, se procederá a determinar las estructuras donde se debe realizar el montaje de las abrazaderas conforme al número de acometidas definidas, para ello se realizará una inspección con el Fiscalizador.</w:t>
      </w:r>
    </w:p>
    <w:p w14:paraId="7C3AB0BE" w14:textId="77777777" w:rsidR="00254111" w:rsidRPr="00FE6AE0" w:rsidRDefault="00254111" w:rsidP="004313C9">
      <w:pPr>
        <w:spacing w:line="240" w:lineRule="atLeast"/>
        <w:ind w:right="-1"/>
        <w:jc w:val="both"/>
        <w:rPr>
          <w:rFonts w:ascii="Arial Narrow" w:hAnsi="Arial Narrow" w:cs="Arial"/>
          <w:sz w:val="22"/>
          <w:szCs w:val="22"/>
        </w:rPr>
      </w:pPr>
    </w:p>
    <w:p w14:paraId="729B6B05"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Materiales a emplearse y requisitos que deben cumplir:</w:t>
      </w:r>
    </w:p>
    <w:p w14:paraId="4F65A4B6"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096CCABD" w14:textId="77777777" w:rsidR="00254111" w:rsidRPr="00FE6AE0" w:rsidRDefault="00254111" w:rsidP="004313C9">
      <w:pPr>
        <w:tabs>
          <w:tab w:val="center" w:pos="4807"/>
        </w:tabs>
        <w:spacing w:line="240" w:lineRule="atLeast"/>
        <w:ind w:right="-1"/>
        <w:jc w:val="both"/>
        <w:rPr>
          <w:rFonts w:ascii="Arial Narrow" w:hAnsi="Arial Narrow" w:cs="Arial"/>
          <w:color w:val="FF0000"/>
          <w:sz w:val="22"/>
          <w:szCs w:val="22"/>
        </w:rPr>
      </w:pPr>
      <w:r w:rsidRPr="00FE6AE0">
        <w:rPr>
          <w:rFonts w:ascii="Arial Narrow" w:hAnsi="Arial Narrow" w:cs="Arial"/>
          <w:sz w:val="22"/>
          <w:szCs w:val="22"/>
        </w:rPr>
        <w:t xml:space="preserve">Para la ejecución de este rubro el Contratista deberá considerar la utilización de la abrazadera de dos pernos con doble ojal </w:t>
      </w:r>
      <w:proofErr w:type="spellStart"/>
      <w:r w:rsidRPr="00FE6AE0">
        <w:rPr>
          <w:rFonts w:ascii="Arial Narrow" w:hAnsi="Arial Narrow" w:cs="Arial"/>
          <w:sz w:val="22"/>
          <w:szCs w:val="22"/>
        </w:rPr>
        <w:t>espiralado</w:t>
      </w:r>
      <w:proofErr w:type="spellEnd"/>
      <w:r w:rsidRPr="00FE6AE0">
        <w:rPr>
          <w:rFonts w:ascii="Arial Narrow" w:hAnsi="Arial Narrow" w:cs="Arial"/>
          <w:sz w:val="22"/>
          <w:szCs w:val="22"/>
        </w:rPr>
        <w:t xml:space="preserve">, los materiales de este rubro deben cumplir con la </w:t>
      </w:r>
      <w:r w:rsidRPr="00FE6AE0">
        <w:rPr>
          <w:rFonts w:ascii="Arial Narrow" w:hAnsi="Arial Narrow" w:cs="Arial"/>
          <w:bCs/>
          <w:spacing w:val="-2"/>
          <w:sz w:val="22"/>
          <w:szCs w:val="22"/>
        </w:rPr>
        <w:t>Homologación de las Unidades de Propiedad (UP) y unidades de Construcción (UC) del sistema de distribución eléctrica, elaboradas por el Ministerio de Energía y Recursos Naturales no Renovables</w:t>
      </w:r>
      <w:r w:rsidRPr="00FE6AE0">
        <w:rPr>
          <w:rFonts w:ascii="Arial Narrow" w:hAnsi="Arial Narrow" w:cs="Arial"/>
          <w:sz w:val="22"/>
          <w:szCs w:val="22"/>
        </w:rPr>
        <w:t xml:space="preserve"> y las recomendaciones de la EERSSA.</w:t>
      </w:r>
    </w:p>
    <w:p w14:paraId="2DAA685D" w14:textId="77777777" w:rsidR="00254111" w:rsidRPr="00FE6AE0" w:rsidRDefault="00254111" w:rsidP="004313C9">
      <w:pPr>
        <w:tabs>
          <w:tab w:val="left" w:pos="0"/>
          <w:tab w:val="center" w:pos="4807"/>
        </w:tabs>
        <w:spacing w:line="240" w:lineRule="atLeast"/>
        <w:ind w:right="-1"/>
        <w:jc w:val="both"/>
        <w:rPr>
          <w:rFonts w:ascii="Arial Narrow" w:hAnsi="Arial Narrow" w:cs="Arial"/>
          <w:sz w:val="22"/>
          <w:szCs w:val="22"/>
        </w:rPr>
      </w:pPr>
    </w:p>
    <w:p w14:paraId="7D7277FF"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Forma de medida y pago:</w:t>
      </w:r>
    </w:p>
    <w:p w14:paraId="2B726507"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p>
    <w:p w14:paraId="5E9A8CE4"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La unidad de medida será en “Unidad” y el pago se realizará acorde a los precios estipulados en el contrato.</w:t>
      </w:r>
    </w:p>
    <w:p w14:paraId="6A1BEE60" w14:textId="77777777" w:rsidR="00254111" w:rsidRPr="00FE6AE0" w:rsidRDefault="00254111" w:rsidP="004313C9">
      <w:pPr>
        <w:spacing w:line="240" w:lineRule="atLeast"/>
        <w:ind w:right="-1"/>
        <w:rPr>
          <w:rFonts w:ascii="Arial Narrow" w:hAnsi="Arial Narrow" w:cs="Arial"/>
          <w:b/>
          <w:sz w:val="22"/>
          <w:szCs w:val="22"/>
        </w:rPr>
      </w:pPr>
    </w:p>
    <w:p w14:paraId="4C94DA20" w14:textId="77777777" w:rsidR="00254111" w:rsidRPr="00FE6AE0" w:rsidRDefault="00254111" w:rsidP="004313C9">
      <w:pPr>
        <w:numPr>
          <w:ilvl w:val="0"/>
          <w:numId w:val="37"/>
        </w:numPr>
        <w:suppressAutoHyphens/>
        <w:spacing w:line="240" w:lineRule="atLeast"/>
        <w:ind w:left="0" w:right="-1" w:firstLine="0"/>
        <w:jc w:val="both"/>
        <w:rPr>
          <w:rFonts w:ascii="Arial Narrow" w:hAnsi="Arial Narrow" w:cs="Arial"/>
          <w:b/>
          <w:sz w:val="22"/>
          <w:szCs w:val="22"/>
        </w:rPr>
      </w:pPr>
      <w:r w:rsidRPr="00FE6AE0">
        <w:rPr>
          <w:rFonts w:ascii="Arial Narrow" w:hAnsi="Arial Narrow" w:cs="Arial"/>
          <w:b/>
          <w:sz w:val="22"/>
          <w:szCs w:val="22"/>
        </w:rPr>
        <w:t xml:space="preserve">Luminaria tipo LED con driver </w:t>
      </w:r>
      <w:proofErr w:type="spellStart"/>
      <w:r w:rsidRPr="00FE6AE0">
        <w:rPr>
          <w:rFonts w:ascii="Arial Narrow" w:hAnsi="Arial Narrow" w:cs="Arial"/>
          <w:b/>
          <w:sz w:val="22"/>
          <w:szCs w:val="22"/>
        </w:rPr>
        <w:t>telegestionable</w:t>
      </w:r>
      <w:proofErr w:type="spellEnd"/>
      <w:r w:rsidRPr="00FE6AE0">
        <w:rPr>
          <w:rFonts w:ascii="Arial Narrow" w:hAnsi="Arial Narrow" w:cs="Arial"/>
          <w:b/>
          <w:sz w:val="22"/>
          <w:szCs w:val="22"/>
        </w:rPr>
        <w:t>, base de 7 pines y fotocélula incorporada</w:t>
      </w:r>
    </w:p>
    <w:p w14:paraId="0580E421" w14:textId="77777777" w:rsidR="00254111" w:rsidRPr="00FE6AE0" w:rsidRDefault="00254111" w:rsidP="004313C9">
      <w:pPr>
        <w:spacing w:line="240" w:lineRule="atLeast"/>
        <w:ind w:right="-1"/>
        <w:rPr>
          <w:rFonts w:ascii="Arial Narrow" w:hAnsi="Arial Narrow" w:cs="Arial"/>
          <w:b/>
          <w:sz w:val="22"/>
          <w:szCs w:val="22"/>
        </w:rPr>
      </w:pPr>
    </w:p>
    <w:p w14:paraId="3CBC8C0C" w14:textId="77777777" w:rsidR="00254111" w:rsidRPr="00FE6AE0" w:rsidRDefault="00254111" w:rsidP="004313C9">
      <w:pPr>
        <w:spacing w:line="240" w:lineRule="atLeast"/>
        <w:ind w:right="-1"/>
        <w:rPr>
          <w:rFonts w:ascii="Arial Narrow" w:hAnsi="Arial Narrow" w:cs="Arial"/>
          <w:b/>
          <w:sz w:val="22"/>
          <w:szCs w:val="22"/>
        </w:rPr>
      </w:pPr>
      <w:r w:rsidRPr="00FE6AE0">
        <w:rPr>
          <w:rFonts w:ascii="Arial Narrow" w:hAnsi="Arial Narrow" w:cs="Arial"/>
          <w:b/>
          <w:sz w:val="22"/>
          <w:szCs w:val="22"/>
        </w:rPr>
        <w:t>Descripción del rubro:</w:t>
      </w:r>
    </w:p>
    <w:p w14:paraId="28557BD5"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727C5B30" w14:textId="77777777" w:rsidR="00254111" w:rsidRPr="00FE6AE0" w:rsidRDefault="00254111" w:rsidP="004313C9">
      <w:pPr>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Contempla la instalación de la luminaria tipo LED, de potencia de acuerdo a los rubros, con driver </w:t>
      </w:r>
      <w:proofErr w:type="spellStart"/>
      <w:r w:rsidRPr="00FE6AE0">
        <w:rPr>
          <w:rFonts w:ascii="Arial Narrow" w:hAnsi="Arial Narrow" w:cs="Arial"/>
          <w:sz w:val="22"/>
          <w:szCs w:val="22"/>
        </w:rPr>
        <w:t>telegestionable</w:t>
      </w:r>
      <w:proofErr w:type="spellEnd"/>
      <w:r w:rsidRPr="00FE6AE0">
        <w:rPr>
          <w:rFonts w:ascii="Arial Narrow" w:hAnsi="Arial Narrow" w:cs="Arial"/>
          <w:sz w:val="22"/>
          <w:szCs w:val="22"/>
        </w:rPr>
        <w:t xml:space="preserve">, base de 7 pines, </w:t>
      </w:r>
      <w:r w:rsidRPr="00FE6AE0">
        <w:rPr>
          <w:rFonts w:ascii="Arial Narrow" w:hAnsi="Arial Narrow" w:cs="Arial"/>
          <w:b/>
          <w:sz w:val="22"/>
          <w:szCs w:val="22"/>
        </w:rPr>
        <w:t>fotocélula</w:t>
      </w:r>
      <w:r w:rsidRPr="00FE6AE0">
        <w:rPr>
          <w:rFonts w:ascii="Arial Narrow" w:hAnsi="Arial Narrow" w:cs="Arial"/>
          <w:sz w:val="22"/>
          <w:szCs w:val="22"/>
        </w:rPr>
        <w:t xml:space="preserve"> incorporada, cable de alimentación, brazo metálico galvanizado (longitud y ángulo conforme al cálculo lumínico), conectores y demás materiales necesarios.</w:t>
      </w:r>
    </w:p>
    <w:p w14:paraId="27C34536"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0942FD5D"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Procedimiento de trabajo:</w:t>
      </w:r>
    </w:p>
    <w:p w14:paraId="69FE9CF8"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67D8BB2B" w14:textId="77777777" w:rsidR="00254111" w:rsidRPr="00FE6AE0" w:rsidRDefault="00254111" w:rsidP="004313C9">
      <w:pPr>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Previo a realizar la instalación de la luminaria, el Contratista deberá entregar en la EERSSA una muestra de la misma para que sea revisada por el Administrador y Fiscalizador del contrato, se la someta a las pruebas respectivas. No se aceptarán luminarias que no hayan cumplido con este requerimiento y que no cumplan con lo establecido en la </w:t>
      </w:r>
      <w:r w:rsidRPr="00FE6AE0">
        <w:rPr>
          <w:rFonts w:ascii="Arial Narrow" w:hAnsi="Arial Narrow" w:cs="Arial"/>
          <w:bCs/>
          <w:spacing w:val="-2"/>
          <w:sz w:val="22"/>
          <w:szCs w:val="22"/>
        </w:rPr>
        <w:t>Homologación de las Unidades de Propiedad (UP) y unidades de Construcción (UC) del sistema de distribución eléctrica, elaboradas por el Ministerio de Energía y Recursos Naturales no Renovables</w:t>
      </w:r>
      <w:r w:rsidRPr="00FE6AE0">
        <w:rPr>
          <w:rFonts w:ascii="Arial Narrow" w:hAnsi="Arial Narrow" w:cs="Arial"/>
          <w:sz w:val="22"/>
          <w:szCs w:val="22"/>
        </w:rPr>
        <w:t>”</w:t>
      </w:r>
    </w:p>
    <w:p w14:paraId="0091621A" w14:textId="77777777" w:rsidR="00254111" w:rsidRPr="00FE6AE0" w:rsidRDefault="00254111" w:rsidP="004313C9">
      <w:pPr>
        <w:spacing w:line="240" w:lineRule="atLeast"/>
        <w:ind w:right="-1"/>
        <w:jc w:val="both"/>
        <w:rPr>
          <w:rFonts w:ascii="Arial Narrow" w:hAnsi="Arial Narrow" w:cs="Arial"/>
          <w:sz w:val="22"/>
          <w:szCs w:val="22"/>
        </w:rPr>
      </w:pPr>
    </w:p>
    <w:p w14:paraId="646D2E20" w14:textId="77777777" w:rsidR="00254111" w:rsidRPr="00FE6AE0" w:rsidRDefault="00254111" w:rsidP="004313C9">
      <w:pPr>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Una vez cumplido lo del párrafo anterior y habiendo concluido la construcción de las redes eléctricas, se procederá a la instalación de la luminaria, cumpliendo con lo señalado en la </w:t>
      </w:r>
      <w:r w:rsidRPr="00FE6AE0">
        <w:rPr>
          <w:rFonts w:ascii="Arial Narrow" w:hAnsi="Arial Narrow" w:cs="Arial"/>
          <w:bCs/>
          <w:spacing w:val="-2"/>
          <w:sz w:val="22"/>
          <w:szCs w:val="22"/>
        </w:rPr>
        <w:t>Homologación de las Unidades de Propiedad (UP) y unidades de Construcción (UC) del sistema de distribución eléctrica, elaboradas por el Ministerio de Energía y Recursos Naturales no Renovables</w:t>
      </w:r>
      <w:r w:rsidRPr="00FE6AE0">
        <w:rPr>
          <w:rFonts w:ascii="Arial Narrow" w:hAnsi="Arial Narrow" w:cs="Arial"/>
          <w:sz w:val="22"/>
          <w:szCs w:val="22"/>
        </w:rPr>
        <w:t xml:space="preserve">. </w:t>
      </w:r>
    </w:p>
    <w:p w14:paraId="4B8F61AF" w14:textId="77777777" w:rsidR="00254111" w:rsidRPr="00FE6AE0" w:rsidRDefault="00254111" w:rsidP="004313C9">
      <w:pPr>
        <w:spacing w:line="240" w:lineRule="atLeast"/>
        <w:ind w:right="-1"/>
        <w:jc w:val="both"/>
        <w:rPr>
          <w:rFonts w:ascii="Arial Narrow" w:hAnsi="Arial Narrow" w:cs="Arial"/>
          <w:sz w:val="22"/>
          <w:szCs w:val="22"/>
        </w:rPr>
      </w:pPr>
    </w:p>
    <w:p w14:paraId="56A356A2"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Materiales a emplearse y requisitos que deben cumplir:</w:t>
      </w:r>
    </w:p>
    <w:p w14:paraId="533F5972"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40574707"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El Contratista proveerá la luminaria tipo LED de potencia de acuerdo a los rubros, con driver </w:t>
      </w:r>
      <w:proofErr w:type="spellStart"/>
      <w:r w:rsidRPr="00FE6AE0">
        <w:rPr>
          <w:rFonts w:ascii="Arial Narrow" w:hAnsi="Arial Narrow" w:cs="Arial"/>
          <w:sz w:val="22"/>
          <w:szCs w:val="22"/>
        </w:rPr>
        <w:t>telegestionable</w:t>
      </w:r>
      <w:proofErr w:type="spellEnd"/>
      <w:r w:rsidRPr="00FE6AE0">
        <w:rPr>
          <w:rFonts w:ascii="Arial Narrow" w:hAnsi="Arial Narrow" w:cs="Arial"/>
          <w:sz w:val="22"/>
          <w:szCs w:val="22"/>
        </w:rPr>
        <w:t>, base de 7 pines, fotocélula incorporada, el cable de alimentación que debe ser con conductor flexible tipo concéntrico de calibre Nro. 3x12, el brazo metálico galvanizado en caliente, los conectores y los demás materiales necesarios.</w:t>
      </w:r>
    </w:p>
    <w:p w14:paraId="6F4C9E7F"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 </w:t>
      </w:r>
    </w:p>
    <w:p w14:paraId="69696EDD" w14:textId="77777777" w:rsidR="00254111" w:rsidRPr="00FE6AE0" w:rsidRDefault="00254111" w:rsidP="004313C9">
      <w:pPr>
        <w:spacing w:line="240" w:lineRule="atLeast"/>
        <w:ind w:right="-1"/>
        <w:jc w:val="both"/>
        <w:rPr>
          <w:rFonts w:ascii="Arial Narrow" w:hAnsi="Arial Narrow" w:cs="Arial"/>
          <w:bCs/>
          <w:spacing w:val="-2"/>
          <w:sz w:val="22"/>
          <w:szCs w:val="22"/>
        </w:rPr>
      </w:pPr>
      <w:r w:rsidRPr="00FE6AE0">
        <w:rPr>
          <w:rFonts w:ascii="Arial Narrow" w:hAnsi="Arial Narrow" w:cs="Arial"/>
          <w:sz w:val="22"/>
          <w:szCs w:val="22"/>
        </w:rPr>
        <w:t xml:space="preserve">Los materiales de cumplir con las especificaciones del documento de </w:t>
      </w:r>
      <w:r w:rsidRPr="00FE6AE0">
        <w:rPr>
          <w:rFonts w:ascii="Arial Narrow" w:hAnsi="Arial Narrow" w:cs="Arial"/>
          <w:bCs/>
          <w:spacing w:val="-2"/>
          <w:sz w:val="22"/>
          <w:szCs w:val="22"/>
        </w:rPr>
        <w:t>Homologación de las Unidades de Propiedad (UP) y unidades de Construcción (UC) del sistema de distribución eléctrica, elaboradas por el Ministerio de Energía y Recursos Naturales no Renovables</w:t>
      </w:r>
      <w:r w:rsidRPr="00FE6AE0">
        <w:rPr>
          <w:rFonts w:ascii="Arial Narrow" w:hAnsi="Arial Narrow" w:cs="Arial"/>
          <w:sz w:val="22"/>
          <w:szCs w:val="22"/>
        </w:rPr>
        <w:t>.</w:t>
      </w:r>
      <w:r w:rsidRPr="00FE6AE0">
        <w:rPr>
          <w:rFonts w:ascii="Arial Narrow" w:hAnsi="Arial Narrow" w:cs="Arial"/>
          <w:bCs/>
          <w:spacing w:val="-2"/>
          <w:sz w:val="22"/>
          <w:szCs w:val="22"/>
        </w:rPr>
        <w:t xml:space="preserve"> </w:t>
      </w:r>
      <w:r w:rsidRPr="00FE6AE0">
        <w:rPr>
          <w:rFonts w:ascii="Arial Narrow" w:hAnsi="Arial Narrow" w:cs="Arial"/>
          <w:sz w:val="22"/>
          <w:szCs w:val="22"/>
        </w:rPr>
        <w:t xml:space="preserve"> </w:t>
      </w:r>
    </w:p>
    <w:p w14:paraId="0CCEF086" w14:textId="77777777" w:rsidR="00254111" w:rsidRPr="00FE6AE0" w:rsidRDefault="00254111" w:rsidP="004313C9">
      <w:pPr>
        <w:spacing w:line="240" w:lineRule="atLeast"/>
        <w:ind w:right="-1"/>
        <w:jc w:val="both"/>
        <w:rPr>
          <w:rFonts w:ascii="Arial Narrow" w:hAnsi="Arial Narrow" w:cs="Arial"/>
          <w:sz w:val="22"/>
          <w:szCs w:val="22"/>
        </w:rPr>
      </w:pPr>
    </w:p>
    <w:p w14:paraId="79EE0F28"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Forma de medida y pago:</w:t>
      </w:r>
    </w:p>
    <w:p w14:paraId="3CC86080"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p>
    <w:p w14:paraId="6E2AE8C9" w14:textId="77777777" w:rsidR="00254111" w:rsidRPr="00FE6AE0" w:rsidRDefault="00254111" w:rsidP="004313C9">
      <w:pPr>
        <w:spacing w:line="240" w:lineRule="atLeast"/>
        <w:ind w:right="-1"/>
        <w:rPr>
          <w:rFonts w:ascii="Arial Narrow" w:hAnsi="Arial Narrow" w:cs="Arial"/>
          <w:b/>
          <w:color w:val="FF0000"/>
          <w:sz w:val="22"/>
          <w:szCs w:val="22"/>
        </w:rPr>
      </w:pPr>
      <w:r w:rsidRPr="00FE6AE0">
        <w:rPr>
          <w:rFonts w:ascii="Arial Narrow" w:hAnsi="Arial Narrow" w:cs="Arial"/>
          <w:sz w:val="22"/>
          <w:szCs w:val="22"/>
        </w:rPr>
        <w:t>La unidad de medida será la “Unidad” y el pago se realizará acorde a los precios estipulados en el contrato.</w:t>
      </w:r>
    </w:p>
    <w:p w14:paraId="7F31627F" w14:textId="77777777" w:rsidR="00254111" w:rsidRPr="00FE6AE0" w:rsidRDefault="00254111" w:rsidP="004313C9">
      <w:pPr>
        <w:spacing w:line="240" w:lineRule="atLeast"/>
        <w:ind w:right="-1"/>
        <w:rPr>
          <w:rFonts w:ascii="Arial Narrow" w:hAnsi="Arial Narrow" w:cs="Arial"/>
          <w:b/>
          <w:color w:val="FF0000"/>
          <w:sz w:val="22"/>
          <w:szCs w:val="22"/>
        </w:rPr>
      </w:pPr>
    </w:p>
    <w:p w14:paraId="249CAF87" w14:textId="77777777" w:rsidR="00254111" w:rsidRPr="00FE6AE0" w:rsidRDefault="00254111" w:rsidP="004313C9">
      <w:pPr>
        <w:numPr>
          <w:ilvl w:val="0"/>
          <w:numId w:val="37"/>
        </w:numPr>
        <w:suppressAutoHyphens/>
        <w:spacing w:line="240" w:lineRule="atLeast"/>
        <w:ind w:left="0" w:right="-1" w:firstLine="0"/>
        <w:jc w:val="both"/>
        <w:rPr>
          <w:rFonts w:ascii="Arial Narrow" w:hAnsi="Arial Narrow" w:cs="Arial"/>
          <w:b/>
          <w:sz w:val="22"/>
          <w:szCs w:val="22"/>
        </w:rPr>
      </w:pPr>
      <w:r w:rsidRPr="00FE6AE0">
        <w:rPr>
          <w:rFonts w:ascii="Arial Narrow" w:hAnsi="Arial Narrow" w:cs="Arial"/>
          <w:b/>
          <w:sz w:val="22"/>
          <w:szCs w:val="22"/>
        </w:rPr>
        <w:t>Luminaria de vapor de sodio de 100 W, 150W o 250 W (DN), con fotocélula incorporada</w:t>
      </w:r>
    </w:p>
    <w:p w14:paraId="2A069E98" w14:textId="77777777" w:rsidR="00254111" w:rsidRPr="00FE6AE0" w:rsidRDefault="00254111" w:rsidP="004313C9">
      <w:pPr>
        <w:spacing w:line="240" w:lineRule="atLeast"/>
        <w:ind w:right="-1"/>
        <w:rPr>
          <w:rFonts w:ascii="Arial Narrow" w:hAnsi="Arial Narrow" w:cs="Arial"/>
          <w:b/>
          <w:sz w:val="22"/>
          <w:szCs w:val="22"/>
        </w:rPr>
      </w:pPr>
    </w:p>
    <w:p w14:paraId="5AFEEACF" w14:textId="77777777" w:rsidR="00254111" w:rsidRPr="00FE6AE0" w:rsidRDefault="00254111" w:rsidP="004313C9">
      <w:pPr>
        <w:spacing w:line="240" w:lineRule="atLeast"/>
        <w:ind w:right="-1"/>
        <w:rPr>
          <w:rFonts w:ascii="Arial Narrow" w:hAnsi="Arial Narrow" w:cs="Arial"/>
          <w:b/>
          <w:sz w:val="22"/>
          <w:szCs w:val="22"/>
        </w:rPr>
      </w:pPr>
      <w:r w:rsidRPr="00FE6AE0">
        <w:rPr>
          <w:rFonts w:ascii="Arial Narrow" w:hAnsi="Arial Narrow" w:cs="Arial"/>
          <w:b/>
          <w:sz w:val="22"/>
          <w:szCs w:val="22"/>
        </w:rPr>
        <w:t>Descripción del rubro:</w:t>
      </w:r>
    </w:p>
    <w:p w14:paraId="0082ECE2"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39C639DF"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Contempla la instalación de la luminaria cerrada de vapor de sodio de 150W o 250W Doble nivel de potencia, con fotocélula incorporada, el cable de alimentación, el brazo metálico galvanizado en caliente, los conectores adecuados y los demás materiales necesarios.</w:t>
      </w:r>
    </w:p>
    <w:p w14:paraId="04A6FA75"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14E2FC4D"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Procedimiento de trabajo:</w:t>
      </w:r>
    </w:p>
    <w:p w14:paraId="62F5C660"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09C837C1" w14:textId="77777777" w:rsidR="00254111" w:rsidRPr="00FE6AE0" w:rsidRDefault="00254111" w:rsidP="004313C9">
      <w:pPr>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Previo a realizar la instalación de la luminaria, el Contratista deberá entregar en la EERSSA una muestra de la misma para que sea revisada por el Administrador y Fiscalizador del contrato, se la someta a las pruebas respectivas. No se aceptarán luminarias que no hayan cumplido con este requerimiento y que no cumplan con lo establecido en la </w:t>
      </w:r>
      <w:r w:rsidRPr="00FE6AE0">
        <w:rPr>
          <w:rFonts w:ascii="Arial Narrow" w:hAnsi="Arial Narrow" w:cs="Arial"/>
          <w:bCs/>
          <w:spacing w:val="-2"/>
          <w:sz w:val="22"/>
          <w:szCs w:val="22"/>
        </w:rPr>
        <w:t>Homologación de las Unidades de Propiedad (UP) y unidades de Construcción (UC) del sistema de distribución eléctrica, elaboradas por el Ministerio de Energía y Recursos Naturales no Renovables</w:t>
      </w:r>
      <w:r w:rsidRPr="00FE6AE0">
        <w:rPr>
          <w:rFonts w:ascii="Arial Narrow" w:hAnsi="Arial Narrow" w:cs="Arial"/>
          <w:sz w:val="22"/>
          <w:szCs w:val="22"/>
        </w:rPr>
        <w:t>”</w:t>
      </w:r>
    </w:p>
    <w:p w14:paraId="610FA9A6" w14:textId="77777777" w:rsidR="00254111" w:rsidRPr="00FE6AE0" w:rsidRDefault="00254111" w:rsidP="004313C9">
      <w:pPr>
        <w:spacing w:line="240" w:lineRule="atLeast"/>
        <w:ind w:right="-1"/>
        <w:jc w:val="both"/>
        <w:rPr>
          <w:rFonts w:ascii="Arial Narrow" w:hAnsi="Arial Narrow" w:cs="Arial"/>
          <w:sz w:val="22"/>
          <w:szCs w:val="22"/>
        </w:rPr>
      </w:pPr>
    </w:p>
    <w:p w14:paraId="30EC2A89" w14:textId="77777777" w:rsidR="00254111" w:rsidRPr="00FE6AE0" w:rsidRDefault="00254111" w:rsidP="004313C9">
      <w:pPr>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Una vez cumplido lo del párrafo anterior, se procederá a la instalación de la luminaria, cumpliendo con lo señalado en la </w:t>
      </w:r>
      <w:r w:rsidRPr="00FE6AE0">
        <w:rPr>
          <w:rFonts w:ascii="Arial Narrow" w:hAnsi="Arial Narrow" w:cs="Arial"/>
          <w:bCs/>
          <w:spacing w:val="-2"/>
          <w:sz w:val="22"/>
          <w:szCs w:val="22"/>
        </w:rPr>
        <w:t>Homologación de las Unidades de Propiedad (UP) y unidades de Construcción (UC) del sistema de distribución eléctrica, elaboradas por el Ministerio de Energía y Recursos Naturales no Renovables</w:t>
      </w:r>
      <w:r w:rsidRPr="00FE6AE0">
        <w:rPr>
          <w:rFonts w:ascii="Arial Narrow" w:hAnsi="Arial Narrow" w:cs="Arial"/>
          <w:sz w:val="22"/>
          <w:szCs w:val="22"/>
        </w:rPr>
        <w:t xml:space="preserve">. </w:t>
      </w:r>
    </w:p>
    <w:p w14:paraId="6F288C74" w14:textId="77777777" w:rsidR="00254111" w:rsidRPr="00FE6AE0" w:rsidRDefault="00254111" w:rsidP="004313C9">
      <w:pPr>
        <w:spacing w:line="240" w:lineRule="atLeast"/>
        <w:ind w:right="-1"/>
        <w:jc w:val="both"/>
        <w:rPr>
          <w:rFonts w:ascii="Arial Narrow" w:hAnsi="Arial Narrow" w:cs="Arial"/>
          <w:sz w:val="22"/>
          <w:szCs w:val="22"/>
        </w:rPr>
      </w:pPr>
    </w:p>
    <w:p w14:paraId="01A1314F"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Materiales a emplearse y requisitos que deben cumplir:</w:t>
      </w:r>
    </w:p>
    <w:p w14:paraId="1FED5E38"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70445EDD"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El Contratista proveerá la luminaria cerrada de vapor de sodio de 150W o 250 W Doble Nivel de Potencia, con fotocélula incorporada, el cable de alimentación que debe ser con conductor flexible tipo concéntrico de calibre Nro. 3x12, el brazo metálico galvanizado en caliente, los conectores adecuados y los demás materiales necesarios.</w:t>
      </w:r>
    </w:p>
    <w:p w14:paraId="09F8256F"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0FC0C6CE" w14:textId="77777777" w:rsidR="00254111" w:rsidRPr="00FE6AE0" w:rsidRDefault="00254111" w:rsidP="004313C9">
      <w:pPr>
        <w:spacing w:line="240" w:lineRule="atLeast"/>
        <w:ind w:right="-1"/>
        <w:jc w:val="both"/>
        <w:rPr>
          <w:rFonts w:ascii="Arial Narrow" w:hAnsi="Arial Narrow" w:cs="Arial"/>
          <w:bCs/>
          <w:spacing w:val="-2"/>
          <w:sz w:val="22"/>
          <w:szCs w:val="22"/>
        </w:rPr>
      </w:pPr>
      <w:r w:rsidRPr="00FE6AE0">
        <w:rPr>
          <w:rFonts w:ascii="Arial Narrow" w:hAnsi="Arial Narrow" w:cs="Arial"/>
          <w:sz w:val="22"/>
          <w:szCs w:val="22"/>
        </w:rPr>
        <w:t xml:space="preserve">Los materiales de cumplir con las especificaciones del documento de </w:t>
      </w:r>
      <w:r w:rsidRPr="00FE6AE0">
        <w:rPr>
          <w:rFonts w:ascii="Arial Narrow" w:hAnsi="Arial Narrow" w:cs="Arial"/>
          <w:bCs/>
          <w:spacing w:val="-2"/>
          <w:sz w:val="22"/>
          <w:szCs w:val="22"/>
        </w:rPr>
        <w:t>Homologación de las Unidades de Propiedad (UP) y unidades de Construcción (UC) del sistema de distribución eléctrica, elaboradas por el Ministerio de Energía y Recursos Naturales no Renovables</w:t>
      </w:r>
      <w:r w:rsidRPr="00FE6AE0">
        <w:rPr>
          <w:rFonts w:ascii="Arial Narrow" w:hAnsi="Arial Narrow" w:cs="Arial"/>
          <w:sz w:val="22"/>
          <w:szCs w:val="22"/>
        </w:rPr>
        <w:t>.</w:t>
      </w:r>
      <w:r w:rsidRPr="00FE6AE0">
        <w:rPr>
          <w:rFonts w:ascii="Arial Narrow" w:hAnsi="Arial Narrow" w:cs="Arial"/>
          <w:bCs/>
          <w:spacing w:val="-2"/>
          <w:sz w:val="22"/>
          <w:szCs w:val="22"/>
        </w:rPr>
        <w:t xml:space="preserve"> </w:t>
      </w:r>
      <w:r w:rsidRPr="00FE6AE0">
        <w:rPr>
          <w:rFonts w:ascii="Arial Narrow" w:hAnsi="Arial Narrow" w:cs="Arial"/>
          <w:sz w:val="22"/>
          <w:szCs w:val="22"/>
        </w:rPr>
        <w:t xml:space="preserve"> </w:t>
      </w:r>
    </w:p>
    <w:p w14:paraId="71977824" w14:textId="77777777" w:rsidR="00254111" w:rsidRPr="00FE6AE0" w:rsidRDefault="00254111" w:rsidP="004313C9">
      <w:pPr>
        <w:spacing w:line="240" w:lineRule="atLeast"/>
        <w:ind w:right="-1"/>
        <w:jc w:val="both"/>
        <w:rPr>
          <w:rFonts w:ascii="Arial Narrow" w:hAnsi="Arial Narrow" w:cs="Arial"/>
          <w:sz w:val="22"/>
          <w:szCs w:val="22"/>
        </w:rPr>
      </w:pPr>
    </w:p>
    <w:p w14:paraId="5AE8FCD4"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Forma de medida y pago:</w:t>
      </w:r>
    </w:p>
    <w:p w14:paraId="373845AE"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p>
    <w:p w14:paraId="04D5F6F0" w14:textId="77777777" w:rsidR="00254111" w:rsidRPr="00FE6AE0" w:rsidRDefault="00254111" w:rsidP="004313C9">
      <w:pPr>
        <w:spacing w:line="240" w:lineRule="atLeast"/>
        <w:ind w:right="-1"/>
        <w:jc w:val="both"/>
        <w:rPr>
          <w:rFonts w:ascii="Arial Narrow" w:hAnsi="Arial Narrow" w:cs="Arial"/>
          <w:bCs/>
          <w:spacing w:val="-2"/>
          <w:sz w:val="22"/>
          <w:szCs w:val="22"/>
        </w:rPr>
      </w:pPr>
      <w:r w:rsidRPr="00FE6AE0">
        <w:rPr>
          <w:rFonts w:ascii="Arial Narrow" w:hAnsi="Arial Narrow" w:cs="Arial"/>
          <w:bCs/>
          <w:spacing w:val="-2"/>
          <w:sz w:val="22"/>
          <w:szCs w:val="22"/>
        </w:rPr>
        <w:t>La unidad de medida será la “Unidad” y el pago se realizará acorde a los precios estipulados en el contrato.</w:t>
      </w:r>
    </w:p>
    <w:p w14:paraId="1F6EF6AF" w14:textId="77777777" w:rsidR="00254111" w:rsidRPr="00FE6AE0" w:rsidRDefault="00254111" w:rsidP="004313C9">
      <w:pPr>
        <w:spacing w:line="240" w:lineRule="atLeast"/>
        <w:ind w:right="-1"/>
        <w:rPr>
          <w:rFonts w:ascii="Arial Narrow" w:hAnsi="Arial Narrow" w:cs="Arial"/>
          <w:b/>
          <w:color w:val="FF0000"/>
          <w:sz w:val="22"/>
          <w:szCs w:val="22"/>
        </w:rPr>
      </w:pPr>
    </w:p>
    <w:p w14:paraId="7EFA5277" w14:textId="77777777" w:rsidR="00254111" w:rsidRPr="00FE6AE0" w:rsidRDefault="00254111" w:rsidP="004313C9">
      <w:pPr>
        <w:numPr>
          <w:ilvl w:val="0"/>
          <w:numId w:val="37"/>
        </w:numPr>
        <w:suppressAutoHyphens/>
        <w:spacing w:line="240" w:lineRule="atLeast"/>
        <w:ind w:left="0" w:right="-1" w:firstLine="0"/>
        <w:rPr>
          <w:rFonts w:ascii="Arial Narrow" w:hAnsi="Arial Narrow" w:cs="Arial"/>
          <w:b/>
          <w:sz w:val="22"/>
          <w:szCs w:val="22"/>
        </w:rPr>
      </w:pPr>
      <w:r w:rsidRPr="00FE6AE0">
        <w:rPr>
          <w:rFonts w:ascii="Arial Narrow" w:hAnsi="Arial Narrow" w:cs="Arial"/>
          <w:b/>
          <w:sz w:val="22"/>
          <w:szCs w:val="22"/>
        </w:rPr>
        <w:t xml:space="preserve">Rubros correspondientes a montajes y desmontajes </w:t>
      </w:r>
    </w:p>
    <w:p w14:paraId="643A9697" w14:textId="77777777" w:rsidR="00254111" w:rsidRPr="00FE6AE0" w:rsidRDefault="00254111" w:rsidP="004313C9">
      <w:pPr>
        <w:spacing w:line="240" w:lineRule="atLeast"/>
        <w:ind w:right="-1"/>
        <w:rPr>
          <w:rFonts w:ascii="Arial Narrow" w:hAnsi="Arial Narrow" w:cs="Arial"/>
          <w:b/>
          <w:sz w:val="22"/>
          <w:szCs w:val="22"/>
        </w:rPr>
      </w:pPr>
    </w:p>
    <w:p w14:paraId="36B00655" w14:textId="77777777" w:rsidR="00254111" w:rsidRPr="00FE6AE0" w:rsidRDefault="00254111" w:rsidP="004313C9">
      <w:pPr>
        <w:spacing w:line="240" w:lineRule="atLeast"/>
        <w:ind w:right="-1"/>
        <w:rPr>
          <w:rFonts w:ascii="Arial Narrow" w:hAnsi="Arial Narrow" w:cs="Arial"/>
          <w:b/>
          <w:sz w:val="22"/>
          <w:szCs w:val="22"/>
        </w:rPr>
      </w:pPr>
      <w:r w:rsidRPr="00FE6AE0">
        <w:rPr>
          <w:rFonts w:ascii="Arial Narrow" w:hAnsi="Arial Narrow" w:cs="Arial"/>
          <w:b/>
          <w:sz w:val="22"/>
          <w:szCs w:val="22"/>
        </w:rPr>
        <w:t>Descripción del rubro:</w:t>
      </w:r>
    </w:p>
    <w:p w14:paraId="19EFBECD"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1D7782BC"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Contempla únicamente la mano de obra necesaria para ejecutar cada uno de los rubros descritos en las planillas de contratación, para los cuales no es necesario el suministro de materiales. Los rubros de montaje serán considerados cuando la EERSSA proporcione los materiales o en caso de la reubicación de elementos. Para el caso en que los materiales desmontados no se reutilicen, el Contratista deberá considerar dentro del análisis de precios unitarios el valor correspondiente al transporte de estos materiales hasta las bodegas de la EERSSA ubicadas en la ciudad de Loja.</w:t>
      </w:r>
    </w:p>
    <w:p w14:paraId="0CDF2BFC"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68A7132C"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Procedimiento de trabajo:</w:t>
      </w:r>
    </w:p>
    <w:p w14:paraId="6C977AC3"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0A4D8DBE" w14:textId="77777777" w:rsidR="00254111" w:rsidRPr="00FE6AE0" w:rsidRDefault="00254111" w:rsidP="004313C9">
      <w:pPr>
        <w:spacing w:line="240" w:lineRule="atLeast"/>
        <w:ind w:right="-1"/>
        <w:jc w:val="both"/>
        <w:rPr>
          <w:rFonts w:ascii="Arial Narrow" w:hAnsi="Arial Narrow" w:cs="Arial"/>
          <w:sz w:val="22"/>
          <w:szCs w:val="22"/>
        </w:rPr>
      </w:pPr>
      <w:r w:rsidRPr="00FE6AE0">
        <w:rPr>
          <w:rFonts w:ascii="Arial Narrow" w:hAnsi="Arial Narrow" w:cs="Arial"/>
          <w:sz w:val="22"/>
          <w:szCs w:val="22"/>
        </w:rPr>
        <w:t>Previo a realizar la ejecución de cualquiera de estos rubros, contemplados en la planilla de contratación, se deberá verificar la factibilidad de su ejecución, para ello se considerará el estado de los materiales de las estructuras tipo, conductores, postes o equipos. No se aceptará la ejecución de rubros correspondientes a montajes o desmontajes que no hayan sido autorizados por el fiscalizador, para el caso de inclinado de poste el Contratista deberá asumir con los costos de relleno y acabado del hueco en donde estuvo el poste.</w:t>
      </w:r>
    </w:p>
    <w:p w14:paraId="5C437216" w14:textId="77777777" w:rsidR="00254111" w:rsidRPr="00FE6AE0" w:rsidRDefault="00254111" w:rsidP="004313C9">
      <w:pPr>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 </w:t>
      </w:r>
    </w:p>
    <w:p w14:paraId="227C9B72"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Materiales a emplearse y requisitos que deben cumplir:</w:t>
      </w:r>
    </w:p>
    <w:p w14:paraId="21643C02"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1D5ED92B" w14:textId="77777777" w:rsidR="00254111" w:rsidRPr="00FE6AE0" w:rsidRDefault="00254111" w:rsidP="004313C9">
      <w:pPr>
        <w:spacing w:line="240" w:lineRule="atLeast"/>
        <w:ind w:right="-1"/>
        <w:jc w:val="both"/>
        <w:rPr>
          <w:rFonts w:ascii="Arial Narrow" w:hAnsi="Arial Narrow" w:cs="Arial"/>
          <w:sz w:val="22"/>
          <w:szCs w:val="22"/>
        </w:rPr>
      </w:pPr>
      <w:r w:rsidRPr="00FE6AE0">
        <w:rPr>
          <w:rFonts w:ascii="Arial Narrow" w:hAnsi="Arial Narrow" w:cs="Arial"/>
          <w:sz w:val="22"/>
          <w:szCs w:val="22"/>
        </w:rPr>
        <w:t>De ejecutarse cualquiera de los rubros indicados, se utilizarán los materiales existentes que forman parte del mismo o que sean proporcionados por la EERSSA.</w:t>
      </w:r>
    </w:p>
    <w:p w14:paraId="5ABE0230" w14:textId="77777777" w:rsidR="00254111" w:rsidRPr="00FE6AE0" w:rsidRDefault="00254111" w:rsidP="004313C9">
      <w:pPr>
        <w:tabs>
          <w:tab w:val="left" w:pos="0"/>
          <w:tab w:val="center" w:pos="4807"/>
        </w:tabs>
        <w:spacing w:line="240" w:lineRule="atLeast"/>
        <w:ind w:right="-1"/>
        <w:jc w:val="both"/>
        <w:rPr>
          <w:rFonts w:ascii="Arial Narrow" w:hAnsi="Arial Narrow" w:cs="Arial"/>
          <w:sz w:val="22"/>
          <w:szCs w:val="22"/>
        </w:rPr>
      </w:pPr>
    </w:p>
    <w:p w14:paraId="4666D4C9"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Forma de medida y pago:</w:t>
      </w:r>
    </w:p>
    <w:p w14:paraId="71FE0BB1"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p>
    <w:p w14:paraId="3A137BFD"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Las unidades de medida que se emplearán serán la “Unidad” y “Metro”, dependiendo del tipo de rubro y el pago se realizará acorde a los precios estipulados en el contrato.</w:t>
      </w:r>
    </w:p>
    <w:p w14:paraId="188867F6"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4409140B" w14:textId="77777777" w:rsidR="00254111" w:rsidRPr="00FE6AE0" w:rsidRDefault="00254111" w:rsidP="004313C9">
      <w:pPr>
        <w:numPr>
          <w:ilvl w:val="0"/>
          <w:numId w:val="37"/>
        </w:numPr>
        <w:suppressAutoHyphens/>
        <w:spacing w:line="240" w:lineRule="atLeast"/>
        <w:ind w:left="0" w:right="-1" w:firstLine="0"/>
        <w:rPr>
          <w:rFonts w:ascii="Arial Narrow" w:hAnsi="Arial Narrow" w:cs="Arial"/>
          <w:b/>
          <w:sz w:val="22"/>
          <w:szCs w:val="22"/>
        </w:rPr>
      </w:pPr>
      <w:r w:rsidRPr="00FE6AE0">
        <w:rPr>
          <w:rFonts w:ascii="Arial Narrow" w:hAnsi="Arial Narrow" w:cs="Arial"/>
          <w:b/>
          <w:sz w:val="22"/>
          <w:szCs w:val="22"/>
        </w:rPr>
        <w:t>Estructura codo-tubo adherido a la pared para acometida.</w:t>
      </w:r>
    </w:p>
    <w:p w14:paraId="2B52D55F" w14:textId="77777777" w:rsidR="00254111" w:rsidRPr="00FE6AE0" w:rsidRDefault="00254111" w:rsidP="004313C9">
      <w:pPr>
        <w:spacing w:line="240" w:lineRule="atLeast"/>
        <w:ind w:right="-1"/>
        <w:rPr>
          <w:rFonts w:ascii="Arial Narrow" w:hAnsi="Arial Narrow" w:cs="Arial"/>
          <w:b/>
          <w:sz w:val="22"/>
          <w:szCs w:val="22"/>
        </w:rPr>
      </w:pPr>
    </w:p>
    <w:p w14:paraId="23D05C27" w14:textId="77777777" w:rsidR="00254111" w:rsidRPr="00FE6AE0" w:rsidRDefault="00254111" w:rsidP="004313C9">
      <w:pPr>
        <w:spacing w:line="240" w:lineRule="atLeast"/>
        <w:ind w:right="-1"/>
        <w:rPr>
          <w:rFonts w:ascii="Arial Narrow" w:hAnsi="Arial Narrow" w:cs="Arial"/>
          <w:b/>
          <w:sz w:val="22"/>
          <w:szCs w:val="22"/>
        </w:rPr>
      </w:pPr>
      <w:r w:rsidRPr="00FE6AE0">
        <w:rPr>
          <w:rFonts w:ascii="Arial Narrow" w:hAnsi="Arial Narrow" w:cs="Arial"/>
          <w:b/>
          <w:sz w:val="22"/>
          <w:szCs w:val="22"/>
        </w:rPr>
        <w:t>Descripción del rubro:</w:t>
      </w:r>
    </w:p>
    <w:p w14:paraId="0B6C1851"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4CED8E3A"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 xml:space="preserve">Considera la construcción y montaje de una estructura codo-tubo para soportar la acometida que llegará desde la estructura tubo-poste o desde el poste  hasta la vivienda, la necesidad de colocar esta estructura lo definirá el Fiscalizador o Administrador del contrato, se colocará un codo reversible y un tubo adherido a la pared en el cual se introducirá la acometida, el   acabado de este trabajo en la pared deberá cumplir con una estética visual a satisfacción de la EERSSA, para esto el Contratista deberá solventar los costos adicionales para cumplir con este requisito incluyendo accesorios tales como conectores, abrazaderas entre otros. </w:t>
      </w:r>
    </w:p>
    <w:p w14:paraId="507626C1" w14:textId="77777777" w:rsidR="00254111" w:rsidRPr="00FE6AE0" w:rsidRDefault="00254111" w:rsidP="004313C9">
      <w:pPr>
        <w:tabs>
          <w:tab w:val="left" w:pos="1500"/>
        </w:tabs>
        <w:spacing w:line="240" w:lineRule="atLeast"/>
        <w:ind w:right="-1"/>
        <w:jc w:val="both"/>
        <w:rPr>
          <w:rFonts w:ascii="Arial Narrow" w:hAnsi="Arial Narrow" w:cs="Arial"/>
          <w:bCs/>
          <w:spacing w:val="-2"/>
          <w:sz w:val="22"/>
          <w:szCs w:val="22"/>
        </w:rPr>
      </w:pPr>
      <w:r w:rsidRPr="00FE6AE0">
        <w:rPr>
          <w:rFonts w:ascii="Arial Narrow" w:hAnsi="Arial Narrow" w:cs="Arial"/>
          <w:bCs/>
          <w:spacing w:val="-2"/>
          <w:sz w:val="22"/>
          <w:szCs w:val="22"/>
        </w:rPr>
        <w:tab/>
      </w:r>
    </w:p>
    <w:p w14:paraId="5FB9923A"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Procedimiento de trabajo:</w:t>
      </w:r>
    </w:p>
    <w:p w14:paraId="6D2BAC49"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3F7D57F8" w14:textId="77777777" w:rsidR="00254111" w:rsidRPr="00FE6AE0" w:rsidRDefault="00254111" w:rsidP="004313C9">
      <w:pPr>
        <w:spacing w:line="240" w:lineRule="atLeast"/>
        <w:ind w:right="-1"/>
        <w:jc w:val="both"/>
        <w:rPr>
          <w:rFonts w:ascii="Arial Narrow" w:hAnsi="Arial Narrow" w:cs="Arial"/>
          <w:sz w:val="22"/>
          <w:szCs w:val="22"/>
        </w:rPr>
      </w:pPr>
      <w:r w:rsidRPr="00FE6AE0">
        <w:rPr>
          <w:rFonts w:ascii="Arial Narrow" w:hAnsi="Arial Narrow" w:cs="Arial"/>
          <w:sz w:val="22"/>
          <w:szCs w:val="22"/>
        </w:rPr>
        <w:t>La acometida se introducirá a la estructura por el codo y luego a través del tubo se extenderá hasta la caja del contador de energía, el Contratista deberá utilizar a su costo todos los accesorios necesarios para que esta estructura quede bien adherida a la pared y con una estética visual a satisfacción de la EERSSA.</w:t>
      </w:r>
    </w:p>
    <w:p w14:paraId="46A48ADA"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p>
    <w:p w14:paraId="316FAB28"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Materiales a emplearse y requisitos que deben cumplir:</w:t>
      </w:r>
    </w:p>
    <w:p w14:paraId="2405EED5"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12A817EE" w14:textId="77777777" w:rsidR="00254111" w:rsidRPr="00FE6AE0" w:rsidRDefault="00254111" w:rsidP="004313C9">
      <w:pPr>
        <w:tabs>
          <w:tab w:val="left" w:pos="0"/>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Los materiales de este rubro deben ser considerados de acuerdo al numeral 2.22 Materiales</w:t>
      </w:r>
      <w:r w:rsidRPr="00FE6AE0">
        <w:rPr>
          <w:rFonts w:ascii="Arial Narrow" w:hAnsi="Arial Narrow" w:cs="Arial"/>
          <w:bCs/>
          <w:i/>
          <w:spacing w:val="-2"/>
          <w:sz w:val="22"/>
          <w:szCs w:val="22"/>
        </w:rPr>
        <w:t xml:space="preserve"> para el montaje de estructura codo tubo adherido a la pared para acometida, </w:t>
      </w:r>
      <w:r w:rsidRPr="00FE6AE0">
        <w:rPr>
          <w:rFonts w:ascii="Arial Narrow" w:hAnsi="Arial Narrow" w:cs="Arial"/>
          <w:bCs/>
          <w:spacing w:val="-2"/>
          <w:sz w:val="22"/>
          <w:szCs w:val="22"/>
        </w:rPr>
        <w:t xml:space="preserve">de este documento. </w:t>
      </w:r>
    </w:p>
    <w:p w14:paraId="55AAC1ED"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p>
    <w:p w14:paraId="12DE9158"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r w:rsidRPr="00FE6AE0">
        <w:rPr>
          <w:rFonts w:ascii="Arial Narrow" w:hAnsi="Arial Narrow" w:cs="Arial"/>
          <w:b/>
          <w:sz w:val="22"/>
          <w:szCs w:val="22"/>
        </w:rPr>
        <w:t>Forma de medida y pago:</w:t>
      </w:r>
    </w:p>
    <w:p w14:paraId="7F7A9430" w14:textId="77777777" w:rsidR="00254111" w:rsidRPr="00FE6AE0" w:rsidRDefault="00254111" w:rsidP="004313C9">
      <w:pPr>
        <w:tabs>
          <w:tab w:val="center" w:pos="4807"/>
        </w:tabs>
        <w:spacing w:line="240" w:lineRule="atLeast"/>
        <w:ind w:right="-1"/>
        <w:jc w:val="both"/>
        <w:rPr>
          <w:rFonts w:ascii="Arial Narrow" w:hAnsi="Arial Narrow" w:cs="Arial"/>
          <w:b/>
          <w:sz w:val="22"/>
          <w:szCs w:val="22"/>
        </w:rPr>
      </w:pPr>
    </w:p>
    <w:p w14:paraId="1C93F09F"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r w:rsidRPr="00FE6AE0">
        <w:rPr>
          <w:rFonts w:ascii="Arial Narrow" w:hAnsi="Arial Narrow" w:cs="Arial"/>
          <w:sz w:val="22"/>
          <w:szCs w:val="22"/>
        </w:rPr>
        <w:t>La unidad de medida será la “Unidad” y el pago se realizará acorde a los precios estipulados en el contrato.</w:t>
      </w:r>
    </w:p>
    <w:p w14:paraId="7282CEE9" w14:textId="77777777" w:rsidR="00254111" w:rsidRPr="00FE6AE0" w:rsidRDefault="00254111" w:rsidP="004313C9">
      <w:pPr>
        <w:tabs>
          <w:tab w:val="center" w:pos="4807"/>
        </w:tabs>
        <w:spacing w:line="240" w:lineRule="atLeast"/>
        <w:ind w:right="-1"/>
        <w:jc w:val="both"/>
        <w:rPr>
          <w:rFonts w:ascii="Arial Narrow" w:hAnsi="Arial Narrow" w:cs="Arial"/>
          <w:sz w:val="22"/>
          <w:szCs w:val="22"/>
        </w:rPr>
      </w:pPr>
    </w:p>
    <w:p w14:paraId="1F48C7F8" w14:textId="77777777" w:rsidR="00254111" w:rsidRPr="00FE6AE0" w:rsidRDefault="00254111" w:rsidP="004313C9">
      <w:pPr>
        <w:numPr>
          <w:ilvl w:val="0"/>
          <w:numId w:val="37"/>
        </w:numPr>
        <w:suppressAutoHyphens/>
        <w:spacing w:line="240" w:lineRule="atLeast"/>
        <w:ind w:left="0" w:firstLine="0"/>
        <w:jc w:val="both"/>
        <w:rPr>
          <w:rFonts w:ascii="Arial Narrow" w:hAnsi="Arial Narrow" w:cs="Arial"/>
          <w:b/>
          <w:sz w:val="22"/>
          <w:szCs w:val="22"/>
          <w:lang w:val="es-ES"/>
        </w:rPr>
      </w:pPr>
      <w:r w:rsidRPr="00FE6AE0">
        <w:rPr>
          <w:rFonts w:ascii="Arial Narrow" w:hAnsi="Arial Narrow" w:cs="Arial"/>
          <w:b/>
          <w:sz w:val="22"/>
          <w:szCs w:val="22"/>
          <w:lang w:val="es-ES"/>
        </w:rPr>
        <w:t>Varilla para mejoramiento de resistencia de puesta a tierra.</w:t>
      </w:r>
    </w:p>
    <w:p w14:paraId="462C2A5E" w14:textId="77777777" w:rsidR="00254111" w:rsidRPr="00FE6AE0" w:rsidRDefault="00254111" w:rsidP="004313C9">
      <w:pPr>
        <w:spacing w:line="240" w:lineRule="atLeast"/>
        <w:rPr>
          <w:rFonts w:ascii="Arial Narrow" w:hAnsi="Arial Narrow" w:cs="Arial"/>
          <w:b/>
          <w:sz w:val="22"/>
          <w:szCs w:val="22"/>
          <w:lang w:val="es-ES"/>
        </w:rPr>
      </w:pPr>
    </w:p>
    <w:p w14:paraId="2762379C" w14:textId="77777777" w:rsidR="00254111" w:rsidRPr="00FE6AE0" w:rsidRDefault="00254111" w:rsidP="004313C9">
      <w:pPr>
        <w:spacing w:line="240" w:lineRule="atLeast"/>
        <w:rPr>
          <w:rFonts w:ascii="Arial Narrow" w:hAnsi="Arial Narrow" w:cs="Arial"/>
          <w:b/>
          <w:sz w:val="22"/>
          <w:szCs w:val="22"/>
        </w:rPr>
      </w:pPr>
      <w:r w:rsidRPr="00FE6AE0">
        <w:rPr>
          <w:rFonts w:ascii="Arial Narrow" w:hAnsi="Arial Narrow" w:cs="Arial"/>
          <w:b/>
          <w:sz w:val="22"/>
          <w:szCs w:val="22"/>
        </w:rPr>
        <w:t>Descripción del rubro:</w:t>
      </w:r>
    </w:p>
    <w:p w14:paraId="7DFC1EE1" w14:textId="77777777" w:rsidR="00254111" w:rsidRPr="00FE6AE0" w:rsidRDefault="00254111" w:rsidP="004313C9">
      <w:pPr>
        <w:spacing w:line="240" w:lineRule="atLeast"/>
        <w:rPr>
          <w:rFonts w:ascii="Arial Narrow" w:hAnsi="Arial Narrow" w:cs="Arial"/>
          <w:b/>
          <w:sz w:val="22"/>
          <w:szCs w:val="22"/>
        </w:rPr>
      </w:pPr>
      <w:r w:rsidRPr="00FE6AE0">
        <w:rPr>
          <w:rFonts w:ascii="Arial Narrow" w:hAnsi="Arial Narrow" w:cs="Arial"/>
          <w:b/>
          <w:sz w:val="22"/>
          <w:szCs w:val="22"/>
        </w:rPr>
        <w:t xml:space="preserve"> </w:t>
      </w:r>
    </w:p>
    <w:p w14:paraId="4C399B51" w14:textId="77777777" w:rsidR="00254111" w:rsidRPr="00FE6AE0" w:rsidRDefault="00254111" w:rsidP="004313C9">
      <w:pPr>
        <w:tabs>
          <w:tab w:val="center" w:pos="4807"/>
        </w:tabs>
        <w:spacing w:line="240" w:lineRule="atLeast"/>
        <w:jc w:val="both"/>
        <w:rPr>
          <w:rFonts w:ascii="Arial Narrow" w:hAnsi="Arial Narrow" w:cs="Arial"/>
          <w:sz w:val="22"/>
          <w:szCs w:val="22"/>
        </w:rPr>
      </w:pPr>
      <w:r w:rsidRPr="00FE6AE0">
        <w:rPr>
          <w:rFonts w:ascii="Arial Narrow" w:hAnsi="Arial Narrow" w:cs="Arial"/>
          <w:sz w:val="22"/>
          <w:szCs w:val="22"/>
        </w:rPr>
        <w:t>El Contratista deberá determinar el valor de resistividad del terreno (mediante mediciones o tablas dependiendo del tipo de suelo), previo a diseñar la configuración del sistema de puesta a tierra, con varillas adicionales o con tratamiento de terreno con sales de gel, los costos por esta actividad serán asumidos por el Contratista, la EERSSA no pagará valores adicionales.</w:t>
      </w:r>
    </w:p>
    <w:p w14:paraId="59085CBF" w14:textId="77777777" w:rsidR="00254111" w:rsidRPr="00FE6AE0" w:rsidRDefault="00254111" w:rsidP="004313C9">
      <w:pPr>
        <w:tabs>
          <w:tab w:val="center" w:pos="4807"/>
        </w:tabs>
        <w:spacing w:line="240" w:lineRule="atLeast"/>
        <w:jc w:val="both"/>
        <w:rPr>
          <w:rFonts w:ascii="Arial Narrow" w:hAnsi="Arial Narrow" w:cs="Arial"/>
          <w:sz w:val="22"/>
          <w:szCs w:val="22"/>
        </w:rPr>
      </w:pPr>
    </w:p>
    <w:p w14:paraId="30DB01ED" w14:textId="77777777" w:rsidR="00254111" w:rsidRPr="00FE6AE0" w:rsidRDefault="00254111" w:rsidP="004313C9">
      <w:pPr>
        <w:tabs>
          <w:tab w:val="center" w:pos="4807"/>
        </w:tabs>
        <w:spacing w:line="240" w:lineRule="atLeast"/>
        <w:jc w:val="both"/>
        <w:rPr>
          <w:rFonts w:ascii="Arial Narrow" w:hAnsi="Arial Narrow" w:cs="Arial"/>
          <w:sz w:val="22"/>
          <w:szCs w:val="22"/>
        </w:rPr>
      </w:pPr>
      <w:r w:rsidRPr="00FE6AE0">
        <w:rPr>
          <w:rFonts w:ascii="Arial Narrow" w:hAnsi="Arial Narrow" w:cs="Arial"/>
          <w:sz w:val="22"/>
          <w:szCs w:val="22"/>
        </w:rPr>
        <w:t>En caso de que el valor medido de la resistencia de puesta a tierra sea superior a 10 Ω, el Contratista deberá reconfigurar el sistema de puesta a tierra a fin de obtener el valor de resistencia requerido, los costos derivados por estos arreglos serán asumidos por el Contratista, la EERSSA no pagará valores adicionales.</w:t>
      </w:r>
    </w:p>
    <w:p w14:paraId="5CE5A235" w14:textId="77777777" w:rsidR="00254111" w:rsidRPr="00FE6AE0" w:rsidRDefault="00254111" w:rsidP="004313C9">
      <w:pPr>
        <w:tabs>
          <w:tab w:val="center" w:pos="4807"/>
        </w:tabs>
        <w:spacing w:line="240" w:lineRule="atLeast"/>
        <w:jc w:val="both"/>
        <w:rPr>
          <w:rFonts w:ascii="Arial Narrow" w:hAnsi="Arial Narrow" w:cs="Arial"/>
          <w:sz w:val="22"/>
          <w:szCs w:val="22"/>
        </w:rPr>
      </w:pPr>
    </w:p>
    <w:p w14:paraId="708CC589" w14:textId="67271919" w:rsidR="00254111" w:rsidRPr="00FE6AE0" w:rsidRDefault="00254111" w:rsidP="004313C9">
      <w:pPr>
        <w:tabs>
          <w:tab w:val="center" w:pos="4807"/>
        </w:tabs>
        <w:spacing w:line="240" w:lineRule="atLeast"/>
        <w:jc w:val="both"/>
        <w:rPr>
          <w:rFonts w:ascii="Arial Narrow" w:hAnsi="Arial Narrow" w:cs="Arial"/>
          <w:sz w:val="22"/>
          <w:szCs w:val="22"/>
        </w:rPr>
      </w:pPr>
      <w:r w:rsidRPr="00FE6AE0">
        <w:rPr>
          <w:rFonts w:ascii="Arial Narrow" w:hAnsi="Arial Narrow" w:cs="Arial"/>
          <w:sz w:val="22"/>
          <w:szCs w:val="22"/>
        </w:rPr>
        <w:t xml:space="preserve">La resistencia de puesta a tierra tendrá un valor máximo de 10 ohmios, de tenerse valores superiores deberá colocarse un mayor número de varillas </w:t>
      </w:r>
      <w:proofErr w:type="spellStart"/>
      <w:r w:rsidR="00CC58D9" w:rsidRPr="00FE6AE0">
        <w:rPr>
          <w:rFonts w:ascii="Arial Narrow" w:hAnsi="Arial Narrow" w:cs="Arial"/>
          <w:sz w:val="22"/>
          <w:szCs w:val="22"/>
        </w:rPr>
        <w:t>copperweld</w:t>
      </w:r>
      <w:proofErr w:type="spellEnd"/>
      <w:r w:rsidRPr="00FE6AE0">
        <w:rPr>
          <w:rFonts w:ascii="Arial Narrow" w:hAnsi="Arial Narrow" w:cs="Arial"/>
          <w:sz w:val="22"/>
          <w:szCs w:val="22"/>
        </w:rPr>
        <w:t xml:space="preserve"> o mejorarse el terreno.</w:t>
      </w:r>
    </w:p>
    <w:p w14:paraId="63830364" w14:textId="77777777" w:rsidR="00254111" w:rsidRPr="00FE6AE0" w:rsidRDefault="00254111" w:rsidP="004313C9">
      <w:pPr>
        <w:tabs>
          <w:tab w:val="center" w:pos="4807"/>
        </w:tabs>
        <w:spacing w:line="240" w:lineRule="atLeast"/>
        <w:jc w:val="both"/>
        <w:rPr>
          <w:rFonts w:ascii="Arial Narrow" w:hAnsi="Arial Narrow" w:cs="Arial"/>
          <w:sz w:val="22"/>
          <w:szCs w:val="22"/>
        </w:rPr>
      </w:pPr>
    </w:p>
    <w:p w14:paraId="3425FF73" w14:textId="69E63D48" w:rsidR="00254111" w:rsidRPr="00FE6AE0" w:rsidRDefault="00254111" w:rsidP="004313C9">
      <w:pPr>
        <w:tabs>
          <w:tab w:val="center" w:pos="4807"/>
        </w:tabs>
        <w:spacing w:line="240" w:lineRule="atLeast"/>
        <w:jc w:val="both"/>
        <w:rPr>
          <w:rFonts w:ascii="Arial Narrow" w:hAnsi="Arial Narrow" w:cs="Arial"/>
          <w:sz w:val="22"/>
          <w:szCs w:val="22"/>
        </w:rPr>
      </w:pPr>
      <w:r w:rsidRPr="00FE6AE0">
        <w:rPr>
          <w:rFonts w:ascii="Arial Narrow" w:hAnsi="Arial Narrow" w:cs="Arial"/>
          <w:sz w:val="22"/>
          <w:szCs w:val="22"/>
        </w:rPr>
        <w:t xml:space="preserve">Para este rubro el Contratista suministrará e instalará 2 metros de conductor de cobre calibre Nro. 2 AWG, una varilla </w:t>
      </w:r>
      <w:proofErr w:type="spellStart"/>
      <w:r w:rsidR="00CC58D9" w:rsidRPr="00FE6AE0">
        <w:rPr>
          <w:rFonts w:ascii="Arial Narrow" w:hAnsi="Arial Narrow" w:cs="Arial"/>
          <w:sz w:val="22"/>
          <w:szCs w:val="22"/>
        </w:rPr>
        <w:t>copperweld</w:t>
      </w:r>
      <w:proofErr w:type="spellEnd"/>
      <w:r w:rsidRPr="00FE6AE0">
        <w:rPr>
          <w:rFonts w:ascii="Arial Narrow" w:hAnsi="Arial Narrow" w:cs="Arial"/>
          <w:sz w:val="22"/>
          <w:szCs w:val="22"/>
        </w:rPr>
        <w:t xml:space="preserve"> de 5/8” x 1.8 m de longitud y recubrimiento de cobre de 254 micras (alta camada) y la suelda exotérmica.</w:t>
      </w:r>
    </w:p>
    <w:p w14:paraId="30C5BCBD" w14:textId="77777777" w:rsidR="00254111" w:rsidRPr="00FE6AE0" w:rsidRDefault="00254111" w:rsidP="004313C9">
      <w:pPr>
        <w:tabs>
          <w:tab w:val="center" w:pos="4807"/>
        </w:tabs>
        <w:spacing w:line="240" w:lineRule="atLeast"/>
        <w:jc w:val="both"/>
        <w:rPr>
          <w:rFonts w:ascii="Arial Narrow" w:hAnsi="Arial Narrow" w:cs="Arial"/>
          <w:sz w:val="22"/>
          <w:szCs w:val="22"/>
        </w:rPr>
      </w:pPr>
    </w:p>
    <w:p w14:paraId="2CE66FF5" w14:textId="1D19F2A6" w:rsidR="00254111" w:rsidRPr="00FE6AE0" w:rsidRDefault="00254111" w:rsidP="004313C9">
      <w:pPr>
        <w:tabs>
          <w:tab w:val="center" w:pos="4807"/>
        </w:tabs>
        <w:spacing w:line="240" w:lineRule="atLeast"/>
        <w:jc w:val="both"/>
        <w:rPr>
          <w:rFonts w:ascii="Arial Narrow" w:hAnsi="Arial Narrow" w:cs="Arial"/>
          <w:sz w:val="22"/>
          <w:szCs w:val="22"/>
        </w:rPr>
      </w:pPr>
      <w:r w:rsidRPr="00FE6AE0">
        <w:rPr>
          <w:rFonts w:ascii="Arial Narrow" w:hAnsi="Arial Narrow" w:cs="Arial"/>
          <w:sz w:val="22"/>
          <w:szCs w:val="22"/>
        </w:rPr>
        <w:t xml:space="preserve">El conductor de Cu Nro. 2AWG, será colocado y enterrado en una zanja de 60 cm de profundidad. La distancia mínima entre varillas </w:t>
      </w:r>
      <w:proofErr w:type="spellStart"/>
      <w:r w:rsidR="00CC58D9" w:rsidRPr="00FE6AE0">
        <w:rPr>
          <w:rFonts w:ascii="Arial Narrow" w:hAnsi="Arial Narrow" w:cs="Arial"/>
          <w:sz w:val="22"/>
          <w:szCs w:val="22"/>
        </w:rPr>
        <w:t>copperweld</w:t>
      </w:r>
      <w:proofErr w:type="spellEnd"/>
      <w:r w:rsidRPr="00FE6AE0">
        <w:rPr>
          <w:rFonts w:ascii="Arial Narrow" w:hAnsi="Arial Narrow" w:cs="Arial"/>
          <w:sz w:val="22"/>
          <w:szCs w:val="22"/>
        </w:rPr>
        <w:t xml:space="preserve"> deberá ser mayor a 1.8m. </w:t>
      </w:r>
    </w:p>
    <w:p w14:paraId="1F61E6EB" w14:textId="77777777" w:rsidR="00254111" w:rsidRPr="00FE6AE0" w:rsidRDefault="00254111" w:rsidP="004313C9">
      <w:pPr>
        <w:tabs>
          <w:tab w:val="center" w:pos="4807"/>
        </w:tabs>
        <w:spacing w:line="240" w:lineRule="atLeast"/>
        <w:jc w:val="both"/>
        <w:rPr>
          <w:rFonts w:ascii="Arial Narrow" w:hAnsi="Arial Narrow" w:cs="Arial"/>
          <w:sz w:val="22"/>
          <w:szCs w:val="22"/>
        </w:rPr>
      </w:pPr>
    </w:p>
    <w:p w14:paraId="09E481D8" w14:textId="1EEAC272" w:rsidR="00254111" w:rsidRPr="00FE6AE0" w:rsidRDefault="00254111" w:rsidP="004313C9">
      <w:pPr>
        <w:tabs>
          <w:tab w:val="center" w:pos="4807"/>
        </w:tabs>
        <w:spacing w:line="240" w:lineRule="atLeast"/>
        <w:jc w:val="both"/>
        <w:rPr>
          <w:rFonts w:ascii="Arial Narrow" w:hAnsi="Arial Narrow" w:cs="Arial"/>
          <w:sz w:val="22"/>
          <w:szCs w:val="22"/>
        </w:rPr>
      </w:pPr>
      <w:r w:rsidRPr="00FE6AE0">
        <w:rPr>
          <w:rFonts w:ascii="Arial Narrow" w:hAnsi="Arial Narrow" w:cs="Arial"/>
          <w:sz w:val="22"/>
          <w:szCs w:val="22"/>
        </w:rPr>
        <w:t xml:space="preserve">La conexión del cable de contrapeso y/o malla (conductor de Cu, calibre Nro. 2 AWG), con las varillas </w:t>
      </w:r>
      <w:proofErr w:type="spellStart"/>
      <w:r w:rsidR="00CC58D9" w:rsidRPr="00FE6AE0">
        <w:rPr>
          <w:rFonts w:ascii="Arial Narrow" w:hAnsi="Arial Narrow" w:cs="Arial"/>
          <w:sz w:val="22"/>
          <w:szCs w:val="22"/>
        </w:rPr>
        <w:t>copperweld</w:t>
      </w:r>
      <w:proofErr w:type="spellEnd"/>
      <w:r w:rsidRPr="00FE6AE0">
        <w:rPr>
          <w:rFonts w:ascii="Arial Narrow" w:hAnsi="Arial Narrow" w:cs="Arial"/>
          <w:sz w:val="22"/>
          <w:szCs w:val="22"/>
        </w:rPr>
        <w:t>, se la realizará mediante suelda exotérmica.</w:t>
      </w:r>
    </w:p>
    <w:p w14:paraId="1E55DEFD" w14:textId="77777777" w:rsidR="00254111" w:rsidRPr="00FE6AE0" w:rsidRDefault="00254111" w:rsidP="004313C9">
      <w:pPr>
        <w:tabs>
          <w:tab w:val="center" w:pos="4807"/>
        </w:tabs>
        <w:spacing w:line="240" w:lineRule="atLeast"/>
        <w:jc w:val="both"/>
        <w:rPr>
          <w:rFonts w:ascii="Arial Narrow" w:hAnsi="Arial Narrow" w:cs="Arial"/>
          <w:sz w:val="22"/>
          <w:szCs w:val="22"/>
        </w:rPr>
      </w:pPr>
    </w:p>
    <w:p w14:paraId="5F584721" w14:textId="77777777" w:rsidR="00254111" w:rsidRPr="00FE6AE0" w:rsidRDefault="00254111" w:rsidP="004313C9">
      <w:pPr>
        <w:tabs>
          <w:tab w:val="center" w:pos="4807"/>
        </w:tabs>
        <w:spacing w:line="240" w:lineRule="atLeast"/>
        <w:jc w:val="both"/>
        <w:rPr>
          <w:rFonts w:ascii="Arial Narrow" w:hAnsi="Arial Narrow" w:cs="Arial"/>
          <w:sz w:val="22"/>
          <w:szCs w:val="22"/>
        </w:rPr>
      </w:pPr>
      <w:r w:rsidRPr="00FE6AE0">
        <w:rPr>
          <w:rFonts w:ascii="Arial Narrow" w:hAnsi="Arial Narrow" w:cs="Arial"/>
          <w:sz w:val="22"/>
          <w:szCs w:val="22"/>
        </w:rPr>
        <w:t xml:space="preserve"> En caso de requerir rotura de acera de hormigón, se deberá dejar el acabado conforme estaba inicialmente, y a satisfacción de la EERSSA, los costos por los trabajos de acabado en acera de hormigón los asumirá el Contratista, la EERSSA no reconocerá costos adicionales por estos trabajos.</w:t>
      </w:r>
    </w:p>
    <w:p w14:paraId="58ADB82B" w14:textId="77777777" w:rsidR="00254111" w:rsidRPr="00FE6AE0" w:rsidRDefault="00254111" w:rsidP="004313C9">
      <w:pPr>
        <w:tabs>
          <w:tab w:val="center" w:pos="4807"/>
        </w:tabs>
        <w:spacing w:line="240" w:lineRule="atLeast"/>
        <w:jc w:val="both"/>
        <w:rPr>
          <w:rFonts w:ascii="Arial Narrow" w:hAnsi="Arial Narrow" w:cs="Arial"/>
          <w:sz w:val="22"/>
          <w:szCs w:val="22"/>
        </w:rPr>
      </w:pPr>
    </w:p>
    <w:p w14:paraId="1B7F3B24" w14:textId="77777777" w:rsidR="00254111" w:rsidRPr="00FE6AE0" w:rsidRDefault="00254111" w:rsidP="004313C9">
      <w:pPr>
        <w:tabs>
          <w:tab w:val="center" w:pos="4807"/>
        </w:tabs>
        <w:spacing w:line="240" w:lineRule="atLeast"/>
        <w:jc w:val="both"/>
        <w:rPr>
          <w:rFonts w:ascii="Arial Narrow" w:hAnsi="Arial Narrow" w:cs="Arial"/>
          <w:sz w:val="22"/>
          <w:szCs w:val="22"/>
        </w:rPr>
      </w:pPr>
      <w:r w:rsidRPr="00FE6AE0">
        <w:rPr>
          <w:rFonts w:ascii="Arial Narrow" w:hAnsi="Arial Narrow" w:cs="Arial"/>
          <w:sz w:val="22"/>
          <w:szCs w:val="22"/>
        </w:rPr>
        <w:t>Se procederá a efectuar el relleno de la zanja, con material limpio, libre de impurezas, y compactarlo en capas sucesivas no mayores de 20 cm., manteniendo una humedad adecuada. Cuando el material proveniente de la excavación no resulte apto para obtener una compactación adecuada, se deberá utilizar material obtenido de zonas próximas que tengan mejores características.</w:t>
      </w:r>
    </w:p>
    <w:p w14:paraId="7B0C8EAB" w14:textId="77777777" w:rsidR="00254111" w:rsidRPr="00FE6AE0" w:rsidRDefault="00254111" w:rsidP="004313C9">
      <w:pPr>
        <w:tabs>
          <w:tab w:val="center" w:pos="4807"/>
        </w:tabs>
        <w:spacing w:line="240" w:lineRule="atLeast"/>
        <w:jc w:val="both"/>
        <w:rPr>
          <w:rFonts w:ascii="Arial Narrow" w:hAnsi="Arial Narrow" w:cs="Arial"/>
          <w:sz w:val="22"/>
          <w:szCs w:val="22"/>
        </w:rPr>
      </w:pPr>
    </w:p>
    <w:p w14:paraId="2BCA37F9" w14:textId="77777777" w:rsidR="00254111" w:rsidRPr="00FE6AE0" w:rsidRDefault="00254111" w:rsidP="004313C9">
      <w:pPr>
        <w:tabs>
          <w:tab w:val="center" w:pos="4807"/>
        </w:tabs>
        <w:spacing w:line="240" w:lineRule="atLeast"/>
        <w:jc w:val="both"/>
        <w:rPr>
          <w:rFonts w:ascii="Arial Narrow" w:hAnsi="Arial Narrow" w:cs="Arial"/>
          <w:sz w:val="22"/>
          <w:szCs w:val="22"/>
        </w:rPr>
      </w:pPr>
      <w:r w:rsidRPr="00FE6AE0">
        <w:rPr>
          <w:rFonts w:ascii="Arial Narrow" w:hAnsi="Arial Narrow" w:cs="Arial"/>
          <w:sz w:val="22"/>
          <w:szCs w:val="22"/>
        </w:rPr>
        <w:t>La calidad de las soldaduras exotérmicas, deben ser verificadas y aceptadas por el Fiscalizador. La malla de tierra debe ser comprobada con equipo de medición de puesta a tierra, cuyo valor no debe ser superior a 10 Ω.</w:t>
      </w:r>
    </w:p>
    <w:p w14:paraId="07D21D0F" w14:textId="77777777" w:rsidR="00254111" w:rsidRPr="00FE6AE0" w:rsidRDefault="00254111" w:rsidP="004313C9">
      <w:pPr>
        <w:tabs>
          <w:tab w:val="center" w:pos="4807"/>
        </w:tabs>
        <w:spacing w:line="240" w:lineRule="atLeast"/>
        <w:jc w:val="both"/>
        <w:rPr>
          <w:rFonts w:ascii="Arial Narrow" w:hAnsi="Arial Narrow" w:cs="Arial"/>
          <w:sz w:val="22"/>
          <w:szCs w:val="22"/>
        </w:rPr>
      </w:pPr>
    </w:p>
    <w:p w14:paraId="22B17482" w14:textId="77777777" w:rsidR="00254111" w:rsidRPr="00FE6AE0" w:rsidRDefault="00254111" w:rsidP="004313C9">
      <w:pPr>
        <w:tabs>
          <w:tab w:val="center" w:pos="4807"/>
        </w:tabs>
        <w:spacing w:line="240" w:lineRule="atLeast"/>
        <w:jc w:val="both"/>
        <w:rPr>
          <w:rFonts w:ascii="Arial Narrow" w:hAnsi="Arial Narrow" w:cs="Arial"/>
          <w:sz w:val="22"/>
          <w:szCs w:val="22"/>
        </w:rPr>
      </w:pPr>
      <w:r w:rsidRPr="00FE6AE0">
        <w:rPr>
          <w:rFonts w:ascii="Arial Narrow" w:hAnsi="Arial Narrow" w:cs="Arial"/>
          <w:sz w:val="22"/>
          <w:szCs w:val="22"/>
        </w:rPr>
        <w:t>Para valores de resistividad de hasta 100 Ω - m, se sugiere colocar una varilla de puesta a tierra.</w:t>
      </w:r>
    </w:p>
    <w:p w14:paraId="0CCF7194" w14:textId="77777777" w:rsidR="00254111" w:rsidRPr="00FE6AE0" w:rsidRDefault="00254111" w:rsidP="004313C9">
      <w:pPr>
        <w:tabs>
          <w:tab w:val="center" w:pos="4807"/>
        </w:tabs>
        <w:spacing w:line="240" w:lineRule="atLeast"/>
        <w:jc w:val="both"/>
        <w:rPr>
          <w:rFonts w:ascii="Arial Narrow" w:hAnsi="Arial Narrow" w:cs="Arial"/>
          <w:sz w:val="22"/>
          <w:szCs w:val="22"/>
        </w:rPr>
      </w:pPr>
    </w:p>
    <w:p w14:paraId="0D44DFC9" w14:textId="77777777" w:rsidR="00254111" w:rsidRPr="00FE6AE0" w:rsidRDefault="00254111" w:rsidP="004313C9">
      <w:pPr>
        <w:tabs>
          <w:tab w:val="center" w:pos="4807"/>
        </w:tabs>
        <w:spacing w:line="240" w:lineRule="atLeast"/>
        <w:jc w:val="both"/>
        <w:rPr>
          <w:rFonts w:ascii="Arial Narrow" w:hAnsi="Arial Narrow" w:cs="Arial"/>
          <w:sz w:val="22"/>
          <w:szCs w:val="22"/>
        </w:rPr>
      </w:pPr>
      <w:r w:rsidRPr="00FE6AE0">
        <w:rPr>
          <w:rFonts w:ascii="Arial Narrow" w:hAnsi="Arial Narrow" w:cs="Arial"/>
          <w:sz w:val="22"/>
          <w:szCs w:val="22"/>
        </w:rPr>
        <w:t>Para valores de resistividad de hasta 130 Ω - m, se sugiere colocar dos varillas de puesta a tierra, conectadas a través de 2 metros de conductor 2 WG</w:t>
      </w:r>
    </w:p>
    <w:p w14:paraId="2649CB28" w14:textId="77777777" w:rsidR="00254111" w:rsidRPr="00FE6AE0" w:rsidRDefault="00254111" w:rsidP="004313C9">
      <w:pPr>
        <w:tabs>
          <w:tab w:val="center" w:pos="4807"/>
        </w:tabs>
        <w:spacing w:line="240" w:lineRule="atLeast"/>
        <w:jc w:val="both"/>
        <w:rPr>
          <w:rFonts w:ascii="Arial Narrow" w:hAnsi="Arial Narrow" w:cs="Arial"/>
          <w:sz w:val="22"/>
          <w:szCs w:val="22"/>
        </w:rPr>
      </w:pPr>
    </w:p>
    <w:p w14:paraId="78038CA7" w14:textId="77777777" w:rsidR="00254111" w:rsidRPr="00FE6AE0" w:rsidRDefault="00254111" w:rsidP="004313C9">
      <w:pPr>
        <w:tabs>
          <w:tab w:val="center" w:pos="4807"/>
        </w:tabs>
        <w:spacing w:line="240" w:lineRule="atLeast"/>
        <w:jc w:val="both"/>
        <w:rPr>
          <w:rFonts w:ascii="Arial Narrow" w:hAnsi="Arial Narrow" w:cs="Arial"/>
          <w:sz w:val="22"/>
          <w:szCs w:val="22"/>
        </w:rPr>
      </w:pPr>
      <w:r w:rsidRPr="00FE6AE0">
        <w:rPr>
          <w:rFonts w:ascii="Arial Narrow" w:hAnsi="Arial Narrow" w:cs="Arial"/>
          <w:sz w:val="22"/>
          <w:szCs w:val="22"/>
        </w:rPr>
        <w:t>Para valores de resistividad de hasta 200 Ω - m, se sugiere colocar tres varillas de puesta a tierra, conectadas horizontalmente a través de dos metros de conductor de cobre 2 AWG para cada varilla adicional, tal como se indica en el siguiente esquema:</w:t>
      </w:r>
    </w:p>
    <w:p w14:paraId="3B37DBAE" w14:textId="77777777" w:rsidR="00254111" w:rsidRPr="00FE6AE0" w:rsidRDefault="00254111" w:rsidP="004313C9">
      <w:pPr>
        <w:tabs>
          <w:tab w:val="center" w:pos="4807"/>
        </w:tabs>
        <w:spacing w:line="240" w:lineRule="atLeast"/>
        <w:jc w:val="both"/>
        <w:rPr>
          <w:rFonts w:ascii="Arial Narrow" w:hAnsi="Arial Narrow" w:cs="Arial"/>
          <w:sz w:val="22"/>
          <w:szCs w:val="22"/>
        </w:rPr>
      </w:pPr>
    </w:p>
    <w:p w14:paraId="68F3632C" w14:textId="1C302636" w:rsidR="00254111" w:rsidRPr="00FE6AE0" w:rsidRDefault="00254111" w:rsidP="004313C9">
      <w:pPr>
        <w:tabs>
          <w:tab w:val="center" w:pos="4807"/>
        </w:tabs>
        <w:spacing w:line="240" w:lineRule="atLeast"/>
        <w:jc w:val="center"/>
        <w:rPr>
          <w:rFonts w:ascii="Arial Narrow" w:hAnsi="Arial Narrow" w:cs="Arial"/>
          <w:sz w:val="22"/>
          <w:szCs w:val="22"/>
        </w:rPr>
      </w:pPr>
      <w:r w:rsidRPr="00FE6AE0">
        <w:rPr>
          <w:rFonts w:ascii="Arial Narrow" w:hAnsi="Arial Narrow" w:cs="Arial"/>
          <w:noProof/>
          <w:sz w:val="22"/>
          <w:szCs w:val="22"/>
          <w:lang w:val="es-EC" w:eastAsia="es-EC"/>
        </w:rPr>
        <w:drawing>
          <wp:inline distT="0" distB="0" distL="0" distR="0" wp14:anchorId="441CD41D" wp14:editId="715D1D0B">
            <wp:extent cx="3709035" cy="1104900"/>
            <wp:effectExtent l="0" t="0" r="571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3709035" cy="1104900"/>
                    </a:xfrm>
                    <a:prstGeom prst="rect">
                      <a:avLst/>
                    </a:prstGeom>
                    <a:noFill/>
                    <a:ln>
                      <a:noFill/>
                    </a:ln>
                  </pic:spPr>
                </pic:pic>
              </a:graphicData>
            </a:graphic>
          </wp:inline>
        </w:drawing>
      </w:r>
    </w:p>
    <w:p w14:paraId="5C307B54" w14:textId="77777777" w:rsidR="00254111" w:rsidRPr="00FE6AE0" w:rsidRDefault="00254111" w:rsidP="004313C9">
      <w:pPr>
        <w:tabs>
          <w:tab w:val="center" w:pos="4807"/>
        </w:tabs>
        <w:spacing w:line="240" w:lineRule="atLeast"/>
        <w:jc w:val="center"/>
        <w:rPr>
          <w:rFonts w:ascii="Arial Narrow" w:hAnsi="Arial Narrow" w:cs="Arial"/>
          <w:sz w:val="22"/>
          <w:szCs w:val="22"/>
        </w:rPr>
      </w:pPr>
    </w:p>
    <w:p w14:paraId="4AF83861" w14:textId="77777777" w:rsidR="00254111" w:rsidRPr="00FE6AE0" w:rsidRDefault="00254111" w:rsidP="004313C9">
      <w:pPr>
        <w:tabs>
          <w:tab w:val="center" w:pos="4807"/>
        </w:tabs>
        <w:spacing w:line="240" w:lineRule="atLeast"/>
        <w:jc w:val="both"/>
        <w:rPr>
          <w:rFonts w:ascii="Arial Narrow" w:hAnsi="Arial Narrow" w:cs="Arial"/>
          <w:sz w:val="22"/>
          <w:szCs w:val="22"/>
        </w:rPr>
      </w:pPr>
    </w:p>
    <w:p w14:paraId="2F97CC89" w14:textId="77777777" w:rsidR="00254111" w:rsidRPr="00FE6AE0" w:rsidRDefault="00254111" w:rsidP="004313C9">
      <w:pPr>
        <w:tabs>
          <w:tab w:val="center" w:pos="4807"/>
        </w:tabs>
        <w:spacing w:line="240" w:lineRule="atLeast"/>
        <w:jc w:val="both"/>
        <w:rPr>
          <w:rFonts w:ascii="Arial Narrow" w:hAnsi="Arial Narrow" w:cs="Arial"/>
          <w:sz w:val="22"/>
          <w:szCs w:val="22"/>
        </w:rPr>
      </w:pPr>
      <w:r w:rsidRPr="00FE6AE0">
        <w:rPr>
          <w:rFonts w:ascii="Arial Narrow" w:hAnsi="Arial Narrow" w:cs="Arial"/>
          <w:sz w:val="22"/>
          <w:szCs w:val="22"/>
        </w:rPr>
        <w:t>Para valores de resistividad superiores a 200 Ω - m se sugiere utilizar sales de gel para mejoramiento de la resistencia de puesta a tierra, en este caso se utilizará otro rubro.</w:t>
      </w:r>
    </w:p>
    <w:p w14:paraId="0F16941B" w14:textId="77777777" w:rsidR="00254111" w:rsidRPr="00FE6AE0" w:rsidRDefault="00254111" w:rsidP="004313C9">
      <w:pPr>
        <w:tabs>
          <w:tab w:val="center" w:pos="4807"/>
        </w:tabs>
        <w:spacing w:line="240" w:lineRule="atLeast"/>
        <w:jc w:val="both"/>
        <w:rPr>
          <w:rFonts w:ascii="Arial Narrow" w:hAnsi="Arial Narrow" w:cs="Arial"/>
          <w:b/>
          <w:sz w:val="22"/>
          <w:szCs w:val="22"/>
        </w:rPr>
      </w:pPr>
    </w:p>
    <w:p w14:paraId="703C8262" w14:textId="77777777" w:rsidR="00254111" w:rsidRPr="00FE6AE0" w:rsidRDefault="00254111" w:rsidP="004313C9">
      <w:pPr>
        <w:tabs>
          <w:tab w:val="center" w:pos="4807"/>
        </w:tabs>
        <w:spacing w:line="240" w:lineRule="atLeast"/>
        <w:jc w:val="both"/>
        <w:rPr>
          <w:rFonts w:ascii="Arial Narrow" w:hAnsi="Arial Narrow" w:cs="Arial"/>
          <w:b/>
          <w:sz w:val="22"/>
          <w:szCs w:val="22"/>
        </w:rPr>
      </w:pPr>
      <w:r w:rsidRPr="00FE6AE0">
        <w:rPr>
          <w:rFonts w:ascii="Arial Narrow" w:hAnsi="Arial Narrow" w:cs="Arial"/>
          <w:b/>
          <w:sz w:val="22"/>
          <w:szCs w:val="22"/>
        </w:rPr>
        <w:t>Procedimiento de trabajo:</w:t>
      </w:r>
    </w:p>
    <w:p w14:paraId="5C62DABE" w14:textId="77777777" w:rsidR="00254111" w:rsidRPr="00FE6AE0" w:rsidRDefault="00254111" w:rsidP="004313C9">
      <w:pPr>
        <w:tabs>
          <w:tab w:val="center" w:pos="4807"/>
        </w:tabs>
        <w:spacing w:line="240" w:lineRule="atLeast"/>
        <w:jc w:val="both"/>
        <w:rPr>
          <w:rFonts w:ascii="Arial Narrow" w:hAnsi="Arial Narrow" w:cs="Arial"/>
          <w:b/>
          <w:sz w:val="22"/>
          <w:szCs w:val="22"/>
        </w:rPr>
      </w:pPr>
    </w:p>
    <w:p w14:paraId="576E8FA7" w14:textId="77777777" w:rsidR="00254111" w:rsidRPr="00FE6AE0" w:rsidRDefault="00254111" w:rsidP="004313C9">
      <w:pPr>
        <w:tabs>
          <w:tab w:val="center" w:pos="4807"/>
        </w:tabs>
        <w:spacing w:line="240" w:lineRule="atLeast"/>
        <w:jc w:val="both"/>
        <w:rPr>
          <w:rFonts w:ascii="Arial Narrow" w:hAnsi="Arial Narrow" w:cs="Arial"/>
          <w:sz w:val="22"/>
          <w:szCs w:val="22"/>
        </w:rPr>
      </w:pPr>
      <w:r w:rsidRPr="00FE6AE0">
        <w:rPr>
          <w:rFonts w:ascii="Arial Narrow" w:hAnsi="Arial Narrow" w:cs="Arial"/>
          <w:sz w:val="22"/>
          <w:szCs w:val="22"/>
        </w:rPr>
        <w:t xml:space="preserve">La puesta a tierra se realizará de conformidad a lo que se señala la </w:t>
      </w:r>
      <w:r w:rsidRPr="00FE6AE0">
        <w:rPr>
          <w:rFonts w:ascii="Arial Narrow" w:hAnsi="Arial Narrow" w:cs="Arial"/>
          <w:bCs/>
          <w:spacing w:val="-2"/>
          <w:sz w:val="22"/>
          <w:szCs w:val="22"/>
        </w:rPr>
        <w:t>Homologación de las Unidades de Propiedad (UP) y unidades de Construcción (UC) del sistema de distribución eléctrica, elaboradas por el Ministerio de Energía y Recursos Naturales no Renovables</w:t>
      </w:r>
      <w:r w:rsidRPr="00FE6AE0">
        <w:rPr>
          <w:rFonts w:ascii="Arial Narrow" w:hAnsi="Arial Narrow" w:cs="Arial"/>
          <w:sz w:val="22"/>
          <w:szCs w:val="22"/>
        </w:rPr>
        <w:t>.</w:t>
      </w:r>
    </w:p>
    <w:p w14:paraId="4789D155" w14:textId="77777777" w:rsidR="00254111" w:rsidRPr="00FE6AE0" w:rsidRDefault="00254111" w:rsidP="004313C9">
      <w:pPr>
        <w:tabs>
          <w:tab w:val="center" w:pos="4807"/>
        </w:tabs>
        <w:spacing w:line="240" w:lineRule="atLeast"/>
        <w:jc w:val="both"/>
        <w:rPr>
          <w:rFonts w:ascii="Arial Narrow" w:hAnsi="Arial Narrow" w:cs="Arial"/>
          <w:sz w:val="22"/>
          <w:szCs w:val="22"/>
        </w:rPr>
      </w:pPr>
    </w:p>
    <w:p w14:paraId="0D3097A7" w14:textId="77777777" w:rsidR="00254111" w:rsidRPr="00FE6AE0" w:rsidRDefault="00254111" w:rsidP="004313C9">
      <w:pPr>
        <w:tabs>
          <w:tab w:val="center" w:pos="4807"/>
        </w:tabs>
        <w:spacing w:line="240" w:lineRule="atLeast"/>
        <w:jc w:val="both"/>
        <w:rPr>
          <w:rFonts w:ascii="Arial Narrow" w:hAnsi="Arial Narrow" w:cs="Arial"/>
          <w:b/>
          <w:sz w:val="22"/>
          <w:szCs w:val="22"/>
        </w:rPr>
      </w:pPr>
      <w:r w:rsidRPr="00FE6AE0">
        <w:rPr>
          <w:rFonts w:ascii="Arial Narrow" w:hAnsi="Arial Narrow" w:cs="Arial"/>
          <w:b/>
          <w:sz w:val="22"/>
          <w:szCs w:val="22"/>
        </w:rPr>
        <w:t>Materiales a emplearse y requisitos que deben cumplir:</w:t>
      </w:r>
    </w:p>
    <w:p w14:paraId="1C36991E" w14:textId="77777777" w:rsidR="00254111" w:rsidRPr="00FE6AE0" w:rsidRDefault="00254111" w:rsidP="004313C9">
      <w:pPr>
        <w:tabs>
          <w:tab w:val="center" w:pos="4807"/>
        </w:tabs>
        <w:spacing w:line="240" w:lineRule="atLeast"/>
        <w:jc w:val="both"/>
        <w:rPr>
          <w:rFonts w:ascii="Arial Narrow" w:hAnsi="Arial Narrow" w:cs="Arial"/>
          <w:b/>
          <w:sz w:val="22"/>
          <w:szCs w:val="22"/>
        </w:rPr>
      </w:pPr>
    </w:p>
    <w:p w14:paraId="759CD742" w14:textId="77777777" w:rsidR="00254111" w:rsidRPr="00FE6AE0" w:rsidRDefault="00254111" w:rsidP="004313C9">
      <w:pPr>
        <w:tabs>
          <w:tab w:val="center" w:pos="4807"/>
        </w:tabs>
        <w:spacing w:line="240" w:lineRule="atLeast"/>
        <w:jc w:val="both"/>
        <w:rPr>
          <w:rFonts w:ascii="Arial Narrow" w:hAnsi="Arial Narrow" w:cs="Arial"/>
          <w:color w:val="FF0000"/>
          <w:sz w:val="22"/>
          <w:szCs w:val="22"/>
        </w:rPr>
      </w:pPr>
      <w:r w:rsidRPr="00FE6AE0">
        <w:rPr>
          <w:rFonts w:ascii="Arial Narrow" w:hAnsi="Arial Narrow" w:cs="Arial"/>
          <w:sz w:val="22"/>
          <w:szCs w:val="22"/>
        </w:rPr>
        <w:t xml:space="preserve">Los materiales a utilizar son los indicados en el documento de “Homologación de las Unidades de Propiedad y Unidades de Construcción del Sistema de Distribución Eléctrica”, </w:t>
      </w:r>
      <w:r w:rsidRPr="00FE6AE0">
        <w:rPr>
          <w:rFonts w:ascii="Arial Narrow" w:hAnsi="Arial Narrow" w:cs="Arial"/>
          <w:bCs/>
          <w:spacing w:val="-2"/>
          <w:sz w:val="22"/>
          <w:szCs w:val="22"/>
        </w:rPr>
        <w:t>elaboradas por el Ministerio de Energía y Recursos Naturales no Renovables.</w:t>
      </w:r>
      <w:r w:rsidRPr="00FE6AE0">
        <w:rPr>
          <w:rFonts w:ascii="Arial Narrow" w:hAnsi="Arial Narrow" w:cs="Arial"/>
          <w:sz w:val="22"/>
          <w:szCs w:val="22"/>
        </w:rPr>
        <w:t xml:space="preserve"> </w:t>
      </w:r>
    </w:p>
    <w:p w14:paraId="1CFAE422" w14:textId="77777777" w:rsidR="00254111" w:rsidRPr="00FE6AE0" w:rsidRDefault="00254111" w:rsidP="004313C9">
      <w:pPr>
        <w:tabs>
          <w:tab w:val="center" w:pos="4807"/>
        </w:tabs>
        <w:spacing w:line="240" w:lineRule="atLeast"/>
        <w:jc w:val="both"/>
        <w:rPr>
          <w:rFonts w:ascii="Arial Narrow" w:hAnsi="Arial Narrow" w:cs="Arial"/>
          <w:sz w:val="22"/>
          <w:szCs w:val="22"/>
        </w:rPr>
      </w:pPr>
    </w:p>
    <w:p w14:paraId="600EA838" w14:textId="77777777" w:rsidR="00254111" w:rsidRPr="00FE6AE0" w:rsidRDefault="00254111" w:rsidP="004313C9">
      <w:pPr>
        <w:tabs>
          <w:tab w:val="center" w:pos="4807"/>
        </w:tabs>
        <w:spacing w:line="240" w:lineRule="atLeast"/>
        <w:jc w:val="both"/>
        <w:rPr>
          <w:rFonts w:ascii="Arial Narrow" w:hAnsi="Arial Narrow" w:cs="Arial"/>
          <w:sz w:val="22"/>
          <w:szCs w:val="22"/>
        </w:rPr>
      </w:pPr>
      <w:r w:rsidRPr="00FE6AE0">
        <w:rPr>
          <w:rFonts w:ascii="Arial Narrow" w:hAnsi="Arial Narrow" w:cs="Arial"/>
          <w:sz w:val="22"/>
          <w:szCs w:val="22"/>
        </w:rPr>
        <w:t>Para este rubro se utilizará:</w:t>
      </w:r>
    </w:p>
    <w:p w14:paraId="2D584B34" w14:textId="77777777" w:rsidR="00254111" w:rsidRPr="00FE6AE0" w:rsidRDefault="00254111" w:rsidP="004313C9">
      <w:pPr>
        <w:tabs>
          <w:tab w:val="center" w:pos="4807"/>
        </w:tabs>
        <w:spacing w:line="240" w:lineRule="atLeast"/>
        <w:jc w:val="both"/>
        <w:rPr>
          <w:rFonts w:ascii="Arial Narrow" w:hAnsi="Arial Narrow" w:cs="Arial"/>
          <w:sz w:val="22"/>
          <w:szCs w:val="22"/>
        </w:rPr>
      </w:pPr>
    </w:p>
    <w:p w14:paraId="2F49E215" w14:textId="38705D27" w:rsidR="00254111" w:rsidRPr="00FE6AE0" w:rsidRDefault="00254111" w:rsidP="004313C9">
      <w:pPr>
        <w:tabs>
          <w:tab w:val="center" w:pos="4807"/>
        </w:tabs>
        <w:spacing w:line="240" w:lineRule="atLeast"/>
        <w:jc w:val="both"/>
        <w:rPr>
          <w:rFonts w:ascii="Arial Narrow" w:hAnsi="Arial Narrow" w:cs="Arial"/>
          <w:sz w:val="22"/>
          <w:szCs w:val="22"/>
        </w:rPr>
      </w:pPr>
      <w:r w:rsidRPr="00FE6AE0">
        <w:rPr>
          <w:rFonts w:ascii="Arial Narrow" w:hAnsi="Arial Narrow" w:cs="Arial"/>
          <w:sz w:val="22"/>
          <w:szCs w:val="22"/>
        </w:rPr>
        <w:t xml:space="preserve">Dos metros de conductor de cobre calibre 2 AWG, una varilla </w:t>
      </w:r>
      <w:proofErr w:type="spellStart"/>
      <w:r w:rsidR="00CC58D9" w:rsidRPr="00FE6AE0">
        <w:rPr>
          <w:rFonts w:ascii="Arial Narrow" w:hAnsi="Arial Narrow" w:cs="Arial"/>
          <w:sz w:val="22"/>
          <w:szCs w:val="22"/>
        </w:rPr>
        <w:t>copperweld</w:t>
      </w:r>
      <w:proofErr w:type="spellEnd"/>
      <w:r w:rsidRPr="00FE6AE0">
        <w:rPr>
          <w:rFonts w:ascii="Arial Narrow" w:hAnsi="Arial Narrow" w:cs="Arial"/>
          <w:sz w:val="22"/>
          <w:szCs w:val="22"/>
        </w:rPr>
        <w:t xml:space="preserve"> de 5/8” x 1.8 m de longitud y recubrimiento de cobre de 254 micras (alta camada), y suelda exotérmica, cuyas especificaciones técnicas deberán cumplir con lo establecido en la Homologación de Unidades de Propiedad, </w:t>
      </w:r>
      <w:r w:rsidRPr="00FE6AE0">
        <w:rPr>
          <w:rFonts w:ascii="Arial Narrow" w:hAnsi="Arial Narrow" w:cs="Arial"/>
          <w:bCs/>
          <w:spacing w:val="-2"/>
          <w:sz w:val="22"/>
          <w:szCs w:val="22"/>
        </w:rPr>
        <w:t>elaboradas por el Ministerio de Energía y Recursos Naturales no Renovables</w:t>
      </w:r>
      <w:r w:rsidRPr="00FE6AE0">
        <w:rPr>
          <w:rFonts w:ascii="Arial Narrow" w:hAnsi="Arial Narrow" w:cs="Arial"/>
          <w:sz w:val="22"/>
          <w:szCs w:val="22"/>
        </w:rPr>
        <w:t>.</w:t>
      </w:r>
    </w:p>
    <w:p w14:paraId="40731173" w14:textId="77777777" w:rsidR="00254111" w:rsidRPr="00FE6AE0" w:rsidRDefault="00254111" w:rsidP="004313C9">
      <w:pPr>
        <w:tabs>
          <w:tab w:val="center" w:pos="4807"/>
        </w:tabs>
        <w:spacing w:line="240" w:lineRule="atLeast"/>
        <w:jc w:val="both"/>
        <w:rPr>
          <w:rFonts w:ascii="Arial Narrow" w:hAnsi="Arial Narrow" w:cs="Arial"/>
          <w:sz w:val="22"/>
          <w:szCs w:val="22"/>
        </w:rPr>
      </w:pPr>
    </w:p>
    <w:p w14:paraId="1971501B" w14:textId="77777777" w:rsidR="00254111" w:rsidRPr="00FE6AE0" w:rsidRDefault="00254111" w:rsidP="004313C9">
      <w:pPr>
        <w:tabs>
          <w:tab w:val="center" w:pos="4807"/>
        </w:tabs>
        <w:spacing w:line="240" w:lineRule="atLeast"/>
        <w:jc w:val="both"/>
        <w:rPr>
          <w:rFonts w:ascii="Arial Narrow" w:hAnsi="Arial Narrow" w:cs="Arial"/>
          <w:b/>
          <w:sz w:val="22"/>
          <w:szCs w:val="22"/>
        </w:rPr>
      </w:pPr>
      <w:r w:rsidRPr="00FE6AE0">
        <w:rPr>
          <w:rFonts w:ascii="Arial Narrow" w:hAnsi="Arial Narrow" w:cs="Arial"/>
          <w:b/>
          <w:sz w:val="22"/>
          <w:szCs w:val="22"/>
        </w:rPr>
        <w:t>Forma de medida y pago:</w:t>
      </w:r>
    </w:p>
    <w:p w14:paraId="2B1AE1CB" w14:textId="77777777" w:rsidR="00254111" w:rsidRPr="00FE6AE0" w:rsidRDefault="00254111" w:rsidP="004313C9">
      <w:pPr>
        <w:tabs>
          <w:tab w:val="center" w:pos="4807"/>
        </w:tabs>
        <w:spacing w:line="240" w:lineRule="atLeast"/>
        <w:jc w:val="both"/>
        <w:rPr>
          <w:rFonts w:ascii="Arial Narrow" w:hAnsi="Arial Narrow" w:cs="Arial"/>
          <w:b/>
          <w:sz w:val="22"/>
          <w:szCs w:val="22"/>
        </w:rPr>
      </w:pPr>
    </w:p>
    <w:p w14:paraId="4154F540" w14:textId="77777777" w:rsidR="00254111" w:rsidRPr="00FE6AE0" w:rsidRDefault="00254111" w:rsidP="004313C9">
      <w:pPr>
        <w:tabs>
          <w:tab w:val="center" w:pos="4807"/>
        </w:tabs>
        <w:spacing w:line="240" w:lineRule="atLeast"/>
        <w:jc w:val="both"/>
        <w:rPr>
          <w:rFonts w:ascii="Arial Narrow" w:hAnsi="Arial Narrow" w:cs="Arial"/>
          <w:sz w:val="22"/>
          <w:szCs w:val="22"/>
        </w:rPr>
      </w:pPr>
      <w:r w:rsidRPr="00FE6AE0">
        <w:rPr>
          <w:rFonts w:ascii="Arial Narrow" w:hAnsi="Arial Narrow" w:cs="Arial"/>
          <w:sz w:val="22"/>
          <w:szCs w:val="22"/>
        </w:rPr>
        <w:t>La unidad de medida será la “Unidad” y el pago se realizará acorde a los precios estipulados en el contrato.</w:t>
      </w:r>
    </w:p>
    <w:p w14:paraId="73515D2E" w14:textId="77777777" w:rsidR="00254111" w:rsidRPr="00FE6AE0" w:rsidRDefault="00254111" w:rsidP="004313C9">
      <w:pPr>
        <w:tabs>
          <w:tab w:val="center" w:pos="4807"/>
        </w:tabs>
        <w:spacing w:line="240" w:lineRule="atLeast"/>
        <w:jc w:val="both"/>
        <w:rPr>
          <w:rFonts w:ascii="Arial Narrow" w:hAnsi="Arial Narrow" w:cs="Arial"/>
          <w:sz w:val="22"/>
          <w:szCs w:val="22"/>
        </w:rPr>
      </w:pPr>
    </w:p>
    <w:p w14:paraId="1370B21D" w14:textId="77777777" w:rsidR="00254111" w:rsidRPr="00FE6AE0" w:rsidRDefault="00254111" w:rsidP="004313C9">
      <w:pPr>
        <w:numPr>
          <w:ilvl w:val="0"/>
          <w:numId w:val="37"/>
        </w:numPr>
        <w:suppressAutoHyphens/>
        <w:spacing w:line="240" w:lineRule="atLeast"/>
        <w:ind w:left="0" w:firstLine="0"/>
        <w:jc w:val="both"/>
        <w:rPr>
          <w:rFonts w:ascii="Arial Narrow" w:hAnsi="Arial Narrow" w:cs="Arial"/>
          <w:b/>
          <w:sz w:val="22"/>
          <w:szCs w:val="22"/>
          <w:lang w:val="es-ES"/>
        </w:rPr>
      </w:pPr>
      <w:r w:rsidRPr="00FE6AE0">
        <w:rPr>
          <w:rFonts w:ascii="Arial Narrow" w:hAnsi="Arial Narrow" w:cs="Arial"/>
          <w:b/>
          <w:sz w:val="22"/>
          <w:szCs w:val="22"/>
          <w:lang w:val="es-ES"/>
        </w:rPr>
        <w:t>Sales gel para mejoramiento de la resistencia de puesta a tierra.</w:t>
      </w:r>
    </w:p>
    <w:p w14:paraId="656DB483" w14:textId="77777777" w:rsidR="00254111" w:rsidRPr="00FE6AE0" w:rsidRDefault="00254111" w:rsidP="004313C9">
      <w:pPr>
        <w:spacing w:line="240" w:lineRule="atLeast"/>
        <w:jc w:val="both"/>
        <w:rPr>
          <w:rFonts w:ascii="Arial Narrow" w:hAnsi="Arial Narrow" w:cs="Arial"/>
          <w:b/>
          <w:sz w:val="22"/>
          <w:szCs w:val="22"/>
          <w:lang w:val="es-ES"/>
        </w:rPr>
      </w:pPr>
    </w:p>
    <w:p w14:paraId="3CB2E559" w14:textId="4578AFD5" w:rsidR="00254111" w:rsidRPr="00FE6AE0" w:rsidRDefault="00254111" w:rsidP="004313C9">
      <w:pPr>
        <w:spacing w:line="240" w:lineRule="atLeast"/>
        <w:rPr>
          <w:rFonts w:ascii="Arial Narrow" w:hAnsi="Arial Narrow" w:cs="Arial"/>
          <w:b/>
          <w:sz w:val="22"/>
          <w:szCs w:val="22"/>
        </w:rPr>
      </w:pPr>
      <w:r w:rsidRPr="00FE6AE0">
        <w:rPr>
          <w:rFonts w:ascii="Arial Narrow" w:hAnsi="Arial Narrow" w:cs="Arial"/>
          <w:b/>
          <w:sz w:val="22"/>
          <w:szCs w:val="22"/>
        </w:rPr>
        <w:t>Descripción del rubro:</w:t>
      </w:r>
    </w:p>
    <w:p w14:paraId="3615666B" w14:textId="77777777" w:rsidR="00254111" w:rsidRPr="00FE6AE0" w:rsidRDefault="00254111" w:rsidP="004313C9">
      <w:pPr>
        <w:spacing w:line="240" w:lineRule="atLeast"/>
        <w:rPr>
          <w:rFonts w:ascii="Arial Narrow" w:hAnsi="Arial Narrow" w:cs="Arial"/>
          <w:b/>
          <w:sz w:val="22"/>
          <w:szCs w:val="22"/>
        </w:rPr>
      </w:pPr>
    </w:p>
    <w:p w14:paraId="6E06DD9A" w14:textId="77777777" w:rsidR="00254111" w:rsidRPr="00FE6AE0" w:rsidRDefault="00254111" w:rsidP="004313C9">
      <w:pPr>
        <w:tabs>
          <w:tab w:val="center" w:pos="4807"/>
        </w:tabs>
        <w:spacing w:line="240" w:lineRule="atLeast"/>
        <w:jc w:val="both"/>
        <w:rPr>
          <w:rFonts w:ascii="Arial Narrow" w:hAnsi="Arial Narrow" w:cs="Arial"/>
          <w:sz w:val="22"/>
          <w:szCs w:val="22"/>
        </w:rPr>
      </w:pPr>
      <w:r w:rsidRPr="00FE6AE0">
        <w:rPr>
          <w:rFonts w:ascii="Arial Narrow" w:hAnsi="Arial Narrow" w:cs="Arial"/>
          <w:sz w:val="22"/>
          <w:szCs w:val="22"/>
        </w:rPr>
        <w:t>El Contratista deberá determinar el valor de resistividad del terreno (mediante mediciones o tablas dependiendo del tipo de suelo), previo a diseñar la configuración del sistema de puesta a tierra, con varillas adicionales o con tratamiento de terreno con sales gel, los costos por esta actividad serán asumidos por el Contratista, la EERSSA no pagará valores adicionales.</w:t>
      </w:r>
    </w:p>
    <w:p w14:paraId="187048C5" w14:textId="77777777" w:rsidR="00254111" w:rsidRPr="00FE6AE0" w:rsidRDefault="00254111" w:rsidP="004313C9">
      <w:pPr>
        <w:tabs>
          <w:tab w:val="center" w:pos="4807"/>
        </w:tabs>
        <w:spacing w:line="240" w:lineRule="atLeast"/>
        <w:jc w:val="both"/>
        <w:rPr>
          <w:rFonts w:ascii="Arial Narrow" w:hAnsi="Arial Narrow" w:cs="Arial"/>
          <w:sz w:val="22"/>
          <w:szCs w:val="22"/>
        </w:rPr>
      </w:pPr>
    </w:p>
    <w:p w14:paraId="26A46FBB" w14:textId="77777777" w:rsidR="00254111" w:rsidRPr="00FE6AE0" w:rsidRDefault="00254111" w:rsidP="004313C9">
      <w:pPr>
        <w:tabs>
          <w:tab w:val="center" w:pos="4807"/>
        </w:tabs>
        <w:spacing w:line="240" w:lineRule="atLeast"/>
        <w:jc w:val="both"/>
        <w:rPr>
          <w:rFonts w:ascii="Arial Narrow" w:hAnsi="Arial Narrow" w:cs="Arial"/>
          <w:sz w:val="22"/>
          <w:szCs w:val="22"/>
        </w:rPr>
      </w:pPr>
      <w:r w:rsidRPr="00FE6AE0">
        <w:rPr>
          <w:rFonts w:ascii="Arial Narrow" w:hAnsi="Arial Narrow" w:cs="Arial"/>
          <w:sz w:val="22"/>
          <w:szCs w:val="22"/>
        </w:rPr>
        <w:t>En caso de que el valor medido de la resistencia de puesta a tierra sea superior a 10 Ω, el Contratista deberá reconfigurar el sistema de puesta a tierra, a fin de obtener el valor de resistencia requerido, los costos derivados por estos arreglos serán a asumidos por el Contratista, la EERSSA no pagará valores adicionales.</w:t>
      </w:r>
    </w:p>
    <w:p w14:paraId="0D5F1B53" w14:textId="77777777" w:rsidR="00254111" w:rsidRPr="00FE6AE0" w:rsidRDefault="00254111" w:rsidP="004313C9">
      <w:pPr>
        <w:spacing w:line="240" w:lineRule="atLeast"/>
        <w:rPr>
          <w:rFonts w:ascii="Arial Narrow" w:hAnsi="Arial Narrow" w:cs="Arial"/>
          <w:b/>
          <w:sz w:val="22"/>
          <w:szCs w:val="22"/>
        </w:rPr>
      </w:pPr>
    </w:p>
    <w:p w14:paraId="14A7F015" w14:textId="5EC411CB" w:rsidR="00254111" w:rsidRPr="00FE6AE0" w:rsidRDefault="00254111" w:rsidP="004313C9">
      <w:pPr>
        <w:tabs>
          <w:tab w:val="center" w:pos="4807"/>
        </w:tabs>
        <w:spacing w:line="240" w:lineRule="atLeast"/>
        <w:jc w:val="both"/>
        <w:rPr>
          <w:rFonts w:ascii="Arial Narrow" w:hAnsi="Arial Narrow" w:cs="Arial"/>
          <w:sz w:val="22"/>
          <w:szCs w:val="22"/>
        </w:rPr>
      </w:pPr>
      <w:r w:rsidRPr="00FE6AE0">
        <w:rPr>
          <w:rFonts w:ascii="Arial Narrow" w:hAnsi="Arial Narrow" w:cs="Arial"/>
          <w:sz w:val="22"/>
          <w:szCs w:val="22"/>
        </w:rPr>
        <w:t xml:space="preserve">La resistencia de puesta a tierra tendrá un valor máximo de 10 ohmios, de tenerse valores superiores al indicado, deberá colocarse un mayor número de varillas </w:t>
      </w:r>
      <w:proofErr w:type="spellStart"/>
      <w:r w:rsidR="00CC58D9" w:rsidRPr="00FE6AE0">
        <w:rPr>
          <w:rFonts w:ascii="Arial Narrow" w:hAnsi="Arial Narrow" w:cs="Arial"/>
          <w:sz w:val="22"/>
          <w:szCs w:val="22"/>
        </w:rPr>
        <w:t>copperweld</w:t>
      </w:r>
      <w:proofErr w:type="spellEnd"/>
      <w:r w:rsidRPr="00FE6AE0">
        <w:rPr>
          <w:rFonts w:ascii="Arial Narrow" w:hAnsi="Arial Narrow" w:cs="Arial"/>
          <w:sz w:val="22"/>
          <w:szCs w:val="22"/>
        </w:rPr>
        <w:t>, en caso de no conseguir la resistencia solicitada se procederá a mejorar el terreno con la aplicación de sales gel.</w:t>
      </w:r>
    </w:p>
    <w:p w14:paraId="09B22090" w14:textId="77777777" w:rsidR="00254111" w:rsidRPr="00FE6AE0" w:rsidRDefault="00254111" w:rsidP="004313C9">
      <w:pPr>
        <w:tabs>
          <w:tab w:val="center" w:pos="4807"/>
        </w:tabs>
        <w:spacing w:line="240" w:lineRule="atLeast"/>
        <w:jc w:val="both"/>
        <w:rPr>
          <w:rFonts w:ascii="Arial Narrow" w:hAnsi="Arial Narrow" w:cs="Arial"/>
          <w:sz w:val="22"/>
          <w:szCs w:val="22"/>
        </w:rPr>
      </w:pPr>
    </w:p>
    <w:p w14:paraId="1197DA01" w14:textId="41468BBF" w:rsidR="00254111" w:rsidRPr="00FE6AE0" w:rsidRDefault="00254111" w:rsidP="004313C9">
      <w:pPr>
        <w:tabs>
          <w:tab w:val="center" w:pos="4807"/>
        </w:tabs>
        <w:spacing w:line="240" w:lineRule="atLeast"/>
        <w:jc w:val="both"/>
        <w:rPr>
          <w:rFonts w:ascii="Arial Narrow" w:hAnsi="Arial Narrow" w:cs="Arial"/>
          <w:sz w:val="22"/>
          <w:szCs w:val="22"/>
        </w:rPr>
      </w:pPr>
      <w:r w:rsidRPr="00FE6AE0">
        <w:rPr>
          <w:rFonts w:ascii="Arial Narrow" w:hAnsi="Arial Narrow" w:cs="Arial"/>
          <w:sz w:val="22"/>
          <w:szCs w:val="22"/>
        </w:rPr>
        <w:tab/>
        <w:t xml:space="preserve">Para este rubro el Contratista suministrará un saco de 25 libras (o varios sacos que sumen 25 libras) de sales gel para el mejoramiento de resistencia de puesta a tierra, el cual se colocará alrededor de la varilla de </w:t>
      </w:r>
      <w:proofErr w:type="spellStart"/>
      <w:r w:rsidR="00CC58D9" w:rsidRPr="00FE6AE0">
        <w:rPr>
          <w:rFonts w:ascii="Arial Narrow" w:hAnsi="Arial Narrow" w:cs="Arial"/>
          <w:sz w:val="22"/>
          <w:szCs w:val="22"/>
        </w:rPr>
        <w:t>copperweld</w:t>
      </w:r>
      <w:proofErr w:type="spellEnd"/>
      <w:r w:rsidRPr="00FE6AE0">
        <w:rPr>
          <w:rFonts w:ascii="Arial Narrow" w:hAnsi="Arial Narrow" w:cs="Arial"/>
          <w:sz w:val="22"/>
          <w:szCs w:val="22"/>
        </w:rPr>
        <w:t xml:space="preserve"> y/o del contrapeso conforme las especificaciones del fabricante de la sal gel.</w:t>
      </w:r>
    </w:p>
    <w:p w14:paraId="099319DB" w14:textId="77777777" w:rsidR="00254111" w:rsidRPr="00FE6AE0" w:rsidRDefault="00254111" w:rsidP="004313C9">
      <w:pPr>
        <w:tabs>
          <w:tab w:val="center" w:pos="4807"/>
        </w:tabs>
        <w:spacing w:line="240" w:lineRule="atLeast"/>
        <w:jc w:val="both"/>
        <w:rPr>
          <w:rFonts w:ascii="Arial Narrow" w:hAnsi="Arial Narrow" w:cs="Arial"/>
          <w:sz w:val="22"/>
          <w:szCs w:val="22"/>
        </w:rPr>
      </w:pPr>
    </w:p>
    <w:p w14:paraId="6B539097" w14:textId="77777777" w:rsidR="00254111" w:rsidRPr="00FE6AE0" w:rsidRDefault="00254111" w:rsidP="004313C9">
      <w:pPr>
        <w:tabs>
          <w:tab w:val="center" w:pos="4807"/>
        </w:tabs>
        <w:spacing w:line="240" w:lineRule="atLeast"/>
        <w:jc w:val="both"/>
        <w:rPr>
          <w:rFonts w:ascii="Arial Narrow" w:hAnsi="Arial Narrow" w:cs="Arial"/>
          <w:b/>
          <w:sz w:val="22"/>
          <w:szCs w:val="22"/>
        </w:rPr>
      </w:pPr>
      <w:r w:rsidRPr="00FE6AE0">
        <w:rPr>
          <w:rFonts w:ascii="Arial Narrow" w:hAnsi="Arial Narrow" w:cs="Arial"/>
          <w:b/>
          <w:sz w:val="22"/>
          <w:szCs w:val="22"/>
        </w:rPr>
        <w:t>Procedimiento de trabajo:</w:t>
      </w:r>
    </w:p>
    <w:p w14:paraId="7FDEED3C" w14:textId="77777777" w:rsidR="00254111" w:rsidRPr="00FE6AE0" w:rsidRDefault="00254111" w:rsidP="004313C9">
      <w:pPr>
        <w:tabs>
          <w:tab w:val="center" w:pos="4807"/>
        </w:tabs>
        <w:spacing w:line="240" w:lineRule="atLeast"/>
        <w:jc w:val="both"/>
        <w:rPr>
          <w:rFonts w:ascii="Arial Narrow" w:hAnsi="Arial Narrow" w:cs="Arial"/>
          <w:b/>
          <w:sz w:val="22"/>
          <w:szCs w:val="22"/>
        </w:rPr>
      </w:pPr>
    </w:p>
    <w:p w14:paraId="264004B8" w14:textId="77777777" w:rsidR="00254111" w:rsidRPr="00FE6AE0" w:rsidRDefault="00254111" w:rsidP="004313C9">
      <w:pPr>
        <w:tabs>
          <w:tab w:val="center" w:pos="4807"/>
        </w:tabs>
        <w:spacing w:line="240" w:lineRule="atLeast"/>
        <w:jc w:val="both"/>
        <w:rPr>
          <w:rFonts w:ascii="Arial Narrow" w:hAnsi="Arial Narrow" w:cs="Arial"/>
          <w:sz w:val="22"/>
          <w:szCs w:val="22"/>
        </w:rPr>
      </w:pPr>
      <w:r w:rsidRPr="00FE6AE0">
        <w:rPr>
          <w:rFonts w:ascii="Arial Narrow" w:hAnsi="Arial Narrow" w:cs="Arial"/>
          <w:sz w:val="22"/>
          <w:szCs w:val="22"/>
        </w:rPr>
        <w:t>Se utilizará el procedimiento sugerido por el fabricante de la sal gel.</w:t>
      </w:r>
    </w:p>
    <w:p w14:paraId="0101CC4E" w14:textId="77777777" w:rsidR="00254111" w:rsidRPr="00FE6AE0" w:rsidRDefault="00254111" w:rsidP="004313C9">
      <w:pPr>
        <w:tabs>
          <w:tab w:val="center" w:pos="4807"/>
        </w:tabs>
        <w:spacing w:line="240" w:lineRule="atLeast"/>
        <w:jc w:val="both"/>
        <w:rPr>
          <w:rFonts w:ascii="Arial Narrow" w:hAnsi="Arial Narrow" w:cs="Arial"/>
          <w:sz w:val="22"/>
          <w:szCs w:val="22"/>
        </w:rPr>
      </w:pPr>
    </w:p>
    <w:p w14:paraId="3D078E6C" w14:textId="77777777" w:rsidR="00254111" w:rsidRPr="00FE6AE0" w:rsidRDefault="00254111" w:rsidP="004313C9">
      <w:pPr>
        <w:tabs>
          <w:tab w:val="center" w:pos="4807"/>
        </w:tabs>
        <w:spacing w:line="240" w:lineRule="atLeast"/>
        <w:jc w:val="both"/>
        <w:rPr>
          <w:rFonts w:ascii="Arial Narrow" w:hAnsi="Arial Narrow" w:cs="Arial"/>
          <w:b/>
          <w:sz w:val="22"/>
          <w:szCs w:val="22"/>
        </w:rPr>
      </w:pPr>
      <w:r w:rsidRPr="00FE6AE0">
        <w:rPr>
          <w:rFonts w:ascii="Arial Narrow" w:hAnsi="Arial Narrow" w:cs="Arial"/>
          <w:b/>
          <w:sz w:val="22"/>
          <w:szCs w:val="22"/>
        </w:rPr>
        <w:t>Materiales a emplearse y requisitos que deben cumplir:</w:t>
      </w:r>
    </w:p>
    <w:p w14:paraId="65EFA704" w14:textId="77777777" w:rsidR="00254111" w:rsidRPr="00FE6AE0" w:rsidRDefault="00254111" w:rsidP="004313C9">
      <w:pPr>
        <w:tabs>
          <w:tab w:val="center" w:pos="4807"/>
        </w:tabs>
        <w:spacing w:line="240" w:lineRule="atLeast"/>
        <w:jc w:val="both"/>
        <w:rPr>
          <w:rFonts w:ascii="Arial Narrow" w:hAnsi="Arial Narrow" w:cs="Arial"/>
          <w:b/>
          <w:sz w:val="22"/>
          <w:szCs w:val="22"/>
        </w:rPr>
      </w:pPr>
    </w:p>
    <w:p w14:paraId="35E72B55" w14:textId="77777777" w:rsidR="00254111" w:rsidRPr="00FE6AE0" w:rsidRDefault="00254111" w:rsidP="004313C9">
      <w:pPr>
        <w:tabs>
          <w:tab w:val="center" w:pos="4807"/>
        </w:tabs>
        <w:spacing w:line="240" w:lineRule="atLeast"/>
        <w:jc w:val="both"/>
        <w:rPr>
          <w:rFonts w:ascii="Arial Narrow" w:hAnsi="Arial Narrow" w:cs="Arial"/>
          <w:sz w:val="22"/>
          <w:szCs w:val="22"/>
        </w:rPr>
      </w:pPr>
      <w:r w:rsidRPr="00FE6AE0">
        <w:rPr>
          <w:rFonts w:ascii="Arial Narrow" w:hAnsi="Arial Narrow" w:cs="Arial"/>
          <w:sz w:val="22"/>
          <w:szCs w:val="22"/>
        </w:rPr>
        <w:t>Los materiales a utilizar son:</w:t>
      </w:r>
    </w:p>
    <w:p w14:paraId="00761E6B" w14:textId="77777777" w:rsidR="00254111" w:rsidRPr="00FE6AE0" w:rsidRDefault="00254111" w:rsidP="004313C9">
      <w:pPr>
        <w:tabs>
          <w:tab w:val="center" w:pos="4807"/>
        </w:tabs>
        <w:spacing w:line="240" w:lineRule="atLeast"/>
        <w:jc w:val="both"/>
        <w:rPr>
          <w:rFonts w:ascii="Arial Narrow" w:hAnsi="Arial Narrow" w:cs="Arial"/>
          <w:sz w:val="22"/>
          <w:szCs w:val="22"/>
        </w:rPr>
      </w:pPr>
    </w:p>
    <w:p w14:paraId="4E79ADBC" w14:textId="77777777" w:rsidR="00254111" w:rsidRPr="00FE6AE0" w:rsidRDefault="00254111" w:rsidP="004313C9">
      <w:pPr>
        <w:tabs>
          <w:tab w:val="center" w:pos="4807"/>
        </w:tabs>
        <w:spacing w:line="240" w:lineRule="atLeast"/>
        <w:jc w:val="both"/>
        <w:rPr>
          <w:rFonts w:ascii="Arial Narrow" w:hAnsi="Arial Narrow" w:cs="Arial"/>
          <w:sz w:val="22"/>
          <w:szCs w:val="22"/>
        </w:rPr>
      </w:pPr>
      <w:r w:rsidRPr="00FE6AE0">
        <w:rPr>
          <w:rFonts w:ascii="Arial Narrow" w:hAnsi="Arial Narrow" w:cs="Arial"/>
          <w:sz w:val="22"/>
          <w:szCs w:val="22"/>
        </w:rPr>
        <w:t xml:space="preserve">Un saco de 25 libras de sal gel para mejoramiento de resistencia de puesta a tierra. </w:t>
      </w:r>
    </w:p>
    <w:p w14:paraId="2D0AEE59" w14:textId="77777777" w:rsidR="00254111" w:rsidRPr="00FE6AE0" w:rsidRDefault="00254111" w:rsidP="004313C9">
      <w:pPr>
        <w:tabs>
          <w:tab w:val="center" w:pos="4807"/>
        </w:tabs>
        <w:spacing w:line="240" w:lineRule="atLeast"/>
        <w:jc w:val="both"/>
        <w:rPr>
          <w:rFonts w:ascii="Arial Narrow" w:hAnsi="Arial Narrow" w:cs="Arial"/>
          <w:sz w:val="22"/>
          <w:szCs w:val="22"/>
        </w:rPr>
      </w:pPr>
    </w:p>
    <w:p w14:paraId="1766A49A" w14:textId="77777777" w:rsidR="00254111" w:rsidRPr="00FE6AE0" w:rsidRDefault="00254111" w:rsidP="004313C9">
      <w:pPr>
        <w:tabs>
          <w:tab w:val="center" w:pos="4807"/>
        </w:tabs>
        <w:spacing w:line="240" w:lineRule="atLeast"/>
        <w:jc w:val="both"/>
        <w:rPr>
          <w:rFonts w:ascii="Arial Narrow" w:hAnsi="Arial Narrow" w:cs="Arial"/>
          <w:b/>
          <w:sz w:val="22"/>
          <w:szCs w:val="22"/>
        </w:rPr>
      </w:pPr>
      <w:r w:rsidRPr="00FE6AE0">
        <w:rPr>
          <w:rFonts w:ascii="Arial Narrow" w:hAnsi="Arial Narrow" w:cs="Arial"/>
          <w:b/>
          <w:sz w:val="22"/>
          <w:szCs w:val="22"/>
        </w:rPr>
        <w:t>Forma de medida y pago:</w:t>
      </w:r>
    </w:p>
    <w:p w14:paraId="57C55A5F" w14:textId="77777777" w:rsidR="00254111" w:rsidRPr="00FE6AE0" w:rsidRDefault="00254111" w:rsidP="004313C9">
      <w:pPr>
        <w:tabs>
          <w:tab w:val="center" w:pos="4807"/>
        </w:tabs>
        <w:spacing w:line="240" w:lineRule="atLeast"/>
        <w:jc w:val="both"/>
        <w:rPr>
          <w:rFonts w:ascii="Arial Narrow" w:hAnsi="Arial Narrow" w:cs="Arial"/>
          <w:b/>
          <w:sz w:val="22"/>
          <w:szCs w:val="22"/>
        </w:rPr>
      </w:pPr>
    </w:p>
    <w:p w14:paraId="4928D1B7" w14:textId="77777777" w:rsidR="00254111" w:rsidRPr="00FE6AE0" w:rsidRDefault="00254111" w:rsidP="004313C9">
      <w:pPr>
        <w:tabs>
          <w:tab w:val="center" w:pos="4807"/>
        </w:tabs>
        <w:spacing w:line="240" w:lineRule="atLeast"/>
        <w:jc w:val="both"/>
        <w:rPr>
          <w:rFonts w:ascii="Arial Narrow" w:hAnsi="Arial Narrow" w:cs="Arial"/>
          <w:sz w:val="22"/>
          <w:szCs w:val="22"/>
        </w:rPr>
      </w:pPr>
      <w:r w:rsidRPr="00FE6AE0">
        <w:rPr>
          <w:rFonts w:ascii="Arial Narrow" w:hAnsi="Arial Narrow" w:cs="Arial"/>
          <w:sz w:val="22"/>
          <w:szCs w:val="22"/>
        </w:rPr>
        <w:t>La unidad de medida será la “Unidad” y el pago se realizará acorde a los precios estipulados en el contrato.</w:t>
      </w:r>
    </w:p>
    <w:p w14:paraId="3E024634" w14:textId="77777777" w:rsidR="00254111" w:rsidRPr="00FE6AE0" w:rsidRDefault="00254111" w:rsidP="004313C9">
      <w:pPr>
        <w:spacing w:line="240" w:lineRule="atLeast"/>
        <w:jc w:val="both"/>
        <w:rPr>
          <w:rFonts w:ascii="Arial Narrow" w:hAnsi="Arial Narrow" w:cs="Arial"/>
          <w:b/>
          <w:sz w:val="22"/>
          <w:szCs w:val="22"/>
          <w:lang w:val="es-ES"/>
        </w:rPr>
      </w:pPr>
    </w:p>
    <w:p w14:paraId="784C01DE" w14:textId="77777777" w:rsidR="00254111" w:rsidRPr="00FE6AE0" w:rsidRDefault="00254111" w:rsidP="004313C9">
      <w:pPr>
        <w:numPr>
          <w:ilvl w:val="0"/>
          <w:numId w:val="37"/>
        </w:numPr>
        <w:suppressAutoHyphens/>
        <w:spacing w:line="240" w:lineRule="atLeast"/>
        <w:ind w:left="0" w:firstLine="0"/>
        <w:jc w:val="both"/>
        <w:rPr>
          <w:rFonts w:ascii="Arial Narrow" w:hAnsi="Arial Narrow" w:cs="Arial"/>
          <w:b/>
          <w:sz w:val="22"/>
          <w:szCs w:val="22"/>
          <w:lang w:val="es-ES"/>
        </w:rPr>
      </w:pPr>
      <w:r w:rsidRPr="00FE6AE0">
        <w:rPr>
          <w:rFonts w:ascii="Arial Narrow" w:hAnsi="Arial Narrow" w:cs="Arial"/>
          <w:b/>
          <w:sz w:val="22"/>
          <w:szCs w:val="22"/>
        </w:rPr>
        <w:t xml:space="preserve"> Puesta A Tierra Red Desnuda, Pararrayo, Con Conductor Cu 2/0 y 3 VARILLAS, PT0-0DC2_3.</w:t>
      </w:r>
    </w:p>
    <w:p w14:paraId="16F09EB5" w14:textId="77777777" w:rsidR="00254111" w:rsidRPr="00FE6AE0" w:rsidRDefault="00254111" w:rsidP="004313C9">
      <w:pPr>
        <w:spacing w:line="240" w:lineRule="atLeast"/>
        <w:rPr>
          <w:rFonts w:ascii="Arial Narrow" w:hAnsi="Arial Narrow" w:cs="Arial"/>
          <w:b/>
          <w:sz w:val="22"/>
          <w:szCs w:val="22"/>
        </w:rPr>
      </w:pPr>
    </w:p>
    <w:p w14:paraId="28053F60" w14:textId="77777777" w:rsidR="00254111" w:rsidRPr="00FE6AE0" w:rsidRDefault="00254111" w:rsidP="004313C9">
      <w:pPr>
        <w:spacing w:line="240" w:lineRule="atLeast"/>
        <w:rPr>
          <w:rFonts w:ascii="Arial Narrow" w:hAnsi="Arial Narrow" w:cs="Arial"/>
          <w:b/>
          <w:sz w:val="22"/>
          <w:szCs w:val="22"/>
        </w:rPr>
      </w:pPr>
      <w:r w:rsidRPr="00FE6AE0">
        <w:rPr>
          <w:rFonts w:ascii="Arial Narrow" w:hAnsi="Arial Narrow" w:cs="Arial"/>
          <w:b/>
          <w:sz w:val="22"/>
          <w:szCs w:val="22"/>
        </w:rPr>
        <w:t>Descripción del rubro:</w:t>
      </w:r>
    </w:p>
    <w:p w14:paraId="6C5D1380" w14:textId="77777777" w:rsidR="00254111" w:rsidRPr="00FE6AE0" w:rsidRDefault="00254111" w:rsidP="004313C9">
      <w:pPr>
        <w:spacing w:line="240" w:lineRule="atLeast"/>
        <w:rPr>
          <w:rFonts w:ascii="Arial Narrow" w:hAnsi="Arial Narrow" w:cs="Arial"/>
          <w:b/>
          <w:sz w:val="22"/>
          <w:szCs w:val="22"/>
        </w:rPr>
      </w:pPr>
    </w:p>
    <w:p w14:paraId="49C1F63B" w14:textId="29B46B0A" w:rsidR="00254111" w:rsidRPr="00FE6AE0" w:rsidRDefault="00254111" w:rsidP="004313C9">
      <w:pPr>
        <w:tabs>
          <w:tab w:val="center" w:pos="4807"/>
        </w:tabs>
        <w:spacing w:line="240" w:lineRule="atLeast"/>
        <w:jc w:val="both"/>
        <w:rPr>
          <w:rFonts w:ascii="Arial Narrow" w:hAnsi="Arial Narrow" w:cs="Arial"/>
          <w:sz w:val="22"/>
          <w:szCs w:val="22"/>
        </w:rPr>
      </w:pPr>
      <w:r w:rsidRPr="00FE6AE0">
        <w:rPr>
          <w:rFonts w:ascii="Arial Narrow" w:hAnsi="Arial Narrow" w:cs="Arial"/>
          <w:sz w:val="22"/>
          <w:szCs w:val="22"/>
        </w:rPr>
        <w:t xml:space="preserve">El Contratista suministrará e instalará el conductor de cobre calibre # 2/0 AWG, varillas </w:t>
      </w:r>
      <w:proofErr w:type="spellStart"/>
      <w:r w:rsidR="00CC58D9" w:rsidRPr="00FE6AE0">
        <w:rPr>
          <w:rFonts w:ascii="Arial Narrow" w:hAnsi="Arial Narrow" w:cs="Arial"/>
          <w:sz w:val="22"/>
          <w:szCs w:val="22"/>
        </w:rPr>
        <w:t>copperweld</w:t>
      </w:r>
      <w:proofErr w:type="spellEnd"/>
      <w:r w:rsidRPr="00FE6AE0">
        <w:rPr>
          <w:rFonts w:ascii="Arial Narrow" w:hAnsi="Arial Narrow" w:cs="Arial"/>
          <w:sz w:val="22"/>
          <w:szCs w:val="22"/>
        </w:rPr>
        <w:t xml:space="preserve"> de 5/8” x 1.8 m de longitud y recubrimiento de cobre de 254um (alta camada), la suelda exotérmica y materiales requeridos para realizar la puesta a tierra tipo PT0-0DC2_3.</w:t>
      </w:r>
    </w:p>
    <w:p w14:paraId="31102275" w14:textId="77777777" w:rsidR="00254111" w:rsidRPr="00FE6AE0" w:rsidRDefault="00254111" w:rsidP="004313C9">
      <w:pPr>
        <w:tabs>
          <w:tab w:val="center" w:pos="4807"/>
        </w:tabs>
        <w:spacing w:line="240" w:lineRule="atLeast"/>
        <w:jc w:val="both"/>
        <w:rPr>
          <w:rFonts w:ascii="Arial Narrow" w:hAnsi="Arial Narrow" w:cs="Arial"/>
          <w:sz w:val="22"/>
          <w:szCs w:val="22"/>
        </w:rPr>
      </w:pPr>
    </w:p>
    <w:p w14:paraId="5306A0FE" w14:textId="77777777" w:rsidR="00254111" w:rsidRPr="00FE6AE0" w:rsidRDefault="00254111" w:rsidP="004313C9">
      <w:pPr>
        <w:tabs>
          <w:tab w:val="center" w:pos="4807"/>
        </w:tabs>
        <w:spacing w:line="240" w:lineRule="atLeast"/>
        <w:jc w:val="both"/>
        <w:rPr>
          <w:rFonts w:ascii="Arial Narrow" w:hAnsi="Arial Narrow" w:cs="Arial"/>
          <w:b/>
          <w:sz w:val="22"/>
          <w:szCs w:val="22"/>
        </w:rPr>
      </w:pPr>
      <w:r w:rsidRPr="00FE6AE0">
        <w:rPr>
          <w:rFonts w:ascii="Arial Narrow" w:hAnsi="Arial Narrow" w:cs="Arial"/>
          <w:b/>
          <w:sz w:val="22"/>
          <w:szCs w:val="22"/>
        </w:rPr>
        <w:t>Procedimiento de trabajo:</w:t>
      </w:r>
    </w:p>
    <w:p w14:paraId="405B1CD8" w14:textId="77777777" w:rsidR="00254111" w:rsidRPr="00FE6AE0" w:rsidRDefault="00254111" w:rsidP="004313C9">
      <w:pPr>
        <w:tabs>
          <w:tab w:val="center" w:pos="4807"/>
        </w:tabs>
        <w:spacing w:line="240" w:lineRule="atLeast"/>
        <w:jc w:val="both"/>
        <w:rPr>
          <w:rFonts w:ascii="Arial Narrow" w:hAnsi="Arial Narrow" w:cs="Arial"/>
          <w:b/>
          <w:sz w:val="22"/>
          <w:szCs w:val="22"/>
        </w:rPr>
      </w:pPr>
    </w:p>
    <w:p w14:paraId="026E6BE1" w14:textId="77777777" w:rsidR="00254111" w:rsidRPr="00FE6AE0" w:rsidRDefault="00254111" w:rsidP="004313C9">
      <w:pPr>
        <w:tabs>
          <w:tab w:val="center" w:pos="4807"/>
        </w:tabs>
        <w:spacing w:line="240" w:lineRule="atLeast"/>
        <w:jc w:val="both"/>
        <w:rPr>
          <w:rFonts w:ascii="Arial Narrow" w:hAnsi="Arial Narrow" w:cs="Arial"/>
          <w:sz w:val="22"/>
          <w:szCs w:val="22"/>
        </w:rPr>
      </w:pPr>
      <w:r w:rsidRPr="00FE6AE0">
        <w:rPr>
          <w:rFonts w:ascii="Arial Narrow" w:hAnsi="Arial Narrow" w:cs="Arial"/>
          <w:sz w:val="22"/>
          <w:szCs w:val="22"/>
        </w:rPr>
        <w:t>La puesta a tierra se realizará de conformidad a lo que se señala en el documento de “Homologación de las Unidades de Propiedad y Unidades de Construcción del Sistema de Distribución Eléctrica”, elaborado por el Ministerio de Electricidad y Energía Renovable.</w:t>
      </w:r>
    </w:p>
    <w:p w14:paraId="612D4F4F" w14:textId="77777777" w:rsidR="00254111" w:rsidRPr="00FE6AE0" w:rsidRDefault="00254111" w:rsidP="004313C9">
      <w:pPr>
        <w:tabs>
          <w:tab w:val="center" w:pos="4807"/>
        </w:tabs>
        <w:spacing w:line="240" w:lineRule="atLeast"/>
        <w:jc w:val="both"/>
        <w:rPr>
          <w:rFonts w:ascii="Arial Narrow" w:hAnsi="Arial Narrow" w:cs="Arial"/>
          <w:sz w:val="22"/>
          <w:szCs w:val="22"/>
        </w:rPr>
      </w:pPr>
    </w:p>
    <w:p w14:paraId="224868DD" w14:textId="77777777" w:rsidR="00254111" w:rsidRPr="00FE6AE0" w:rsidRDefault="00254111" w:rsidP="004313C9">
      <w:pPr>
        <w:tabs>
          <w:tab w:val="center" w:pos="4807"/>
        </w:tabs>
        <w:spacing w:line="240" w:lineRule="atLeast"/>
        <w:jc w:val="both"/>
        <w:rPr>
          <w:rFonts w:ascii="Arial Narrow" w:hAnsi="Arial Narrow" w:cs="Arial"/>
          <w:b/>
          <w:sz w:val="22"/>
          <w:szCs w:val="22"/>
        </w:rPr>
      </w:pPr>
      <w:r w:rsidRPr="00FE6AE0">
        <w:rPr>
          <w:rFonts w:ascii="Arial Narrow" w:hAnsi="Arial Narrow" w:cs="Arial"/>
          <w:b/>
          <w:sz w:val="22"/>
          <w:szCs w:val="22"/>
        </w:rPr>
        <w:t>Materiales a emplearse y requisitos que deben cumplir:</w:t>
      </w:r>
    </w:p>
    <w:p w14:paraId="4EEBA4A0" w14:textId="77777777" w:rsidR="00254111" w:rsidRPr="00FE6AE0" w:rsidRDefault="00254111" w:rsidP="004313C9">
      <w:pPr>
        <w:tabs>
          <w:tab w:val="center" w:pos="4807"/>
        </w:tabs>
        <w:spacing w:line="240" w:lineRule="atLeast"/>
        <w:jc w:val="both"/>
        <w:rPr>
          <w:rFonts w:ascii="Arial Narrow" w:hAnsi="Arial Narrow" w:cs="Arial"/>
          <w:b/>
          <w:sz w:val="22"/>
          <w:szCs w:val="22"/>
        </w:rPr>
      </w:pPr>
    </w:p>
    <w:p w14:paraId="41176CC2" w14:textId="5474EB2F" w:rsidR="00254111" w:rsidRPr="00FE6AE0" w:rsidRDefault="00254111" w:rsidP="004313C9">
      <w:pPr>
        <w:tabs>
          <w:tab w:val="center" w:pos="4807"/>
        </w:tabs>
        <w:spacing w:line="240" w:lineRule="atLeast"/>
        <w:jc w:val="both"/>
        <w:rPr>
          <w:rFonts w:ascii="Arial Narrow" w:hAnsi="Arial Narrow" w:cs="Arial"/>
          <w:sz w:val="22"/>
          <w:szCs w:val="22"/>
        </w:rPr>
      </w:pPr>
      <w:r w:rsidRPr="00FE6AE0">
        <w:rPr>
          <w:rFonts w:ascii="Arial Narrow" w:hAnsi="Arial Narrow" w:cs="Arial"/>
          <w:sz w:val="22"/>
          <w:szCs w:val="22"/>
        </w:rPr>
        <w:t xml:space="preserve">Los materiales a utilizar son los indicados en el documento de “Homologación de las Unidades de Propiedad y Unidades de Construcción del Sistema de Distribución Eléctrica”, elaborado por el Ministerio de Electricidad y Energía Renovable, para la puesta a tierra con conductor de cobre calibre # 2/0 AWG y varillas </w:t>
      </w:r>
      <w:proofErr w:type="spellStart"/>
      <w:r w:rsidRPr="00FE6AE0">
        <w:rPr>
          <w:rFonts w:ascii="Arial Narrow" w:hAnsi="Arial Narrow" w:cs="Arial"/>
          <w:sz w:val="22"/>
          <w:szCs w:val="22"/>
        </w:rPr>
        <w:t>copperweld</w:t>
      </w:r>
      <w:proofErr w:type="spellEnd"/>
      <w:r w:rsidRPr="00FE6AE0">
        <w:rPr>
          <w:rFonts w:ascii="Arial Narrow" w:hAnsi="Arial Narrow" w:cs="Arial"/>
          <w:sz w:val="22"/>
          <w:szCs w:val="22"/>
        </w:rPr>
        <w:t xml:space="preserve"> de 1.8 m de longitud (PT0-0DC2_3). Se deberá considerar en el rubro la utilización de suelda exotérmica para la unión entre la varilla de </w:t>
      </w:r>
      <w:proofErr w:type="spellStart"/>
      <w:r w:rsidR="00CC58D9" w:rsidRPr="00FE6AE0">
        <w:rPr>
          <w:rFonts w:ascii="Arial Narrow" w:hAnsi="Arial Narrow" w:cs="Arial"/>
          <w:sz w:val="22"/>
          <w:szCs w:val="22"/>
        </w:rPr>
        <w:t>copperweld</w:t>
      </w:r>
      <w:proofErr w:type="spellEnd"/>
      <w:r w:rsidRPr="00FE6AE0">
        <w:rPr>
          <w:rFonts w:ascii="Arial Narrow" w:hAnsi="Arial Narrow" w:cs="Arial"/>
          <w:sz w:val="22"/>
          <w:szCs w:val="22"/>
        </w:rPr>
        <w:t xml:space="preserve"> y el conductor de Cu #2/0, además, debe considerar el mecanismo de fijación a la red. En los análisis de precios de cada rubro se indican los materiales a utilizar.</w:t>
      </w:r>
    </w:p>
    <w:p w14:paraId="3AB43820" w14:textId="77777777" w:rsidR="00254111" w:rsidRPr="00FE6AE0" w:rsidRDefault="00254111" w:rsidP="004313C9">
      <w:pPr>
        <w:tabs>
          <w:tab w:val="center" w:pos="4807"/>
        </w:tabs>
        <w:spacing w:line="240" w:lineRule="atLeast"/>
        <w:jc w:val="both"/>
        <w:rPr>
          <w:rFonts w:ascii="Arial Narrow" w:hAnsi="Arial Narrow" w:cs="Arial"/>
          <w:b/>
          <w:sz w:val="22"/>
          <w:szCs w:val="22"/>
        </w:rPr>
      </w:pPr>
    </w:p>
    <w:p w14:paraId="2EDA01D0" w14:textId="77777777" w:rsidR="00254111" w:rsidRPr="00FE6AE0" w:rsidRDefault="00254111" w:rsidP="004313C9">
      <w:pPr>
        <w:tabs>
          <w:tab w:val="center" w:pos="4807"/>
        </w:tabs>
        <w:spacing w:line="240" w:lineRule="atLeast"/>
        <w:jc w:val="both"/>
        <w:rPr>
          <w:rFonts w:ascii="Arial Narrow" w:hAnsi="Arial Narrow" w:cs="Arial"/>
          <w:b/>
          <w:sz w:val="22"/>
          <w:szCs w:val="22"/>
        </w:rPr>
      </w:pPr>
      <w:r w:rsidRPr="00FE6AE0">
        <w:rPr>
          <w:rFonts w:ascii="Arial Narrow" w:hAnsi="Arial Narrow" w:cs="Arial"/>
          <w:b/>
          <w:sz w:val="22"/>
          <w:szCs w:val="22"/>
        </w:rPr>
        <w:t>Forma de medida y pago:</w:t>
      </w:r>
    </w:p>
    <w:p w14:paraId="7C844866" w14:textId="77777777" w:rsidR="00254111" w:rsidRPr="00FE6AE0" w:rsidRDefault="00254111" w:rsidP="004313C9">
      <w:pPr>
        <w:tabs>
          <w:tab w:val="center" w:pos="4807"/>
        </w:tabs>
        <w:spacing w:line="240" w:lineRule="atLeast"/>
        <w:jc w:val="both"/>
        <w:rPr>
          <w:rFonts w:ascii="Arial Narrow" w:hAnsi="Arial Narrow" w:cs="Arial"/>
          <w:b/>
          <w:sz w:val="22"/>
          <w:szCs w:val="22"/>
        </w:rPr>
      </w:pPr>
    </w:p>
    <w:p w14:paraId="79DA67F6" w14:textId="77777777" w:rsidR="00254111" w:rsidRPr="00FE6AE0" w:rsidRDefault="00254111" w:rsidP="004313C9">
      <w:pPr>
        <w:tabs>
          <w:tab w:val="center" w:pos="4807"/>
        </w:tabs>
        <w:spacing w:line="240" w:lineRule="atLeast"/>
        <w:jc w:val="both"/>
        <w:rPr>
          <w:rFonts w:ascii="Arial Narrow" w:hAnsi="Arial Narrow" w:cs="Arial"/>
          <w:sz w:val="22"/>
          <w:szCs w:val="22"/>
        </w:rPr>
      </w:pPr>
      <w:r w:rsidRPr="00FE6AE0">
        <w:rPr>
          <w:rFonts w:ascii="Arial Narrow" w:hAnsi="Arial Narrow" w:cs="Arial"/>
          <w:sz w:val="22"/>
          <w:szCs w:val="22"/>
        </w:rPr>
        <w:t>La medida de pago será en “Unidad” y el pago a los precios estipulados en el contrato.</w:t>
      </w:r>
    </w:p>
    <w:p w14:paraId="281AC933" w14:textId="77777777" w:rsidR="00254111" w:rsidRPr="00FE6AE0" w:rsidRDefault="00254111" w:rsidP="004313C9">
      <w:pPr>
        <w:tabs>
          <w:tab w:val="center" w:pos="4807"/>
        </w:tabs>
        <w:spacing w:line="360" w:lineRule="auto"/>
        <w:jc w:val="both"/>
        <w:rPr>
          <w:rFonts w:ascii="Arial Narrow" w:hAnsi="Arial Narrow" w:cs="Arial"/>
          <w:sz w:val="22"/>
          <w:szCs w:val="22"/>
        </w:rPr>
      </w:pPr>
    </w:p>
    <w:p w14:paraId="26A57282" w14:textId="77777777" w:rsidR="00254111" w:rsidRPr="00FE6AE0" w:rsidRDefault="00254111" w:rsidP="004313C9">
      <w:pPr>
        <w:numPr>
          <w:ilvl w:val="0"/>
          <w:numId w:val="37"/>
        </w:numPr>
        <w:tabs>
          <w:tab w:val="center" w:pos="284"/>
        </w:tabs>
        <w:suppressAutoHyphens/>
        <w:spacing w:line="360" w:lineRule="auto"/>
        <w:ind w:left="0" w:firstLine="0"/>
        <w:jc w:val="both"/>
        <w:rPr>
          <w:rFonts w:ascii="Arial Narrow" w:hAnsi="Arial Narrow" w:cs="Arial"/>
          <w:b/>
          <w:sz w:val="22"/>
          <w:szCs w:val="22"/>
        </w:rPr>
      </w:pPr>
      <w:r w:rsidRPr="00FE6AE0">
        <w:rPr>
          <w:rFonts w:ascii="Arial Narrow" w:hAnsi="Arial Narrow" w:cs="Arial"/>
          <w:b/>
          <w:sz w:val="22"/>
          <w:szCs w:val="22"/>
        </w:rPr>
        <w:t>Pruebas de Luminancia.</w:t>
      </w:r>
    </w:p>
    <w:p w14:paraId="4D040647" w14:textId="77777777" w:rsidR="00254111" w:rsidRPr="00FE6AE0" w:rsidRDefault="00254111" w:rsidP="004313C9">
      <w:pPr>
        <w:tabs>
          <w:tab w:val="center" w:pos="4807"/>
        </w:tabs>
        <w:spacing w:line="360" w:lineRule="auto"/>
        <w:jc w:val="both"/>
        <w:rPr>
          <w:rFonts w:ascii="Arial Narrow" w:hAnsi="Arial Narrow" w:cs="Arial"/>
          <w:b/>
          <w:sz w:val="22"/>
          <w:szCs w:val="22"/>
        </w:rPr>
      </w:pPr>
      <w:r w:rsidRPr="00FE6AE0">
        <w:rPr>
          <w:rFonts w:ascii="Arial Narrow" w:hAnsi="Arial Narrow" w:cs="Arial"/>
          <w:b/>
          <w:sz w:val="22"/>
          <w:szCs w:val="22"/>
        </w:rPr>
        <w:t>Descripción del rubro:</w:t>
      </w:r>
    </w:p>
    <w:p w14:paraId="2E71BED1" w14:textId="77777777" w:rsidR="00254111" w:rsidRPr="00FE6AE0" w:rsidRDefault="00254111" w:rsidP="004313C9">
      <w:pPr>
        <w:tabs>
          <w:tab w:val="center" w:pos="4807"/>
        </w:tabs>
        <w:spacing w:line="360" w:lineRule="auto"/>
        <w:jc w:val="both"/>
        <w:rPr>
          <w:rFonts w:ascii="Arial Narrow" w:hAnsi="Arial Narrow" w:cs="Arial"/>
          <w:sz w:val="22"/>
          <w:szCs w:val="22"/>
        </w:rPr>
      </w:pPr>
      <w:r w:rsidRPr="00FE6AE0">
        <w:rPr>
          <w:rFonts w:ascii="Arial Narrow" w:hAnsi="Arial Narrow" w:cs="Arial"/>
          <w:sz w:val="22"/>
          <w:szCs w:val="22"/>
        </w:rPr>
        <w:t xml:space="preserve">Consiste en realizar pruebas de Luminancia (cd/m2) de las vías tipo M del proyecto. </w:t>
      </w:r>
    </w:p>
    <w:p w14:paraId="3712CD14" w14:textId="77777777" w:rsidR="00254111" w:rsidRPr="00FE6AE0" w:rsidRDefault="00254111" w:rsidP="004313C9">
      <w:pPr>
        <w:tabs>
          <w:tab w:val="center" w:pos="4807"/>
        </w:tabs>
        <w:spacing w:line="360" w:lineRule="auto"/>
        <w:jc w:val="both"/>
        <w:rPr>
          <w:rFonts w:ascii="Arial Narrow" w:hAnsi="Arial Narrow" w:cs="Arial"/>
          <w:b/>
          <w:sz w:val="22"/>
          <w:szCs w:val="22"/>
        </w:rPr>
      </w:pPr>
      <w:r w:rsidRPr="00FE6AE0">
        <w:rPr>
          <w:rFonts w:ascii="Arial Narrow" w:hAnsi="Arial Narrow" w:cs="Arial"/>
          <w:b/>
          <w:sz w:val="22"/>
          <w:szCs w:val="22"/>
        </w:rPr>
        <w:t>Procedimiento de trabajo:</w:t>
      </w:r>
    </w:p>
    <w:p w14:paraId="675259AC" w14:textId="77777777" w:rsidR="00254111" w:rsidRPr="00FE6AE0" w:rsidRDefault="00254111" w:rsidP="004313C9">
      <w:pPr>
        <w:tabs>
          <w:tab w:val="center" w:pos="4807"/>
        </w:tabs>
        <w:spacing w:line="240" w:lineRule="atLeast"/>
        <w:jc w:val="both"/>
        <w:rPr>
          <w:rFonts w:ascii="Arial Narrow" w:hAnsi="Arial Narrow" w:cs="Arial"/>
          <w:sz w:val="22"/>
          <w:szCs w:val="22"/>
        </w:rPr>
      </w:pPr>
      <w:r w:rsidRPr="00FE6AE0">
        <w:rPr>
          <w:rFonts w:ascii="Arial Narrow" w:hAnsi="Arial Narrow" w:cs="Arial"/>
          <w:sz w:val="22"/>
          <w:szCs w:val="22"/>
        </w:rPr>
        <w:t>Las pruebas se las debe realizar en la noche y deben cumplir con todos los parámetros técnicos requeridos por la empresa Distribuidora o el departamento de Alumbrado Público basados en la Regulación ARCONEL 006/18, así mismo, se debe tomar en cuenta los requerimientos de la norma CIE 140-2000 para la verificación de las medidas fotométricas.</w:t>
      </w:r>
    </w:p>
    <w:p w14:paraId="5D46FA6B" w14:textId="77777777" w:rsidR="00254111" w:rsidRPr="00FE6AE0" w:rsidRDefault="00254111" w:rsidP="004313C9">
      <w:pPr>
        <w:tabs>
          <w:tab w:val="center" w:pos="4807"/>
        </w:tabs>
        <w:spacing w:line="240" w:lineRule="atLeast"/>
        <w:jc w:val="both"/>
        <w:rPr>
          <w:rFonts w:ascii="Arial Narrow" w:hAnsi="Arial Narrow" w:cs="Arial"/>
          <w:sz w:val="22"/>
          <w:szCs w:val="22"/>
        </w:rPr>
      </w:pPr>
      <w:r w:rsidRPr="00FE6AE0">
        <w:rPr>
          <w:rFonts w:ascii="Arial Narrow" w:hAnsi="Arial Narrow" w:cs="Arial"/>
          <w:sz w:val="22"/>
          <w:szCs w:val="22"/>
        </w:rPr>
        <w:t>Los instrumentos de medida que se utilicen deben cumplir las características determinadas en la norma CIE 69-1987.</w:t>
      </w:r>
    </w:p>
    <w:p w14:paraId="0701BA09" w14:textId="77777777" w:rsidR="00254111" w:rsidRPr="00FE6AE0" w:rsidRDefault="00254111" w:rsidP="004313C9">
      <w:pPr>
        <w:tabs>
          <w:tab w:val="center" w:pos="4807"/>
        </w:tabs>
        <w:spacing w:line="240" w:lineRule="atLeast"/>
        <w:jc w:val="both"/>
        <w:rPr>
          <w:rFonts w:ascii="Arial Narrow" w:hAnsi="Arial Narrow" w:cs="Arial"/>
          <w:sz w:val="22"/>
          <w:szCs w:val="22"/>
        </w:rPr>
      </w:pPr>
      <w:r w:rsidRPr="00FE6AE0">
        <w:rPr>
          <w:rFonts w:ascii="Arial Narrow" w:hAnsi="Arial Narrow" w:cs="Arial"/>
          <w:sz w:val="22"/>
          <w:szCs w:val="22"/>
        </w:rPr>
        <w:t>Para la realización de mediciones se realizara el siguiente procedimiento:</w:t>
      </w:r>
    </w:p>
    <w:p w14:paraId="684A929B" w14:textId="77777777" w:rsidR="00254111" w:rsidRPr="00FE6AE0" w:rsidRDefault="00254111" w:rsidP="004313C9">
      <w:pPr>
        <w:tabs>
          <w:tab w:val="center" w:pos="4807"/>
        </w:tabs>
        <w:spacing w:line="240" w:lineRule="atLeast"/>
        <w:jc w:val="both"/>
        <w:rPr>
          <w:rFonts w:ascii="Arial Narrow" w:hAnsi="Arial Narrow" w:cs="Arial"/>
          <w:sz w:val="22"/>
          <w:szCs w:val="22"/>
        </w:rPr>
      </w:pPr>
    </w:p>
    <w:p w14:paraId="0FE72C03" w14:textId="77777777" w:rsidR="00254111" w:rsidRPr="00FE6AE0" w:rsidRDefault="00254111" w:rsidP="004313C9">
      <w:pPr>
        <w:tabs>
          <w:tab w:val="center" w:pos="4807"/>
        </w:tabs>
        <w:spacing w:line="240" w:lineRule="atLeast"/>
        <w:jc w:val="both"/>
        <w:rPr>
          <w:rFonts w:ascii="Arial Narrow" w:hAnsi="Arial Narrow" w:cs="Arial"/>
          <w:sz w:val="22"/>
          <w:szCs w:val="22"/>
        </w:rPr>
      </w:pPr>
      <w:r w:rsidRPr="00FE6AE0">
        <w:rPr>
          <w:rFonts w:ascii="Arial Narrow" w:hAnsi="Arial Narrow" w:cs="Arial"/>
          <w:sz w:val="22"/>
          <w:szCs w:val="22"/>
        </w:rPr>
        <w:t>•</w:t>
      </w:r>
      <w:r w:rsidRPr="00FE6AE0">
        <w:rPr>
          <w:rFonts w:ascii="Arial Narrow" w:hAnsi="Arial Narrow" w:cs="Arial"/>
          <w:sz w:val="22"/>
          <w:szCs w:val="22"/>
        </w:rPr>
        <w:tab/>
        <w:t>Encender las lámparas con antelación, permitiendo que el flujo de luz se estabilice. Se debe esperar un periodo mínimo de 20 min antes de iniciar las lecturas.</w:t>
      </w:r>
      <w:r w:rsidRPr="00FE6AE0">
        <w:rPr>
          <w:rFonts w:ascii="Arial Narrow" w:hAnsi="Arial Narrow" w:cs="Arial"/>
          <w:sz w:val="22"/>
          <w:szCs w:val="22"/>
        </w:rPr>
        <w:tab/>
      </w:r>
    </w:p>
    <w:p w14:paraId="3290318D" w14:textId="77777777" w:rsidR="00254111" w:rsidRPr="00FE6AE0" w:rsidRDefault="00254111" w:rsidP="004313C9">
      <w:pPr>
        <w:tabs>
          <w:tab w:val="center" w:pos="4807"/>
        </w:tabs>
        <w:spacing w:line="240" w:lineRule="atLeast"/>
        <w:jc w:val="both"/>
        <w:rPr>
          <w:rFonts w:ascii="Arial Narrow" w:hAnsi="Arial Narrow" w:cs="Arial"/>
          <w:sz w:val="22"/>
          <w:szCs w:val="22"/>
        </w:rPr>
      </w:pPr>
      <w:r w:rsidRPr="00FE6AE0">
        <w:rPr>
          <w:rFonts w:ascii="Arial Narrow" w:hAnsi="Arial Narrow" w:cs="Arial"/>
          <w:sz w:val="22"/>
          <w:szCs w:val="22"/>
        </w:rPr>
        <w:t>•</w:t>
      </w:r>
      <w:r w:rsidRPr="00FE6AE0">
        <w:rPr>
          <w:rFonts w:ascii="Arial Narrow" w:hAnsi="Arial Narrow" w:cs="Arial"/>
          <w:sz w:val="22"/>
          <w:szCs w:val="22"/>
        </w:rPr>
        <w:tab/>
        <w:t>Una vez realizadas todas las mediciones se entregara el informe técnico de los resultados obtenidos de las vías y fotografías, también incorporará una copia de los certificados de calibración vigente de los equipos utilizados.</w:t>
      </w:r>
    </w:p>
    <w:p w14:paraId="60C9CC7B" w14:textId="77777777" w:rsidR="00254111" w:rsidRPr="00FE6AE0" w:rsidRDefault="00254111" w:rsidP="00F17233">
      <w:pPr>
        <w:tabs>
          <w:tab w:val="center" w:pos="4807"/>
        </w:tabs>
        <w:jc w:val="both"/>
        <w:rPr>
          <w:rFonts w:ascii="Arial Narrow" w:hAnsi="Arial Narrow" w:cs="Arial"/>
          <w:b/>
          <w:sz w:val="22"/>
          <w:szCs w:val="22"/>
        </w:rPr>
      </w:pPr>
    </w:p>
    <w:p w14:paraId="38B677DB" w14:textId="77777777" w:rsidR="00254111" w:rsidRPr="00FE6AE0" w:rsidRDefault="00254111" w:rsidP="004313C9">
      <w:pPr>
        <w:tabs>
          <w:tab w:val="center" w:pos="4807"/>
        </w:tabs>
        <w:spacing w:line="360" w:lineRule="auto"/>
        <w:jc w:val="both"/>
        <w:rPr>
          <w:rFonts w:ascii="Arial Narrow" w:hAnsi="Arial Narrow" w:cs="Arial"/>
          <w:b/>
          <w:sz w:val="22"/>
          <w:szCs w:val="22"/>
        </w:rPr>
      </w:pPr>
      <w:r w:rsidRPr="00FE6AE0">
        <w:rPr>
          <w:rFonts w:ascii="Arial Narrow" w:hAnsi="Arial Narrow" w:cs="Arial"/>
          <w:b/>
          <w:sz w:val="22"/>
          <w:szCs w:val="22"/>
        </w:rPr>
        <w:t>Materiales a emplearse y requisitos que deben cumplir:</w:t>
      </w:r>
    </w:p>
    <w:p w14:paraId="4B20D8FC" w14:textId="77777777" w:rsidR="00254111" w:rsidRPr="00FE6AE0" w:rsidRDefault="00254111" w:rsidP="004313C9">
      <w:pPr>
        <w:tabs>
          <w:tab w:val="center" w:pos="4807"/>
        </w:tabs>
        <w:jc w:val="both"/>
        <w:rPr>
          <w:rFonts w:ascii="Arial Narrow" w:hAnsi="Arial Narrow" w:cs="Arial"/>
          <w:sz w:val="22"/>
          <w:szCs w:val="22"/>
        </w:rPr>
      </w:pPr>
    </w:p>
    <w:p w14:paraId="46311FE0" w14:textId="77777777" w:rsidR="00254111" w:rsidRPr="00FE6AE0" w:rsidRDefault="00254111" w:rsidP="004313C9">
      <w:pPr>
        <w:pStyle w:val="Prrafodelista"/>
        <w:numPr>
          <w:ilvl w:val="0"/>
          <w:numId w:val="47"/>
        </w:numPr>
        <w:tabs>
          <w:tab w:val="center" w:pos="709"/>
        </w:tabs>
        <w:spacing w:after="0" w:line="240" w:lineRule="auto"/>
        <w:ind w:left="0" w:firstLine="0"/>
        <w:rPr>
          <w:rFonts w:ascii="Arial Narrow" w:hAnsi="Arial Narrow" w:cs="Arial"/>
        </w:rPr>
      </w:pPr>
      <w:proofErr w:type="spellStart"/>
      <w:r w:rsidRPr="00FE6AE0">
        <w:rPr>
          <w:rFonts w:ascii="Arial Narrow" w:hAnsi="Arial Narrow" w:cs="Arial"/>
        </w:rPr>
        <w:t>Luminancimetro</w:t>
      </w:r>
      <w:proofErr w:type="spellEnd"/>
      <w:r w:rsidRPr="00FE6AE0">
        <w:rPr>
          <w:rFonts w:ascii="Arial Narrow" w:hAnsi="Arial Narrow" w:cs="Arial"/>
        </w:rPr>
        <w:t xml:space="preserve"> ( con certificado de Calibración)</w:t>
      </w:r>
    </w:p>
    <w:p w14:paraId="65A0B687" w14:textId="77777777" w:rsidR="00254111" w:rsidRPr="00FE6AE0" w:rsidRDefault="00254111" w:rsidP="004313C9">
      <w:pPr>
        <w:pStyle w:val="Prrafodelista"/>
        <w:numPr>
          <w:ilvl w:val="0"/>
          <w:numId w:val="47"/>
        </w:numPr>
        <w:tabs>
          <w:tab w:val="center" w:pos="709"/>
        </w:tabs>
        <w:spacing w:after="0" w:line="240" w:lineRule="auto"/>
        <w:ind w:left="0" w:firstLine="0"/>
        <w:rPr>
          <w:rFonts w:ascii="Arial Narrow" w:hAnsi="Arial Narrow" w:cs="Arial"/>
        </w:rPr>
      </w:pPr>
      <w:r w:rsidRPr="00FE6AE0">
        <w:rPr>
          <w:rFonts w:ascii="Arial Narrow" w:hAnsi="Arial Narrow" w:cs="Arial"/>
        </w:rPr>
        <w:t xml:space="preserve">Equipo de protección de personal, conos </w:t>
      </w:r>
      <w:proofErr w:type="spellStart"/>
      <w:r w:rsidRPr="00FE6AE0">
        <w:rPr>
          <w:rFonts w:ascii="Arial Narrow" w:hAnsi="Arial Narrow" w:cs="Arial"/>
        </w:rPr>
        <w:t>reflectivos</w:t>
      </w:r>
      <w:proofErr w:type="spellEnd"/>
      <w:r w:rsidRPr="00FE6AE0">
        <w:rPr>
          <w:rFonts w:ascii="Arial Narrow" w:hAnsi="Arial Narrow" w:cs="Arial"/>
        </w:rPr>
        <w:t xml:space="preserve"> y paletas para dar tránsito.</w:t>
      </w:r>
    </w:p>
    <w:p w14:paraId="6187574C" w14:textId="77777777" w:rsidR="00254111" w:rsidRPr="00FE6AE0" w:rsidRDefault="00254111" w:rsidP="004313C9">
      <w:pPr>
        <w:pStyle w:val="Prrafodelista"/>
        <w:numPr>
          <w:ilvl w:val="0"/>
          <w:numId w:val="47"/>
        </w:numPr>
        <w:tabs>
          <w:tab w:val="center" w:pos="709"/>
        </w:tabs>
        <w:spacing w:after="0" w:line="240" w:lineRule="auto"/>
        <w:ind w:left="0" w:firstLine="0"/>
        <w:rPr>
          <w:rFonts w:ascii="Arial Narrow" w:hAnsi="Arial Narrow" w:cs="Arial"/>
        </w:rPr>
      </w:pPr>
      <w:r w:rsidRPr="00FE6AE0">
        <w:rPr>
          <w:rFonts w:ascii="Arial Narrow" w:hAnsi="Arial Narrow" w:cs="Arial"/>
        </w:rPr>
        <w:t xml:space="preserve">Kit de herramientas para elaboración de malla de medición </w:t>
      </w:r>
    </w:p>
    <w:p w14:paraId="202CDAEC" w14:textId="77777777" w:rsidR="00254111" w:rsidRPr="00FE6AE0" w:rsidRDefault="00254111" w:rsidP="00F17233">
      <w:pPr>
        <w:tabs>
          <w:tab w:val="center" w:pos="4807"/>
        </w:tabs>
        <w:jc w:val="both"/>
        <w:rPr>
          <w:rFonts w:ascii="Arial Narrow" w:hAnsi="Arial Narrow" w:cs="Arial"/>
          <w:b/>
          <w:sz w:val="22"/>
          <w:szCs w:val="22"/>
        </w:rPr>
      </w:pPr>
    </w:p>
    <w:p w14:paraId="73D7612E" w14:textId="77777777" w:rsidR="00254111" w:rsidRPr="00FE6AE0" w:rsidRDefault="00254111" w:rsidP="004313C9">
      <w:pPr>
        <w:tabs>
          <w:tab w:val="center" w:pos="4807"/>
        </w:tabs>
        <w:jc w:val="both"/>
        <w:rPr>
          <w:rFonts w:ascii="Arial Narrow" w:hAnsi="Arial Narrow" w:cs="Arial"/>
          <w:b/>
          <w:sz w:val="22"/>
          <w:szCs w:val="22"/>
        </w:rPr>
      </w:pPr>
      <w:r w:rsidRPr="00FE6AE0">
        <w:rPr>
          <w:rFonts w:ascii="Arial Narrow" w:hAnsi="Arial Narrow" w:cs="Arial"/>
          <w:b/>
          <w:sz w:val="22"/>
          <w:szCs w:val="22"/>
        </w:rPr>
        <w:t>Forma de medida y pago:</w:t>
      </w:r>
    </w:p>
    <w:p w14:paraId="28B80C8F" w14:textId="77777777" w:rsidR="00254111" w:rsidRPr="00FE6AE0" w:rsidRDefault="00254111" w:rsidP="004313C9">
      <w:pPr>
        <w:tabs>
          <w:tab w:val="center" w:pos="4807"/>
        </w:tabs>
        <w:jc w:val="both"/>
        <w:rPr>
          <w:rFonts w:ascii="Arial Narrow" w:hAnsi="Arial Narrow" w:cs="Arial"/>
          <w:sz w:val="22"/>
          <w:szCs w:val="22"/>
        </w:rPr>
      </w:pPr>
      <w:r w:rsidRPr="00FE6AE0">
        <w:rPr>
          <w:rFonts w:ascii="Arial Narrow" w:hAnsi="Arial Narrow" w:cs="Arial"/>
          <w:sz w:val="22"/>
          <w:szCs w:val="22"/>
        </w:rPr>
        <w:t>La medida será en “u” y el pago a los precios estipulados en el contrato.</w:t>
      </w:r>
    </w:p>
    <w:p w14:paraId="37C6A4B0" w14:textId="77777777" w:rsidR="00254111" w:rsidRPr="00FE6AE0" w:rsidRDefault="00254111" w:rsidP="004313C9">
      <w:pPr>
        <w:tabs>
          <w:tab w:val="center" w:pos="4807"/>
        </w:tabs>
        <w:jc w:val="both"/>
        <w:rPr>
          <w:rFonts w:ascii="Arial Narrow" w:hAnsi="Arial Narrow" w:cs="Arial"/>
          <w:b/>
          <w:sz w:val="22"/>
          <w:szCs w:val="22"/>
        </w:rPr>
      </w:pPr>
    </w:p>
    <w:p w14:paraId="18BA3F2B" w14:textId="463B8A5F" w:rsidR="00254111" w:rsidRPr="00FE6AE0" w:rsidRDefault="00254111" w:rsidP="004313C9">
      <w:pPr>
        <w:numPr>
          <w:ilvl w:val="0"/>
          <w:numId w:val="37"/>
        </w:numPr>
        <w:suppressAutoHyphens/>
        <w:ind w:left="0" w:firstLine="0"/>
        <w:rPr>
          <w:rFonts w:ascii="Arial Narrow" w:hAnsi="Arial Narrow" w:cs="Arial"/>
          <w:b/>
          <w:sz w:val="22"/>
          <w:szCs w:val="22"/>
        </w:rPr>
      </w:pPr>
      <w:r w:rsidRPr="00FE6AE0">
        <w:rPr>
          <w:rFonts w:ascii="Arial Narrow" w:hAnsi="Arial Narrow" w:cs="Arial"/>
          <w:b/>
          <w:sz w:val="22"/>
          <w:szCs w:val="22"/>
        </w:rPr>
        <w:t>Pruebas de Iluminancia.</w:t>
      </w:r>
    </w:p>
    <w:p w14:paraId="3C1600FB" w14:textId="77777777" w:rsidR="00254111" w:rsidRPr="00FE6AE0" w:rsidRDefault="00254111" w:rsidP="004313C9">
      <w:pPr>
        <w:tabs>
          <w:tab w:val="center" w:pos="4807"/>
        </w:tabs>
        <w:jc w:val="both"/>
        <w:rPr>
          <w:rFonts w:ascii="Arial Narrow" w:hAnsi="Arial Narrow" w:cs="Arial"/>
          <w:sz w:val="22"/>
          <w:szCs w:val="22"/>
        </w:rPr>
      </w:pPr>
    </w:p>
    <w:p w14:paraId="3330650A" w14:textId="77777777" w:rsidR="00254111" w:rsidRPr="00FE6AE0" w:rsidRDefault="00254111" w:rsidP="004313C9">
      <w:pPr>
        <w:tabs>
          <w:tab w:val="center" w:pos="4807"/>
        </w:tabs>
        <w:jc w:val="both"/>
        <w:rPr>
          <w:rFonts w:ascii="Arial Narrow" w:hAnsi="Arial Narrow" w:cs="Arial"/>
          <w:b/>
          <w:sz w:val="22"/>
          <w:szCs w:val="22"/>
        </w:rPr>
      </w:pPr>
      <w:r w:rsidRPr="00FE6AE0">
        <w:rPr>
          <w:rFonts w:ascii="Arial Narrow" w:hAnsi="Arial Narrow" w:cs="Arial"/>
          <w:b/>
          <w:sz w:val="22"/>
          <w:szCs w:val="22"/>
        </w:rPr>
        <w:t>Descripción del rubro:</w:t>
      </w:r>
    </w:p>
    <w:p w14:paraId="62A111E3" w14:textId="77777777" w:rsidR="00254111" w:rsidRPr="00FE6AE0" w:rsidRDefault="00254111" w:rsidP="004313C9">
      <w:pPr>
        <w:tabs>
          <w:tab w:val="center" w:pos="4807"/>
        </w:tabs>
        <w:jc w:val="both"/>
        <w:rPr>
          <w:rFonts w:ascii="Arial Narrow" w:hAnsi="Arial Narrow" w:cs="Arial"/>
          <w:sz w:val="22"/>
          <w:szCs w:val="22"/>
        </w:rPr>
      </w:pPr>
      <w:r w:rsidRPr="00FE6AE0">
        <w:rPr>
          <w:rFonts w:ascii="Arial Narrow" w:hAnsi="Arial Narrow" w:cs="Arial"/>
          <w:sz w:val="22"/>
          <w:szCs w:val="22"/>
        </w:rPr>
        <w:t xml:space="preserve">Consiste en realizar pruebas de Iluminancia (lux), en los tramos considerados como zona de conflicto dentro del proyecto. </w:t>
      </w:r>
    </w:p>
    <w:p w14:paraId="583828D3" w14:textId="77777777" w:rsidR="00254111" w:rsidRPr="00FE6AE0" w:rsidRDefault="00254111" w:rsidP="004313C9">
      <w:pPr>
        <w:tabs>
          <w:tab w:val="center" w:pos="4807"/>
        </w:tabs>
        <w:jc w:val="both"/>
        <w:rPr>
          <w:rFonts w:ascii="Arial Narrow" w:hAnsi="Arial Narrow" w:cs="Arial"/>
          <w:sz w:val="22"/>
          <w:szCs w:val="22"/>
        </w:rPr>
      </w:pPr>
    </w:p>
    <w:p w14:paraId="7D830E0D" w14:textId="77777777" w:rsidR="00254111" w:rsidRPr="00FE6AE0" w:rsidRDefault="00254111" w:rsidP="004313C9">
      <w:pPr>
        <w:tabs>
          <w:tab w:val="center" w:pos="4807"/>
        </w:tabs>
        <w:jc w:val="both"/>
        <w:rPr>
          <w:rFonts w:ascii="Arial Narrow" w:hAnsi="Arial Narrow" w:cs="Arial"/>
          <w:b/>
          <w:sz w:val="22"/>
          <w:szCs w:val="22"/>
        </w:rPr>
      </w:pPr>
      <w:r w:rsidRPr="00FE6AE0">
        <w:rPr>
          <w:rFonts w:ascii="Arial Narrow" w:hAnsi="Arial Narrow" w:cs="Arial"/>
          <w:b/>
          <w:sz w:val="22"/>
          <w:szCs w:val="22"/>
        </w:rPr>
        <w:t>Procedimiento de trabajo:</w:t>
      </w:r>
    </w:p>
    <w:p w14:paraId="27BEFC0A" w14:textId="77777777" w:rsidR="00254111" w:rsidRPr="00FE6AE0" w:rsidRDefault="00254111" w:rsidP="004313C9">
      <w:pPr>
        <w:tabs>
          <w:tab w:val="center" w:pos="4807"/>
        </w:tabs>
        <w:jc w:val="both"/>
        <w:rPr>
          <w:rFonts w:ascii="Arial Narrow" w:hAnsi="Arial Narrow" w:cs="Arial"/>
          <w:sz w:val="22"/>
          <w:szCs w:val="22"/>
        </w:rPr>
      </w:pPr>
      <w:r w:rsidRPr="00FE6AE0">
        <w:rPr>
          <w:rFonts w:ascii="Arial Narrow" w:hAnsi="Arial Narrow" w:cs="Arial"/>
          <w:sz w:val="22"/>
          <w:szCs w:val="22"/>
        </w:rPr>
        <w:t>Las pruebas se las debe realizar en la noche y deben cumplir con todos los parámetros técnicos requeridos por la empresa Distribuidora o el departamento de Alumbrado Público basados en la Regulación ARCONEL 006/18, así mismo, se debe tomar en cuenta los requerimientos de la norma CIE 140-2000 para la verificación de las medidas fotométricas.</w:t>
      </w:r>
    </w:p>
    <w:p w14:paraId="64D7D416" w14:textId="77777777" w:rsidR="00254111" w:rsidRPr="00FE6AE0" w:rsidRDefault="00254111" w:rsidP="004313C9">
      <w:pPr>
        <w:tabs>
          <w:tab w:val="center" w:pos="4807"/>
        </w:tabs>
        <w:jc w:val="both"/>
        <w:rPr>
          <w:rFonts w:ascii="Arial Narrow" w:hAnsi="Arial Narrow" w:cs="Arial"/>
          <w:sz w:val="22"/>
          <w:szCs w:val="22"/>
        </w:rPr>
      </w:pPr>
      <w:r w:rsidRPr="00FE6AE0">
        <w:rPr>
          <w:rFonts w:ascii="Arial Narrow" w:hAnsi="Arial Narrow" w:cs="Arial"/>
          <w:sz w:val="22"/>
          <w:szCs w:val="22"/>
        </w:rPr>
        <w:t>Los instrumentos de medida que se utilicen deben cumplir las características determinadas en la norma CIE 69-1987.</w:t>
      </w:r>
    </w:p>
    <w:p w14:paraId="46F042A2" w14:textId="300A9168" w:rsidR="00254111" w:rsidRPr="00FE6AE0" w:rsidRDefault="00254111" w:rsidP="004313C9">
      <w:pPr>
        <w:tabs>
          <w:tab w:val="center" w:pos="4807"/>
        </w:tabs>
        <w:jc w:val="both"/>
        <w:rPr>
          <w:rFonts w:ascii="Arial Narrow" w:hAnsi="Arial Narrow" w:cs="Arial"/>
          <w:sz w:val="22"/>
          <w:szCs w:val="22"/>
        </w:rPr>
      </w:pPr>
      <w:r w:rsidRPr="00FE6AE0">
        <w:rPr>
          <w:rFonts w:ascii="Arial Narrow" w:hAnsi="Arial Narrow" w:cs="Arial"/>
          <w:sz w:val="22"/>
          <w:szCs w:val="22"/>
        </w:rPr>
        <w:t>Para la realiz</w:t>
      </w:r>
      <w:r w:rsidR="00E0245A" w:rsidRPr="00FE6AE0">
        <w:rPr>
          <w:rFonts w:ascii="Arial Narrow" w:hAnsi="Arial Narrow" w:cs="Arial"/>
          <w:sz w:val="22"/>
          <w:szCs w:val="22"/>
        </w:rPr>
        <w:t>ación de mediciones se realizará</w:t>
      </w:r>
      <w:r w:rsidRPr="00FE6AE0">
        <w:rPr>
          <w:rFonts w:ascii="Arial Narrow" w:hAnsi="Arial Narrow" w:cs="Arial"/>
          <w:sz w:val="22"/>
          <w:szCs w:val="22"/>
        </w:rPr>
        <w:t xml:space="preserve"> el siguiente procedimiento:</w:t>
      </w:r>
    </w:p>
    <w:p w14:paraId="0A39173F" w14:textId="77777777" w:rsidR="00254111" w:rsidRPr="00FE6AE0" w:rsidRDefault="00254111" w:rsidP="004313C9">
      <w:pPr>
        <w:tabs>
          <w:tab w:val="center" w:pos="4807"/>
        </w:tabs>
        <w:jc w:val="both"/>
        <w:rPr>
          <w:rFonts w:ascii="Arial Narrow" w:hAnsi="Arial Narrow" w:cs="Arial"/>
          <w:sz w:val="22"/>
          <w:szCs w:val="22"/>
        </w:rPr>
      </w:pPr>
    </w:p>
    <w:p w14:paraId="4B3D8FEC" w14:textId="79EE05B5" w:rsidR="00254111" w:rsidRPr="00FE6AE0" w:rsidRDefault="00254111" w:rsidP="004313C9">
      <w:pPr>
        <w:tabs>
          <w:tab w:val="center" w:pos="4807"/>
        </w:tabs>
        <w:jc w:val="both"/>
        <w:rPr>
          <w:rFonts w:ascii="Arial Narrow" w:hAnsi="Arial Narrow" w:cs="Arial"/>
          <w:sz w:val="22"/>
          <w:szCs w:val="22"/>
        </w:rPr>
      </w:pPr>
      <w:r w:rsidRPr="00FE6AE0">
        <w:rPr>
          <w:rFonts w:ascii="Arial Narrow" w:hAnsi="Arial Narrow" w:cs="Arial"/>
          <w:sz w:val="22"/>
          <w:szCs w:val="22"/>
        </w:rPr>
        <w:t>•</w:t>
      </w:r>
      <w:r w:rsidRPr="00FE6AE0">
        <w:rPr>
          <w:rFonts w:ascii="Arial Narrow" w:hAnsi="Arial Narrow" w:cs="Arial"/>
          <w:sz w:val="22"/>
          <w:szCs w:val="22"/>
        </w:rPr>
        <w:tab/>
      </w:r>
      <w:r w:rsidR="00F17233" w:rsidRPr="00FE6AE0">
        <w:rPr>
          <w:rFonts w:ascii="Arial Narrow" w:hAnsi="Arial Narrow" w:cs="Arial"/>
          <w:sz w:val="22"/>
          <w:szCs w:val="22"/>
        </w:rPr>
        <w:t xml:space="preserve"> </w:t>
      </w:r>
      <w:r w:rsidRPr="00FE6AE0">
        <w:rPr>
          <w:rFonts w:ascii="Arial Narrow" w:hAnsi="Arial Narrow" w:cs="Arial"/>
          <w:sz w:val="22"/>
          <w:szCs w:val="22"/>
        </w:rPr>
        <w:t>Encender las lámparas con antelación, permitiendo que el flujo de luz se estabilice. Se debe esperar un periodo mínimo de 20 min antes de iniciar las lecturas.</w:t>
      </w:r>
    </w:p>
    <w:p w14:paraId="13C727E1" w14:textId="3B5DD8D4" w:rsidR="00254111" w:rsidRPr="00FE6AE0" w:rsidRDefault="00254111" w:rsidP="004313C9">
      <w:pPr>
        <w:tabs>
          <w:tab w:val="center" w:pos="4807"/>
        </w:tabs>
        <w:jc w:val="both"/>
        <w:rPr>
          <w:rFonts w:ascii="Arial Narrow" w:hAnsi="Arial Narrow" w:cs="Arial"/>
          <w:sz w:val="22"/>
          <w:szCs w:val="22"/>
        </w:rPr>
      </w:pPr>
      <w:r w:rsidRPr="00FE6AE0">
        <w:rPr>
          <w:rFonts w:ascii="Arial Narrow" w:hAnsi="Arial Narrow" w:cs="Arial"/>
          <w:sz w:val="22"/>
          <w:szCs w:val="22"/>
        </w:rPr>
        <w:t>•</w:t>
      </w:r>
      <w:r w:rsidR="00F17233" w:rsidRPr="00FE6AE0">
        <w:rPr>
          <w:rFonts w:ascii="Arial Narrow" w:hAnsi="Arial Narrow" w:cs="Arial"/>
          <w:sz w:val="22"/>
          <w:szCs w:val="22"/>
        </w:rPr>
        <w:t xml:space="preserve"> </w:t>
      </w:r>
      <w:r w:rsidRPr="00FE6AE0">
        <w:rPr>
          <w:rFonts w:ascii="Arial Narrow" w:hAnsi="Arial Narrow" w:cs="Arial"/>
          <w:sz w:val="22"/>
          <w:szCs w:val="22"/>
        </w:rPr>
        <w:tab/>
        <w:t>Una vez realizadas todas las mediciones se entregara el informe técnico de los resultados obtenidos de las vías y fotografías, también incorporará una copia de los certificados de calibración vigente de los equipos utilizados.</w:t>
      </w:r>
    </w:p>
    <w:p w14:paraId="5A519FBB" w14:textId="77777777" w:rsidR="00254111" w:rsidRPr="00FE6AE0" w:rsidRDefault="00254111" w:rsidP="004313C9">
      <w:pPr>
        <w:tabs>
          <w:tab w:val="center" w:pos="4807"/>
        </w:tabs>
        <w:jc w:val="both"/>
        <w:rPr>
          <w:rFonts w:ascii="Arial Narrow" w:hAnsi="Arial Narrow" w:cs="Arial"/>
          <w:sz w:val="22"/>
          <w:szCs w:val="22"/>
        </w:rPr>
      </w:pPr>
    </w:p>
    <w:p w14:paraId="08699D3B" w14:textId="77777777" w:rsidR="00254111" w:rsidRPr="00FE6AE0" w:rsidRDefault="00254111" w:rsidP="004313C9">
      <w:pPr>
        <w:tabs>
          <w:tab w:val="center" w:pos="4807"/>
        </w:tabs>
        <w:jc w:val="both"/>
        <w:rPr>
          <w:rFonts w:ascii="Arial Narrow" w:hAnsi="Arial Narrow" w:cs="Arial"/>
          <w:b/>
          <w:sz w:val="22"/>
          <w:szCs w:val="22"/>
        </w:rPr>
      </w:pPr>
      <w:r w:rsidRPr="00FE6AE0">
        <w:rPr>
          <w:rFonts w:ascii="Arial Narrow" w:hAnsi="Arial Narrow" w:cs="Arial"/>
          <w:b/>
          <w:sz w:val="22"/>
          <w:szCs w:val="22"/>
        </w:rPr>
        <w:t>Materiales a emplearse y requisitos que deben cumplir:</w:t>
      </w:r>
    </w:p>
    <w:p w14:paraId="56C1A12C" w14:textId="77777777" w:rsidR="00254111" w:rsidRPr="00FE6AE0" w:rsidRDefault="00254111" w:rsidP="004313C9">
      <w:pPr>
        <w:tabs>
          <w:tab w:val="center" w:pos="4807"/>
        </w:tabs>
        <w:jc w:val="both"/>
        <w:rPr>
          <w:rFonts w:ascii="Arial Narrow" w:hAnsi="Arial Narrow" w:cs="Arial"/>
          <w:sz w:val="22"/>
          <w:szCs w:val="22"/>
        </w:rPr>
      </w:pPr>
    </w:p>
    <w:p w14:paraId="5D50EC6D" w14:textId="329611EA" w:rsidR="00254111" w:rsidRPr="00FE6AE0" w:rsidRDefault="00254111" w:rsidP="00F17233">
      <w:pPr>
        <w:pStyle w:val="Prrafodelista"/>
        <w:numPr>
          <w:ilvl w:val="0"/>
          <w:numId w:val="46"/>
        </w:numPr>
        <w:tabs>
          <w:tab w:val="center" w:pos="142"/>
        </w:tabs>
        <w:spacing w:after="0" w:line="240" w:lineRule="auto"/>
        <w:ind w:left="0" w:firstLine="0"/>
        <w:jc w:val="both"/>
        <w:rPr>
          <w:rFonts w:ascii="Arial Narrow" w:hAnsi="Arial Narrow" w:cs="Arial"/>
        </w:rPr>
      </w:pPr>
      <w:r w:rsidRPr="00FE6AE0">
        <w:rPr>
          <w:rFonts w:ascii="Arial Narrow" w:hAnsi="Arial Narrow" w:cs="Arial"/>
        </w:rPr>
        <w:t>Luxómetro (certificado de Calibración)</w:t>
      </w:r>
      <w:r w:rsidR="00F17233" w:rsidRPr="00FE6AE0">
        <w:rPr>
          <w:rFonts w:ascii="Arial Narrow" w:hAnsi="Arial Narrow" w:cs="Arial"/>
        </w:rPr>
        <w:t>.</w:t>
      </w:r>
    </w:p>
    <w:p w14:paraId="048AEA77" w14:textId="77777777" w:rsidR="00254111" w:rsidRPr="00FE6AE0" w:rsidRDefault="00254111" w:rsidP="00F17233">
      <w:pPr>
        <w:pStyle w:val="Prrafodelista"/>
        <w:numPr>
          <w:ilvl w:val="0"/>
          <w:numId w:val="46"/>
        </w:numPr>
        <w:tabs>
          <w:tab w:val="center" w:pos="142"/>
        </w:tabs>
        <w:spacing w:after="0" w:line="240" w:lineRule="auto"/>
        <w:ind w:left="0" w:firstLine="0"/>
        <w:jc w:val="both"/>
        <w:rPr>
          <w:rFonts w:ascii="Arial Narrow" w:hAnsi="Arial Narrow" w:cs="Arial"/>
        </w:rPr>
      </w:pPr>
      <w:r w:rsidRPr="00FE6AE0">
        <w:rPr>
          <w:rFonts w:ascii="Arial Narrow" w:hAnsi="Arial Narrow" w:cs="Arial"/>
        </w:rPr>
        <w:t xml:space="preserve">Equipo de protección de personal, conos </w:t>
      </w:r>
      <w:proofErr w:type="spellStart"/>
      <w:r w:rsidRPr="00FE6AE0">
        <w:rPr>
          <w:rFonts w:ascii="Arial Narrow" w:hAnsi="Arial Narrow" w:cs="Arial"/>
        </w:rPr>
        <w:t>reflectivos</w:t>
      </w:r>
      <w:proofErr w:type="spellEnd"/>
      <w:r w:rsidRPr="00FE6AE0">
        <w:rPr>
          <w:rFonts w:ascii="Arial Narrow" w:hAnsi="Arial Narrow" w:cs="Arial"/>
        </w:rPr>
        <w:t xml:space="preserve"> y paletas para dar tránsito.</w:t>
      </w:r>
    </w:p>
    <w:p w14:paraId="60519B0A" w14:textId="4A780894" w:rsidR="00254111" w:rsidRPr="00FE6AE0" w:rsidRDefault="00254111" w:rsidP="00F17233">
      <w:pPr>
        <w:pStyle w:val="Prrafodelista"/>
        <w:numPr>
          <w:ilvl w:val="0"/>
          <w:numId w:val="46"/>
        </w:numPr>
        <w:tabs>
          <w:tab w:val="center" w:pos="142"/>
        </w:tabs>
        <w:spacing w:after="0" w:line="240" w:lineRule="auto"/>
        <w:ind w:left="0" w:firstLine="0"/>
        <w:jc w:val="both"/>
        <w:rPr>
          <w:rFonts w:ascii="Arial Narrow" w:hAnsi="Arial Narrow" w:cs="Arial"/>
        </w:rPr>
      </w:pPr>
      <w:r w:rsidRPr="00FE6AE0">
        <w:rPr>
          <w:rFonts w:ascii="Arial Narrow" w:hAnsi="Arial Narrow" w:cs="Arial"/>
        </w:rPr>
        <w:t>Kit de herramientas para e</w:t>
      </w:r>
      <w:r w:rsidR="00F17233" w:rsidRPr="00FE6AE0">
        <w:rPr>
          <w:rFonts w:ascii="Arial Narrow" w:hAnsi="Arial Narrow" w:cs="Arial"/>
        </w:rPr>
        <w:t>laboración de malla de medición.</w:t>
      </w:r>
    </w:p>
    <w:p w14:paraId="35B5B73C" w14:textId="77777777" w:rsidR="00254111" w:rsidRPr="00FE6AE0" w:rsidRDefault="00254111" w:rsidP="004313C9">
      <w:pPr>
        <w:tabs>
          <w:tab w:val="center" w:pos="4807"/>
        </w:tabs>
        <w:jc w:val="both"/>
        <w:rPr>
          <w:rFonts w:ascii="Arial Narrow" w:hAnsi="Arial Narrow" w:cs="Arial"/>
          <w:sz w:val="22"/>
          <w:szCs w:val="22"/>
        </w:rPr>
      </w:pPr>
    </w:p>
    <w:p w14:paraId="17434228" w14:textId="77777777" w:rsidR="00254111" w:rsidRPr="00FE6AE0" w:rsidRDefault="00254111" w:rsidP="004313C9">
      <w:pPr>
        <w:tabs>
          <w:tab w:val="center" w:pos="4807"/>
        </w:tabs>
        <w:jc w:val="both"/>
        <w:rPr>
          <w:rFonts w:ascii="Arial Narrow" w:hAnsi="Arial Narrow" w:cs="Arial"/>
          <w:b/>
          <w:sz w:val="22"/>
          <w:szCs w:val="22"/>
        </w:rPr>
      </w:pPr>
      <w:r w:rsidRPr="00FE6AE0">
        <w:rPr>
          <w:rFonts w:ascii="Arial Narrow" w:hAnsi="Arial Narrow" w:cs="Arial"/>
          <w:b/>
          <w:sz w:val="22"/>
          <w:szCs w:val="22"/>
        </w:rPr>
        <w:t>Forma de medida y pago:</w:t>
      </w:r>
    </w:p>
    <w:p w14:paraId="0A4DA558" w14:textId="77777777" w:rsidR="00254111" w:rsidRPr="00FE6AE0" w:rsidRDefault="00254111" w:rsidP="004313C9">
      <w:pPr>
        <w:tabs>
          <w:tab w:val="center" w:pos="4807"/>
        </w:tabs>
        <w:jc w:val="both"/>
        <w:rPr>
          <w:rFonts w:ascii="Arial Narrow" w:hAnsi="Arial Narrow" w:cs="Arial"/>
          <w:sz w:val="22"/>
          <w:szCs w:val="22"/>
        </w:rPr>
      </w:pPr>
      <w:r w:rsidRPr="00FE6AE0">
        <w:rPr>
          <w:rFonts w:ascii="Arial Narrow" w:hAnsi="Arial Narrow" w:cs="Arial"/>
          <w:sz w:val="22"/>
          <w:szCs w:val="22"/>
        </w:rPr>
        <w:t>La medida será en “u” y el pago a los precios estipulados en el contrato.</w:t>
      </w:r>
    </w:p>
    <w:p w14:paraId="5FCCC5E8" w14:textId="77777777" w:rsidR="00254111" w:rsidRPr="00FE6AE0" w:rsidRDefault="00254111" w:rsidP="00254111">
      <w:pPr>
        <w:tabs>
          <w:tab w:val="center" w:pos="4807"/>
        </w:tabs>
        <w:jc w:val="both"/>
        <w:rPr>
          <w:rFonts w:ascii="Arial Narrow" w:hAnsi="Arial Narrow" w:cs="Arial"/>
          <w:sz w:val="22"/>
          <w:szCs w:val="22"/>
        </w:rPr>
      </w:pPr>
    </w:p>
    <w:p w14:paraId="4DD1442D" w14:textId="77777777" w:rsidR="00254111" w:rsidRPr="00FE6AE0" w:rsidRDefault="00254111" w:rsidP="004640AB">
      <w:pPr>
        <w:numPr>
          <w:ilvl w:val="0"/>
          <w:numId w:val="31"/>
        </w:numPr>
        <w:tabs>
          <w:tab w:val="left" w:pos="-11"/>
        </w:tabs>
        <w:suppressAutoHyphens/>
        <w:ind w:right="-119"/>
        <w:jc w:val="both"/>
        <w:rPr>
          <w:rFonts w:ascii="Arial Narrow" w:hAnsi="Arial Narrow" w:cs="Arial"/>
          <w:b/>
          <w:bCs/>
          <w:spacing w:val="-2"/>
          <w:sz w:val="22"/>
          <w:szCs w:val="22"/>
        </w:rPr>
      </w:pPr>
      <w:r w:rsidRPr="00FE6AE0">
        <w:rPr>
          <w:rFonts w:ascii="Arial Narrow" w:hAnsi="Arial Narrow" w:cs="Arial"/>
          <w:b/>
          <w:bCs/>
          <w:spacing w:val="-2"/>
          <w:sz w:val="22"/>
          <w:szCs w:val="22"/>
        </w:rPr>
        <w:t>ESPECIFICACIONES DE EQUIPOS Y PERSONAL TÉCNICO:</w:t>
      </w:r>
    </w:p>
    <w:p w14:paraId="70314597" w14:textId="77777777" w:rsidR="00254111" w:rsidRPr="00FE6AE0" w:rsidRDefault="00254111" w:rsidP="00254111">
      <w:pPr>
        <w:tabs>
          <w:tab w:val="left" w:pos="-11"/>
        </w:tabs>
        <w:ind w:right="-119"/>
        <w:jc w:val="both"/>
        <w:rPr>
          <w:rFonts w:ascii="Arial Narrow" w:hAnsi="Arial Narrow" w:cs="Arial"/>
          <w:b/>
          <w:bCs/>
          <w:spacing w:val="-2"/>
          <w:sz w:val="22"/>
          <w:szCs w:val="22"/>
        </w:rPr>
      </w:pPr>
    </w:p>
    <w:p w14:paraId="7403666F" w14:textId="77777777" w:rsidR="00254111" w:rsidRPr="00FE6AE0" w:rsidRDefault="00254111" w:rsidP="00254111">
      <w:pPr>
        <w:tabs>
          <w:tab w:val="left" w:pos="15"/>
        </w:tabs>
        <w:jc w:val="both"/>
        <w:rPr>
          <w:rFonts w:ascii="Arial Narrow" w:hAnsi="Arial Narrow" w:cs="Arial"/>
          <w:b/>
          <w:spacing w:val="-2"/>
          <w:sz w:val="22"/>
          <w:szCs w:val="22"/>
          <w:lang w:val="es-ES" w:eastAsia="es-EC"/>
        </w:rPr>
      </w:pPr>
      <w:r w:rsidRPr="00FE6AE0">
        <w:rPr>
          <w:rFonts w:ascii="Arial Narrow" w:hAnsi="Arial Narrow" w:cs="Arial"/>
          <w:b/>
          <w:spacing w:val="-2"/>
          <w:sz w:val="22"/>
          <w:szCs w:val="22"/>
          <w:lang w:val="es-ES" w:eastAsia="es-EC"/>
        </w:rPr>
        <w:t>7.1 Equipo requerido:</w:t>
      </w:r>
    </w:p>
    <w:p w14:paraId="417D9D32" w14:textId="77777777" w:rsidR="00254111" w:rsidRPr="00FE6AE0" w:rsidRDefault="00254111" w:rsidP="00254111">
      <w:pPr>
        <w:tabs>
          <w:tab w:val="left" w:pos="15"/>
        </w:tabs>
        <w:jc w:val="both"/>
        <w:rPr>
          <w:rFonts w:ascii="Arial Narrow" w:hAnsi="Arial Narrow" w:cs="Arial"/>
          <w:spacing w:val="-2"/>
          <w:sz w:val="22"/>
          <w:szCs w:val="22"/>
          <w:lang w:val="es-ES" w:eastAsia="es-EC"/>
        </w:rPr>
      </w:pPr>
    </w:p>
    <w:p w14:paraId="0B045E29" w14:textId="77777777" w:rsidR="00254111" w:rsidRPr="00FE6AE0" w:rsidRDefault="00254111" w:rsidP="00254111">
      <w:pPr>
        <w:tabs>
          <w:tab w:val="left" w:pos="15"/>
        </w:tabs>
        <w:jc w:val="both"/>
        <w:rPr>
          <w:rFonts w:ascii="Arial Narrow" w:hAnsi="Arial Narrow" w:cs="Arial"/>
          <w:spacing w:val="-2"/>
          <w:sz w:val="22"/>
          <w:szCs w:val="22"/>
          <w:lang w:val="es-ES" w:eastAsia="es-EC"/>
        </w:rPr>
      </w:pPr>
      <w:r w:rsidRPr="00FE6AE0">
        <w:rPr>
          <w:rFonts w:ascii="Arial Narrow" w:hAnsi="Arial Narrow" w:cs="Arial"/>
          <w:spacing w:val="-2"/>
          <w:sz w:val="22"/>
          <w:szCs w:val="22"/>
          <w:lang w:val="es-ES" w:eastAsia="es-EC"/>
        </w:rPr>
        <w:t xml:space="preserve">Es exclusiva responsabilidad del oferente contar con todo el equipo que conforme las buenas prácticas sea necesario para el cumplimiento de las obras en el plazo y la forma comprometida. </w:t>
      </w:r>
    </w:p>
    <w:p w14:paraId="419CF9F3" w14:textId="77777777" w:rsidR="00254111" w:rsidRPr="00FE6AE0" w:rsidRDefault="00254111" w:rsidP="00254111">
      <w:pPr>
        <w:tabs>
          <w:tab w:val="left" w:pos="15"/>
        </w:tabs>
        <w:jc w:val="both"/>
        <w:rPr>
          <w:rFonts w:ascii="Arial Narrow" w:hAnsi="Arial Narrow" w:cs="Arial"/>
          <w:spacing w:val="-2"/>
          <w:sz w:val="22"/>
          <w:szCs w:val="22"/>
          <w:lang w:val="es-ES" w:eastAsia="es-EC"/>
        </w:rPr>
      </w:pPr>
    </w:p>
    <w:p w14:paraId="3E2DBBD0" w14:textId="0C737FA4" w:rsidR="00254111" w:rsidRPr="00FE6AE0" w:rsidRDefault="00254111" w:rsidP="00254111">
      <w:pPr>
        <w:tabs>
          <w:tab w:val="left" w:pos="15"/>
        </w:tabs>
        <w:jc w:val="both"/>
        <w:rPr>
          <w:rFonts w:ascii="Arial Narrow" w:hAnsi="Arial Narrow" w:cs="Arial"/>
          <w:spacing w:val="-2"/>
          <w:sz w:val="22"/>
          <w:szCs w:val="22"/>
          <w:lang w:val="es-ES" w:eastAsia="es-EC"/>
        </w:rPr>
      </w:pPr>
      <w:r w:rsidRPr="00FE6AE0">
        <w:rPr>
          <w:rFonts w:ascii="Arial Narrow" w:hAnsi="Arial Narrow" w:cs="Arial"/>
          <w:spacing w:val="-2"/>
          <w:sz w:val="22"/>
          <w:szCs w:val="22"/>
          <w:lang w:val="es-ES" w:eastAsia="es-EC"/>
        </w:rPr>
        <w:t>A más del equipo mínimo como condición de admisibilidad, previsto en los IAO 5.5 ( c ) el oferente deberá contar con el siguiente equipo</w:t>
      </w:r>
      <w:r w:rsidR="00F17233" w:rsidRPr="00FE6AE0">
        <w:rPr>
          <w:rFonts w:ascii="Arial Narrow" w:hAnsi="Arial Narrow" w:cs="Arial"/>
          <w:spacing w:val="-2"/>
          <w:sz w:val="22"/>
          <w:szCs w:val="22"/>
          <w:lang w:val="es-ES" w:eastAsia="es-EC"/>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27"/>
        <w:gridCol w:w="1134"/>
        <w:gridCol w:w="1276"/>
        <w:gridCol w:w="1933"/>
      </w:tblGrid>
      <w:tr w:rsidR="00254111" w:rsidRPr="00FE6AE0" w14:paraId="4FE213EB" w14:textId="77777777" w:rsidTr="00FC2B21">
        <w:trPr>
          <w:trHeight w:hRule="exact" w:val="567"/>
        </w:trPr>
        <w:tc>
          <w:tcPr>
            <w:tcW w:w="846" w:type="dxa"/>
            <w:shd w:val="clear" w:color="auto" w:fill="D9D9D9"/>
          </w:tcPr>
          <w:p w14:paraId="1EAEEF7F" w14:textId="417AE0FC" w:rsidR="00254111" w:rsidRPr="00FE6AE0" w:rsidRDefault="00254111" w:rsidP="00254111">
            <w:pPr>
              <w:tabs>
                <w:tab w:val="left" w:pos="180"/>
              </w:tabs>
              <w:jc w:val="center"/>
              <w:rPr>
                <w:rFonts w:ascii="Arial Narrow" w:hAnsi="Arial Narrow" w:cs="Arial"/>
                <w:b/>
                <w:spacing w:val="-2"/>
                <w:sz w:val="22"/>
                <w:szCs w:val="22"/>
                <w:lang w:eastAsia="hi-IN"/>
              </w:rPr>
            </w:pPr>
            <w:r w:rsidRPr="00FE6AE0">
              <w:rPr>
                <w:rFonts w:ascii="Arial Narrow" w:hAnsi="Arial Narrow" w:cs="Arial"/>
                <w:spacing w:val="-2"/>
                <w:sz w:val="22"/>
                <w:szCs w:val="22"/>
                <w:lang w:val="es-ES" w:eastAsia="es-EC"/>
              </w:rPr>
              <w:t xml:space="preserve"> </w:t>
            </w:r>
            <w:r w:rsidRPr="00FE6AE0">
              <w:rPr>
                <w:rFonts w:ascii="Arial Narrow" w:hAnsi="Arial Narrow" w:cs="Arial"/>
                <w:b/>
                <w:sz w:val="22"/>
                <w:szCs w:val="22"/>
                <w:lang w:eastAsia="hi-IN"/>
              </w:rPr>
              <w:t>No. Orden</w:t>
            </w:r>
          </w:p>
        </w:tc>
        <w:tc>
          <w:tcPr>
            <w:tcW w:w="3827" w:type="dxa"/>
            <w:shd w:val="clear" w:color="auto" w:fill="D9D9D9"/>
          </w:tcPr>
          <w:p w14:paraId="38269090" w14:textId="77777777" w:rsidR="00254111" w:rsidRPr="00FE6AE0" w:rsidRDefault="00254111" w:rsidP="00254111">
            <w:pPr>
              <w:tabs>
                <w:tab w:val="left" w:pos="180"/>
              </w:tabs>
              <w:jc w:val="center"/>
              <w:rPr>
                <w:rFonts w:ascii="Arial Narrow" w:hAnsi="Arial Narrow" w:cs="Arial"/>
                <w:b/>
                <w:spacing w:val="-2"/>
                <w:sz w:val="22"/>
                <w:szCs w:val="22"/>
                <w:lang w:eastAsia="hi-IN"/>
              </w:rPr>
            </w:pPr>
            <w:proofErr w:type="spellStart"/>
            <w:r w:rsidRPr="00FE6AE0">
              <w:rPr>
                <w:rFonts w:ascii="Arial Narrow" w:hAnsi="Arial Narrow" w:cs="Arial"/>
                <w:b/>
                <w:sz w:val="22"/>
                <w:szCs w:val="22"/>
                <w:lang w:val="pt-BR" w:eastAsia="hi-IN"/>
              </w:rPr>
              <w:t>Descripción</w:t>
            </w:r>
            <w:proofErr w:type="spellEnd"/>
            <w:r w:rsidRPr="00FE6AE0">
              <w:rPr>
                <w:rFonts w:ascii="Arial Narrow" w:hAnsi="Arial Narrow" w:cs="Arial"/>
                <w:b/>
                <w:sz w:val="22"/>
                <w:szCs w:val="22"/>
                <w:lang w:val="pt-BR" w:eastAsia="hi-IN"/>
              </w:rPr>
              <w:t xml:space="preserve"> </w:t>
            </w:r>
            <w:proofErr w:type="spellStart"/>
            <w:r w:rsidRPr="00FE6AE0">
              <w:rPr>
                <w:rFonts w:ascii="Arial Narrow" w:hAnsi="Arial Narrow" w:cs="Arial"/>
                <w:b/>
                <w:sz w:val="22"/>
                <w:szCs w:val="22"/>
                <w:lang w:val="pt-BR" w:eastAsia="hi-IN"/>
              </w:rPr>
              <w:t>del</w:t>
            </w:r>
            <w:proofErr w:type="spellEnd"/>
            <w:r w:rsidRPr="00FE6AE0">
              <w:rPr>
                <w:rFonts w:ascii="Arial Narrow" w:hAnsi="Arial Narrow" w:cs="Arial"/>
                <w:b/>
                <w:sz w:val="22"/>
                <w:szCs w:val="22"/>
                <w:lang w:val="pt-BR" w:eastAsia="hi-IN"/>
              </w:rPr>
              <w:t xml:space="preserve"> equipo</w:t>
            </w:r>
          </w:p>
        </w:tc>
        <w:tc>
          <w:tcPr>
            <w:tcW w:w="1134" w:type="dxa"/>
            <w:shd w:val="clear" w:color="auto" w:fill="D9D9D9"/>
          </w:tcPr>
          <w:p w14:paraId="3A84AB58" w14:textId="77777777" w:rsidR="00254111" w:rsidRPr="00FE6AE0" w:rsidRDefault="00254111" w:rsidP="00254111">
            <w:pPr>
              <w:tabs>
                <w:tab w:val="left" w:pos="180"/>
              </w:tabs>
              <w:jc w:val="center"/>
              <w:rPr>
                <w:rFonts w:ascii="Arial Narrow" w:hAnsi="Arial Narrow" w:cs="Arial"/>
                <w:b/>
                <w:spacing w:val="-2"/>
                <w:sz w:val="22"/>
                <w:szCs w:val="22"/>
                <w:lang w:eastAsia="hi-IN"/>
              </w:rPr>
            </w:pPr>
            <w:r w:rsidRPr="00FE6AE0">
              <w:rPr>
                <w:rFonts w:ascii="Arial Narrow" w:hAnsi="Arial Narrow" w:cs="Arial"/>
                <w:b/>
                <w:sz w:val="22"/>
                <w:szCs w:val="22"/>
                <w:lang w:eastAsia="hi-IN"/>
              </w:rPr>
              <w:t>No. de unidades</w:t>
            </w:r>
          </w:p>
        </w:tc>
        <w:tc>
          <w:tcPr>
            <w:tcW w:w="1276" w:type="dxa"/>
            <w:shd w:val="clear" w:color="auto" w:fill="D9D9D9"/>
          </w:tcPr>
          <w:p w14:paraId="0EAE304E" w14:textId="77777777" w:rsidR="00254111" w:rsidRPr="00FE6AE0" w:rsidRDefault="00254111" w:rsidP="00254111">
            <w:pPr>
              <w:tabs>
                <w:tab w:val="left" w:pos="180"/>
              </w:tabs>
              <w:jc w:val="center"/>
              <w:rPr>
                <w:rFonts w:ascii="Arial Narrow" w:hAnsi="Arial Narrow" w:cs="Arial"/>
                <w:b/>
                <w:sz w:val="22"/>
                <w:szCs w:val="22"/>
                <w:lang w:eastAsia="hi-IN"/>
              </w:rPr>
            </w:pPr>
            <w:r w:rsidRPr="00FE6AE0">
              <w:rPr>
                <w:rFonts w:ascii="Arial Narrow" w:hAnsi="Arial Narrow" w:cs="Arial"/>
                <w:b/>
                <w:sz w:val="22"/>
                <w:szCs w:val="22"/>
                <w:lang w:eastAsia="hi-IN"/>
              </w:rPr>
              <w:t>Especificar</w:t>
            </w:r>
          </w:p>
          <w:p w14:paraId="4B7FD1F0" w14:textId="77777777" w:rsidR="00254111" w:rsidRPr="00FE6AE0" w:rsidRDefault="00254111" w:rsidP="00254111">
            <w:pPr>
              <w:tabs>
                <w:tab w:val="left" w:pos="180"/>
              </w:tabs>
              <w:jc w:val="center"/>
              <w:rPr>
                <w:rFonts w:ascii="Arial Narrow" w:hAnsi="Arial Narrow" w:cs="Arial"/>
                <w:b/>
                <w:sz w:val="22"/>
                <w:szCs w:val="22"/>
                <w:lang w:eastAsia="hi-IN"/>
              </w:rPr>
            </w:pPr>
            <w:r w:rsidRPr="00FE6AE0">
              <w:rPr>
                <w:rFonts w:ascii="Arial Narrow" w:hAnsi="Arial Narrow" w:cs="Arial"/>
                <w:b/>
                <w:sz w:val="22"/>
                <w:szCs w:val="22"/>
                <w:lang w:eastAsia="hi-IN"/>
              </w:rPr>
              <w:t>Marca</w:t>
            </w:r>
          </w:p>
        </w:tc>
        <w:tc>
          <w:tcPr>
            <w:tcW w:w="1933" w:type="dxa"/>
            <w:shd w:val="clear" w:color="auto" w:fill="D9D9D9"/>
          </w:tcPr>
          <w:p w14:paraId="01A5C779" w14:textId="77777777" w:rsidR="00254111" w:rsidRPr="00FE6AE0" w:rsidRDefault="00254111" w:rsidP="00254111">
            <w:pPr>
              <w:tabs>
                <w:tab w:val="left" w:pos="180"/>
              </w:tabs>
              <w:jc w:val="center"/>
              <w:rPr>
                <w:rFonts w:ascii="Arial Narrow" w:hAnsi="Arial Narrow" w:cs="Arial"/>
                <w:b/>
                <w:spacing w:val="-2"/>
                <w:sz w:val="22"/>
                <w:szCs w:val="22"/>
                <w:lang w:eastAsia="hi-IN"/>
              </w:rPr>
            </w:pPr>
            <w:r w:rsidRPr="00FE6AE0">
              <w:rPr>
                <w:rFonts w:ascii="Arial Narrow" w:hAnsi="Arial Narrow" w:cs="Arial"/>
                <w:b/>
                <w:sz w:val="22"/>
                <w:szCs w:val="22"/>
                <w:lang w:eastAsia="hi-IN"/>
              </w:rPr>
              <w:t>Características</w:t>
            </w:r>
          </w:p>
        </w:tc>
      </w:tr>
      <w:tr w:rsidR="00254111" w:rsidRPr="00FE6AE0" w14:paraId="09119488" w14:textId="77777777" w:rsidTr="00FC2B21">
        <w:trPr>
          <w:trHeight w:hRule="exact" w:val="1106"/>
        </w:trPr>
        <w:tc>
          <w:tcPr>
            <w:tcW w:w="846" w:type="dxa"/>
            <w:shd w:val="clear" w:color="auto" w:fill="auto"/>
          </w:tcPr>
          <w:p w14:paraId="2F230999" w14:textId="77777777" w:rsidR="00254111" w:rsidRPr="00FE6AE0" w:rsidRDefault="00254111" w:rsidP="00254111">
            <w:pPr>
              <w:jc w:val="center"/>
              <w:rPr>
                <w:rFonts w:ascii="Arial Narrow" w:hAnsi="Arial Narrow" w:cs="Arial"/>
                <w:sz w:val="22"/>
                <w:szCs w:val="22"/>
              </w:rPr>
            </w:pPr>
            <w:r w:rsidRPr="00FE6AE0">
              <w:rPr>
                <w:rFonts w:ascii="Arial Narrow" w:hAnsi="Arial Narrow" w:cs="Arial"/>
                <w:sz w:val="22"/>
                <w:szCs w:val="22"/>
              </w:rPr>
              <w:t>1</w:t>
            </w:r>
          </w:p>
        </w:tc>
        <w:tc>
          <w:tcPr>
            <w:tcW w:w="3827" w:type="dxa"/>
            <w:shd w:val="clear" w:color="auto" w:fill="auto"/>
          </w:tcPr>
          <w:p w14:paraId="6E33EEBF" w14:textId="77777777" w:rsidR="00254111" w:rsidRPr="00FE6AE0" w:rsidRDefault="00254111" w:rsidP="00254111">
            <w:pPr>
              <w:rPr>
                <w:rFonts w:ascii="Arial Narrow" w:hAnsi="Arial Narrow" w:cs="Arial"/>
                <w:sz w:val="22"/>
                <w:szCs w:val="22"/>
              </w:rPr>
            </w:pPr>
            <w:r w:rsidRPr="00FE6AE0">
              <w:rPr>
                <w:rFonts w:ascii="Arial Narrow" w:hAnsi="Arial Narrow" w:cs="Arial"/>
                <w:sz w:val="22"/>
                <w:szCs w:val="22"/>
              </w:rPr>
              <w:t xml:space="preserve">Juego de herramientas menores como: pértigas, </w:t>
            </w:r>
            <w:proofErr w:type="spellStart"/>
            <w:r w:rsidRPr="00FE6AE0">
              <w:rPr>
                <w:rFonts w:ascii="Arial Narrow" w:hAnsi="Arial Narrow" w:cs="Arial"/>
                <w:sz w:val="22"/>
                <w:szCs w:val="22"/>
              </w:rPr>
              <w:t>playos</w:t>
            </w:r>
            <w:proofErr w:type="spellEnd"/>
            <w:r w:rsidRPr="00FE6AE0">
              <w:rPr>
                <w:rFonts w:ascii="Arial Narrow" w:hAnsi="Arial Narrow" w:cs="Arial"/>
                <w:sz w:val="22"/>
                <w:szCs w:val="22"/>
              </w:rPr>
              <w:t>, llaves de boca, pericas, sierras, palas, barretas, machetes, comelones, cabos nylon.</w:t>
            </w:r>
          </w:p>
        </w:tc>
        <w:tc>
          <w:tcPr>
            <w:tcW w:w="1134" w:type="dxa"/>
            <w:shd w:val="clear" w:color="auto" w:fill="auto"/>
          </w:tcPr>
          <w:p w14:paraId="595B101E" w14:textId="77777777" w:rsidR="00254111" w:rsidRPr="00FE6AE0" w:rsidRDefault="00254111" w:rsidP="0008106B">
            <w:pPr>
              <w:jc w:val="center"/>
              <w:rPr>
                <w:rFonts w:ascii="Arial Narrow" w:hAnsi="Arial Narrow" w:cs="Arial"/>
                <w:sz w:val="22"/>
                <w:szCs w:val="22"/>
              </w:rPr>
            </w:pPr>
            <w:r w:rsidRPr="00FE6AE0">
              <w:rPr>
                <w:rFonts w:ascii="Arial Narrow" w:hAnsi="Arial Narrow" w:cs="Arial"/>
                <w:sz w:val="22"/>
                <w:szCs w:val="22"/>
              </w:rPr>
              <w:t>1</w:t>
            </w:r>
          </w:p>
        </w:tc>
        <w:tc>
          <w:tcPr>
            <w:tcW w:w="1276" w:type="dxa"/>
          </w:tcPr>
          <w:p w14:paraId="15863D1F" w14:textId="77777777" w:rsidR="00254111" w:rsidRPr="00FE6AE0" w:rsidRDefault="00254111" w:rsidP="00254111">
            <w:pPr>
              <w:rPr>
                <w:rFonts w:ascii="Arial Narrow" w:hAnsi="Arial Narrow" w:cs="Arial"/>
                <w:sz w:val="22"/>
                <w:szCs w:val="22"/>
              </w:rPr>
            </w:pPr>
          </w:p>
        </w:tc>
        <w:tc>
          <w:tcPr>
            <w:tcW w:w="1933" w:type="dxa"/>
            <w:shd w:val="clear" w:color="auto" w:fill="auto"/>
          </w:tcPr>
          <w:p w14:paraId="59E38927" w14:textId="77777777" w:rsidR="00254111" w:rsidRPr="00FE6AE0" w:rsidRDefault="00254111" w:rsidP="00254111">
            <w:pPr>
              <w:rPr>
                <w:rFonts w:ascii="Arial Narrow" w:hAnsi="Arial Narrow" w:cs="Arial"/>
                <w:sz w:val="22"/>
                <w:szCs w:val="22"/>
              </w:rPr>
            </w:pPr>
          </w:p>
        </w:tc>
      </w:tr>
      <w:tr w:rsidR="00254111" w:rsidRPr="00FE6AE0" w14:paraId="57A400BB" w14:textId="77777777" w:rsidTr="00FC2B21">
        <w:trPr>
          <w:trHeight w:hRule="exact" w:val="283"/>
        </w:trPr>
        <w:tc>
          <w:tcPr>
            <w:tcW w:w="846" w:type="dxa"/>
            <w:shd w:val="clear" w:color="auto" w:fill="auto"/>
          </w:tcPr>
          <w:p w14:paraId="027BE673" w14:textId="77777777" w:rsidR="00254111" w:rsidRPr="00FE6AE0" w:rsidRDefault="00254111" w:rsidP="00254111">
            <w:pPr>
              <w:jc w:val="center"/>
              <w:rPr>
                <w:rFonts w:ascii="Arial Narrow" w:hAnsi="Arial Narrow" w:cs="Arial"/>
                <w:sz w:val="22"/>
                <w:szCs w:val="22"/>
              </w:rPr>
            </w:pPr>
            <w:r w:rsidRPr="00FE6AE0">
              <w:rPr>
                <w:rFonts w:ascii="Arial Narrow" w:hAnsi="Arial Narrow" w:cs="Arial"/>
                <w:sz w:val="22"/>
                <w:szCs w:val="22"/>
              </w:rPr>
              <w:t>2</w:t>
            </w:r>
          </w:p>
        </w:tc>
        <w:tc>
          <w:tcPr>
            <w:tcW w:w="3827" w:type="dxa"/>
            <w:shd w:val="clear" w:color="auto" w:fill="auto"/>
          </w:tcPr>
          <w:p w14:paraId="6644705D" w14:textId="77777777" w:rsidR="00254111" w:rsidRPr="00FE6AE0" w:rsidRDefault="00254111" w:rsidP="00254111">
            <w:pPr>
              <w:rPr>
                <w:rFonts w:ascii="Arial Narrow" w:hAnsi="Arial Narrow" w:cs="Arial"/>
                <w:sz w:val="22"/>
                <w:szCs w:val="22"/>
              </w:rPr>
            </w:pPr>
            <w:r w:rsidRPr="00FE6AE0">
              <w:rPr>
                <w:rFonts w:ascii="Arial Narrow" w:hAnsi="Arial Narrow" w:cs="Arial"/>
                <w:sz w:val="22"/>
                <w:szCs w:val="22"/>
              </w:rPr>
              <w:t>Máquina de compresión</w:t>
            </w:r>
          </w:p>
        </w:tc>
        <w:tc>
          <w:tcPr>
            <w:tcW w:w="1134" w:type="dxa"/>
            <w:shd w:val="clear" w:color="auto" w:fill="auto"/>
          </w:tcPr>
          <w:p w14:paraId="6A978E87" w14:textId="77777777" w:rsidR="00254111" w:rsidRPr="00FE6AE0" w:rsidRDefault="00254111" w:rsidP="0008106B">
            <w:pPr>
              <w:jc w:val="center"/>
              <w:rPr>
                <w:rFonts w:ascii="Arial Narrow" w:hAnsi="Arial Narrow" w:cs="Arial"/>
                <w:sz w:val="22"/>
                <w:szCs w:val="22"/>
              </w:rPr>
            </w:pPr>
            <w:r w:rsidRPr="00FE6AE0">
              <w:rPr>
                <w:rFonts w:ascii="Arial Narrow" w:hAnsi="Arial Narrow" w:cs="Arial"/>
                <w:sz w:val="22"/>
                <w:szCs w:val="22"/>
              </w:rPr>
              <w:t>1</w:t>
            </w:r>
          </w:p>
        </w:tc>
        <w:tc>
          <w:tcPr>
            <w:tcW w:w="1276" w:type="dxa"/>
          </w:tcPr>
          <w:p w14:paraId="5343D3B8" w14:textId="77777777" w:rsidR="00254111" w:rsidRPr="00FE6AE0" w:rsidRDefault="00254111" w:rsidP="00254111">
            <w:pPr>
              <w:rPr>
                <w:rFonts w:ascii="Arial Narrow" w:hAnsi="Arial Narrow" w:cs="Arial"/>
                <w:sz w:val="22"/>
                <w:szCs w:val="22"/>
              </w:rPr>
            </w:pPr>
          </w:p>
        </w:tc>
        <w:tc>
          <w:tcPr>
            <w:tcW w:w="1933" w:type="dxa"/>
            <w:shd w:val="clear" w:color="auto" w:fill="auto"/>
          </w:tcPr>
          <w:p w14:paraId="6C1E0B4A" w14:textId="77777777" w:rsidR="00254111" w:rsidRPr="00FE6AE0" w:rsidRDefault="00254111" w:rsidP="00254111">
            <w:pPr>
              <w:rPr>
                <w:rFonts w:ascii="Arial Narrow" w:hAnsi="Arial Narrow" w:cs="Arial"/>
                <w:sz w:val="22"/>
                <w:szCs w:val="22"/>
              </w:rPr>
            </w:pPr>
          </w:p>
        </w:tc>
      </w:tr>
      <w:tr w:rsidR="00254111" w:rsidRPr="00FE6AE0" w14:paraId="07321415" w14:textId="77777777" w:rsidTr="00FC2B21">
        <w:trPr>
          <w:trHeight w:hRule="exact" w:val="294"/>
        </w:trPr>
        <w:tc>
          <w:tcPr>
            <w:tcW w:w="846" w:type="dxa"/>
            <w:shd w:val="clear" w:color="auto" w:fill="auto"/>
          </w:tcPr>
          <w:p w14:paraId="49BCE0AC" w14:textId="77777777" w:rsidR="00254111" w:rsidRPr="00FE6AE0" w:rsidRDefault="00254111" w:rsidP="00254111">
            <w:pPr>
              <w:jc w:val="center"/>
              <w:rPr>
                <w:rFonts w:ascii="Arial Narrow" w:hAnsi="Arial Narrow" w:cs="Arial"/>
                <w:sz w:val="22"/>
                <w:szCs w:val="22"/>
              </w:rPr>
            </w:pPr>
            <w:r w:rsidRPr="00FE6AE0">
              <w:rPr>
                <w:rFonts w:ascii="Arial Narrow" w:hAnsi="Arial Narrow" w:cs="Arial"/>
                <w:sz w:val="22"/>
                <w:szCs w:val="22"/>
              </w:rPr>
              <w:t>3</w:t>
            </w:r>
          </w:p>
        </w:tc>
        <w:tc>
          <w:tcPr>
            <w:tcW w:w="3827" w:type="dxa"/>
            <w:shd w:val="clear" w:color="auto" w:fill="auto"/>
          </w:tcPr>
          <w:p w14:paraId="6E03FF0C" w14:textId="77777777" w:rsidR="00254111" w:rsidRPr="00FE6AE0" w:rsidRDefault="00254111" w:rsidP="00254111">
            <w:pPr>
              <w:rPr>
                <w:rFonts w:ascii="Arial Narrow" w:hAnsi="Arial Narrow" w:cs="Arial"/>
                <w:sz w:val="22"/>
                <w:szCs w:val="22"/>
              </w:rPr>
            </w:pPr>
            <w:r w:rsidRPr="00FE6AE0">
              <w:rPr>
                <w:rFonts w:ascii="Arial Narrow" w:hAnsi="Arial Narrow" w:cs="Arial"/>
                <w:sz w:val="22"/>
                <w:szCs w:val="22"/>
              </w:rPr>
              <w:t>Motosierra</w:t>
            </w:r>
          </w:p>
        </w:tc>
        <w:tc>
          <w:tcPr>
            <w:tcW w:w="1134" w:type="dxa"/>
            <w:shd w:val="clear" w:color="auto" w:fill="auto"/>
          </w:tcPr>
          <w:p w14:paraId="2A5C6406" w14:textId="77777777" w:rsidR="00254111" w:rsidRPr="00FE6AE0" w:rsidRDefault="00254111" w:rsidP="0008106B">
            <w:pPr>
              <w:jc w:val="center"/>
              <w:rPr>
                <w:rFonts w:ascii="Arial Narrow" w:hAnsi="Arial Narrow" w:cs="Arial"/>
                <w:sz w:val="22"/>
                <w:szCs w:val="22"/>
              </w:rPr>
            </w:pPr>
            <w:r w:rsidRPr="00FE6AE0">
              <w:rPr>
                <w:rFonts w:ascii="Arial Narrow" w:hAnsi="Arial Narrow" w:cs="Arial"/>
                <w:sz w:val="22"/>
                <w:szCs w:val="22"/>
              </w:rPr>
              <w:t>1</w:t>
            </w:r>
          </w:p>
        </w:tc>
        <w:tc>
          <w:tcPr>
            <w:tcW w:w="1276" w:type="dxa"/>
          </w:tcPr>
          <w:p w14:paraId="35760CFA" w14:textId="77777777" w:rsidR="00254111" w:rsidRPr="00FE6AE0" w:rsidRDefault="00254111" w:rsidP="00254111">
            <w:pPr>
              <w:rPr>
                <w:rFonts w:ascii="Arial Narrow" w:hAnsi="Arial Narrow" w:cs="Arial"/>
                <w:sz w:val="22"/>
                <w:szCs w:val="22"/>
              </w:rPr>
            </w:pPr>
          </w:p>
        </w:tc>
        <w:tc>
          <w:tcPr>
            <w:tcW w:w="1933" w:type="dxa"/>
            <w:shd w:val="clear" w:color="auto" w:fill="auto"/>
          </w:tcPr>
          <w:p w14:paraId="0CDCA1A6" w14:textId="77777777" w:rsidR="00254111" w:rsidRPr="00FE6AE0" w:rsidRDefault="00254111" w:rsidP="00254111">
            <w:pPr>
              <w:rPr>
                <w:rFonts w:ascii="Arial Narrow" w:hAnsi="Arial Narrow" w:cs="Arial"/>
                <w:sz w:val="22"/>
                <w:szCs w:val="22"/>
              </w:rPr>
            </w:pPr>
          </w:p>
        </w:tc>
      </w:tr>
      <w:tr w:rsidR="00254111" w:rsidRPr="00FE6AE0" w14:paraId="4CD23293" w14:textId="77777777" w:rsidTr="00FC2B21">
        <w:trPr>
          <w:trHeight w:hRule="exact" w:val="311"/>
        </w:trPr>
        <w:tc>
          <w:tcPr>
            <w:tcW w:w="846" w:type="dxa"/>
            <w:shd w:val="clear" w:color="auto" w:fill="auto"/>
          </w:tcPr>
          <w:p w14:paraId="273914A4" w14:textId="77777777" w:rsidR="00254111" w:rsidRPr="00FE6AE0" w:rsidRDefault="00254111" w:rsidP="00254111">
            <w:pPr>
              <w:jc w:val="center"/>
              <w:rPr>
                <w:rFonts w:ascii="Arial Narrow" w:hAnsi="Arial Narrow" w:cs="Arial"/>
                <w:sz w:val="22"/>
                <w:szCs w:val="22"/>
              </w:rPr>
            </w:pPr>
            <w:r w:rsidRPr="00FE6AE0">
              <w:rPr>
                <w:rFonts w:ascii="Arial Narrow" w:hAnsi="Arial Narrow" w:cs="Arial"/>
                <w:sz w:val="22"/>
                <w:szCs w:val="22"/>
              </w:rPr>
              <w:t>4</w:t>
            </w:r>
          </w:p>
        </w:tc>
        <w:tc>
          <w:tcPr>
            <w:tcW w:w="3827" w:type="dxa"/>
            <w:shd w:val="clear" w:color="auto" w:fill="auto"/>
          </w:tcPr>
          <w:p w14:paraId="53D99518" w14:textId="77777777" w:rsidR="00254111" w:rsidRPr="00FE6AE0" w:rsidRDefault="00254111" w:rsidP="00254111">
            <w:pPr>
              <w:rPr>
                <w:rFonts w:ascii="Arial Narrow" w:hAnsi="Arial Narrow" w:cs="Arial"/>
                <w:sz w:val="22"/>
                <w:szCs w:val="22"/>
              </w:rPr>
            </w:pPr>
            <w:r w:rsidRPr="00FE6AE0">
              <w:rPr>
                <w:rFonts w:ascii="Arial Narrow" w:hAnsi="Arial Narrow" w:cs="Arial"/>
                <w:sz w:val="22"/>
                <w:szCs w:val="22"/>
              </w:rPr>
              <w:t>GPS diferencial</w:t>
            </w:r>
          </w:p>
        </w:tc>
        <w:tc>
          <w:tcPr>
            <w:tcW w:w="1134" w:type="dxa"/>
            <w:shd w:val="clear" w:color="auto" w:fill="auto"/>
          </w:tcPr>
          <w:p w14:paraId="5D39986D" w14:textId="77777777" w:rsidR="00254111" w:rsidRPr="00FE6AE0" w:rsidRDefault="00254111" w:rsidP="0008106B">
            <w:pPr>
              <w:jc w:val="center"/>
              <w:rPr>
                <w:rFonts w:ascii="Arial Narrow" w:hAnsi="Arial Narrow" w:cs="Arial"/>
                <w:sz w:val="22"/>
                <w:szCs w:val="22"/>
              </w:rPr>
            </w:pPr>
            <w:r w:rsidRPr="00FE6AE0">
              <w:rPr>
                <w:rFonts w:ascii="Arial Narrow" w:hAnsi="Arial Narrow" w:cs="Arial"/>
                <w:sz w:val="22"/>
                <w:szCs w:val="22"/>
              </w:rPr>
              <w:t>1</w:t>
            </w:r>
          </w:p>
        </w:tc>
        <w:tc>
          <w:tcPr>
            <w:tcW w:w="1276" w:type="dxa"/>
          </w:tcPr>
          <w:p w14:paraId="05997E38" w14:textId="77777777" w:rsidR="00254111" w:rsidRPr="00FE6AE0" w:rsidRDefault="00254111" w:rsidP="00254111">
            <w:pPr>
              <w:rPr>
                <w:rFonts w:ascii="Arial Narrow" w:hAnsi="Arial Narrow" w:cs="Arial"/>
                <w:sz w:val="22"/>
                <w:szCs w:val="22"/>
              </w:rPr>
            </w:pPr>
          </w:p>
        </w:tc>
        <w:tc>
          <w:tcPr>
            <w:tcW w:w="1933" w:type="dxa"/>
            <w:shd w:val="clear" w:color="auto" w:fill="auto"/>
          </w:tcPr>
          <w:p w14:paraId="6C8BDE0B" w14:textId="2BC0EEED" w:rsidR="00254111" w:rsidRPr="00FE6AE0" w:rsidRDefault="00254111" w:rsidP="00254111">
            <w:pPr>
              <w:rPr>
                <w:rFonts w:ascii="Arial Narrow" w:hAnsi="Arial Narrow" w:cs="Arial"/>
                <w:sz w:val="22"/>
                <w:szCs w:val="22"/>
              </w:rPr>
            </w:pPr>
          </w:p>
        </w:tc>
      </w:tr>
      <w:tr w:rsidR="00254111" w:rsidRPr="00FE6AE0" w14:paraId="0DB8E134" w14:textId="77777777" w:rsidTr="00FC2B21">
        <w:trPr>
          <w:trHeight w:hRule="exact" w:val="295"/>
        </w:trPr>
        <w:tc>
          <w:tcPr>
            <w:tcW w:w="846" w:type="dxa"/>
            <w:shd w:val="clear" w:color="auto" w:fill="auto"/>
          </w:tcPr>
          <w:p w14:paraId="36EAFE81" w14:textId="77777777" w:rsidR="00254111" w:rsidRPr="00FE6AE0" w:rsidRDefault="00254111" w:rsidP="00254111">
            <w:pPr>
              <w:jc w:val="center"/>
              <w:rPr>
                <w:rFonts w:ascii="Arial Narrow" w:hAnsi="Arial Narrow" w:cs="Arial"/>
                <w:sz w:val="22"/>
                <w:szCs w:val="22"/>
              </w:rPr>
            </w:pPr>
            <w:r w:rsidRPr="00FE6AE0">
              <w:rPr>
                <w:rFonts w:ascii="Arial Narrow" w:hAnsi="Arial Narrow" w:cs="Arial"/>
                <w:sz w:val="22"/>
                <w:szCs w:val="22"/>
              </w:rPr>
              <w:t>5</w:t>
            </w:r>
          </w:p>
        </w:tc>
        <w:tc>
          <w:tcPr>
            <w:tcW w:w="3827" w:type="dxa"/>
            <w:shd w:val="clear" w:color="auto" w:fill="auto"/>
          </w:tcPr>
          <w:p w14:paraId="7032712E" w14:textId="77777777" w:rsidR="00254111" w:rsidRPr="00FE6AE0" w:rsidRDefault="00254111" w:rsidP="00254111">
            <w:pPr>
              <w:rPr>
                <w:rFonts w:ascii="Arial Narrow" w:hAnsi="Arial Narrow" w:cs="Arial"/>
                <w:sz w:val="22"/>
                <w:szCs w:val="22"/>
              </w:rPr>
            </w:pPr>
            <w:proofErr w:type="spellStart"/>
            <w:r w:rsidRPr="00FE6AE0">
              <w:rPr>
                <w:rFonts w:ascii="Arial Narrow" w:hAnsi="Arial Narrow" w:cs="Arial"/>
                <w:sz w:val="22"/>
                <w:szCs w:val="22"/>
              </w:rPr>
              <w:t>Torquímetro</w:t>
            </w:r>
            <w:proofErr w:type="spellEnd"/>
          </w:p>
        </w:tc>
        <w:tc>
          <w:tcPr>
            <w:tcW w:w="1134" w:type="dxa"/>
            <w:shd w:val="clear" w:color="auto" w:fill="auto"/>
          </w:tcPr>
          <w:p w14:paraId="5A2CD524" w14:textId="77777777" w:rsidR="00254111" w:rsidRPr="00FE6AE0" w:rsidRDefault="00254111" w:rsidP="0008106B">
            <w:pPr>
              <w:jc w:val="center"/>
              <w:rPr>
                <w:rFonts w:ascii="Arial Narrow" w:hAnsi="Arial Narrow" w:cs="Arial"/>
                <w:sz w:val="22"/>
                <w:szCs w:val="22"/>
              </w:rPr>
            </w:pPr>
            <w:r w:rsidRPr="00FE6AE0">
              <w:rPr>
                <w:rFonts w:ascii="Arial Narrow" w:hAnsi="Arial Narrow" w:cs="Arial"/>
                <w:sz w:val="22"/>
                <w:szCs w:val="22"/>
              </w:rPr>
              <w:t>1</w:t>
            </w:r>
          </w:p>
        </w:tc>
        <w:tc>
          <w:tcPr>
            <w:tcW w:w="1276" w:type="dxa"/>
          </w:tcPr>
          <w:p w14:paraId="04F9A16B" w14:textId="77777777" w:rsidR="00254111" w:rsidRPr="00FE6AE0" w:rsidRDefault="00254111" w:rsidP="00254111">
            <w:pPr>
              <w:rPr>
                <w:rFonts w:ascii="Arial Narrow" w:hAnsi="Arial Narrow" w:cs="Arial"/>
                <w:sz w:val="22"/>
                <w:szCs w:val="22"/>
              </w:rPr>
            </w:pPr>
          </w:p>
        </w:tc>
        <w:tc>
          <w:tcPr>
            <w:tcW w:w="1933" w:type="dxa"/>
            <w:shd w:val="clear" w:color="auto" w:fill="auto"/>
          </w:tcPr>
          <w:p w14:paraId="77B24974" w14:textId="77777777" w:rsidR="00254111" w:rsidRPr="00FE6AE0" w:rsidRDefault="00254111" w:rsidP="00254111">
            <w:pPr>
              <w:rPr>
                <w:rFonts w:ascii="Arial Narrow" w:hAnsi="Arial Narrow" w:cs="Arial"/>
                <w:sz w:val="22"/>
                <w:szCs w:val="22"/>
              </w:rPr>
            </w:pPr>
          </w:p>
        </w:tc>
      </w:tr>
      <w:tr w:rsidR="00254111" w:rsidRPr="00FE6AE0" w14:paraId="3D918BF5" w14:textId="77777777" w:rsidTr="00FC2B21">
        <w:trPr>
          <w:trHeight w:hRule="exact" w:val="584"/>
        </w:trPr>
        <w:tc>
          <w:tcPr>
            <w:tcW w:w="846" w:type="dxa"/>
            <w:shd w:val="clear" w:color="auto" w:fill="auto"/>
          </w:tcPr>
          <w:p w14:paraId="08A43753" w14:textId="77777777" w:rsidR="00254111" w:rsidRPr="00FE6AE0" w:rsidRDefault="00254111" w:rsidP="00254111">
            <w:pPr>
              <w:jc w:val="center"/>
              <w:rPr>
                <w:rFonts w:ascii="Arial Narrow" w:hAnsi="Arial Narrow" w:cs="Arial"/>
                <w:sz w:val="22"/>
                <w:szCs w:val="22"/>
              </w:rPr>
            </w:pPr>
            <w:r w:rsidRPr="00FE6AE0">
              <w:rPr>
                <w:rFonts w:ascii="Arial Narrow" w:hAnsi="Arial Narrow" w:cs="Arial"/>
                <w:sz w:val="22"/>
                <w:szCs w:val="22"/>
              </w:rPr>
              <w:t>6</w:t>
            </w:r>
          </w:p>
        </w:tc>
        <w:tc>
          <w:tcPr>
            <w:tcW w:w="3827" w:type="dxa"/>
            <w:shd w:val="clear" w:color="auto" w:fill="auto"/>
          </w:tcPr>
          <w:p w14:paraId="1EEB1DCE" w14:textId="77777777" w:rsidR="00254111" w:rsidRPr="00FE6AE0" w:rsidRDefault="00254111" w:rsidP="00254111">
            <w:pPr>
              <w:rPr>
                <w:rFonts w:ascii="Arial Narrow" w:hAnsi="Arial Narrow"/>
                <w:sz w:val="22"/>
                <w:szCs w:val="22"/>
                <w:lang w:val="es-ES"/>
              </w:rPr>
            </w:pPr>
            <w:r w:rsidRPr="00FE6AE0">
              <w:rPr>
                <w:rFonts w:ascii="Arial Narrow" w:hAnsi="Arial Narrow"/>
                <w:sz w:val="22"/>
                <w:szCs w:val="22"/>
                <w:lang w:val="es-ES"/>
              </w:rPr>
              <w:t>Porta carrete para bobina de conductor (bailarín)</w:t>
            </w:r>
          </w:p>
          <w:p w14:paraId="3CE33995" w14:textId="77777777" w:rsidR="00254111" w:rsidRPr="00FE6AE0" w:rsidRDefault="00254111" w:rsidP="00254111">
            <w:pPr>
              <w:rPr>
                <w:rFonts w:ascii="Arial Narrow" w:hAnsi="Arial Narrow" w:cs="Arial"/>
                <w:sz w:val="22"/>
                <w:szCs w:val="22"/>
              </w:rPr>
            </w:pPr>
          </w:p>
        </w:tc>
        <w:tc>
          <w:tcPr>
            <w:tcW w:w="1134" w:type="dxa"/>
            <w:shd w:val="clear" w:color="auto" w:fill="auto"/>
          </w:tcPr>
          <w:p w14:paraId="7424E97C" w14:textId="77777777" w:rsidR="00254111" w:rsidRPr="00FE6AE0" w:rsidRDefault="00254111" w:rsidP="0008106B">
            <w:pPr>
              <w:jc w:val="center"/>
              <w:rPr>
                <w:rFonts w:ascii="Arial Narrow" w:hAnsi="Arial Narrow" w:cs="Arial"/>
                <w:sz w:val="22"/>
                <w:szCs w:val="22"/>
              </w:rPr>
            </w:pPr>
            <w:r w:rsidRPr="00FE6AE0">
              <w:rPr>
                <w:rFonts w:ascii="Arial Narrow" w:hAnsi="Arial Narrow" w:cs="Arial"/>
                <w:sz w:val="22"/>
                <w:szCs w:val="22"/>
              </w:rPr>
              <w:t>1</w:t>
            </w:r>
          </w:p>
        </w:tc>
        <w:tc>
          <w:tcPr>
            <w:tcW w:w="1276" w:type="dxa"/>
          </w:tcPr>
          <w:p w14:paraId="471E2A84" w14:textId="77777777" w:rsidR="00254111" w:rsidRPr="00FE6AE0" w:rsidRDefault="00254111" w:rsidP="00254111">
            <w:pPr>
              <w:rPr>
                <w:rFonts w:ascii="Arial Narrow" w:hAnsi="Arial Narrow" w:cs="Arial"/>
                <w:sz w:val="22"/>
                <w:szCs w:val="22"/>
              </w:rPr>
            </w:pPr>
          </w:p>
        </w:tc>
        <w:tc>
          <w:tcPr>
            <w:tcW w:w="1933" w:type="dxa"/>
            <w:shd w:val="clear" w:color="auto" w:fill="auto"/>
          </w:tcPr>
          <w:p w14:paraId="6B51D627" w14:textId="77777777" w:rsidR="00254111" w:rsidRPr="00FE6AE0" w:rsidRDefault="00254111" w:rsidP="00254111">
            <w:pPr>
              <w:rPr>
                <w:rFonts w:ascii="Arial Narrow" w:hAnsi="Arial Narrow" w:cs="Arial"/>
                <w:sz w:val="22"/>
                <w:szCs w:val="22"/>
              </w:rPr>
            </w:pPr>
          </w:p>
        </w:tc>
      </w:tr>
      <w:tr w:rsidR="00254111" w:rsidRPr="00FE6AE0" w14:paraId="784E920D" w14:textId="77777777" w:rsidTr="00FC2B21">
        <w:trPr>
          <w:trHeight w:hRule="exact" w:val="280"/>
        </w:trPr>
        <w:tc>
          <w:tcPr>
            <w:tcW w:w="846" w:type="dxa"/>
            <w:shd w:val="clear" w:color="auto" w:fill="auto"/>
          </w:tcPr>
          <w:p w14:paraId="13B2FE2A" w14:textId="77777777" w:rsidR="00254111" w:rsidRPr="00FE6AE0" w:rsidRDefault="00254111" w:rsidP="00254111">
            <w:pPr>
              <w:jc w:val="center"/>
              <w:rPr>
                <w:rFonts w:ascii="Arial Narrow" w:hAnsi="Arial Narrow" w:cs="Arial"/>
                <w:sz w:val="22"/>
                <w:szCs w:val="22"/>
              </w:rPr>
            </w:pPr>
            <w:r w:rsidRPr="00FE6AE0">
              <w:rPr>
                <w:rFonts w:ascii="Arial Narrow" w:hAnsi="Arial Narrow" w:cs="Arial"/>
                <w:sz w:val="22"/>
                <w:szCs w:val="22"/>
              </w:rPr>
              <w:t>7</w:t>
            </w:r>
          </w:p>
        </w:tc>
        <w:tc>
          <w:tcPr>
            <w:tcW w:w="3827" w:type="dxa"/>
            <w:shd w:val="clear" w:color="auto" w:fill="auto"/>
          </w:tcPr>
          <w:p w14:paraId="54CD41A9" w14:textId="77777777" w:rsidR="00254111" w:rsidRPr="00FE6AE0" w:rsidRDefault="00254111" w:rsidP="00254111">
            <w:pPr>
              <w:rPr>
                <w:rFonts w:ascii="Arial Narrow" w:hAnsi="Arial Narrow" w:cs="Arial"/>
                <w:sz w:val="22"/>
                <w:szCs w:val="22"/>
              </w:rPr>
            </w:pPr>
            <w:r w:rsidRPr="00FE6AE0">
              <w:rPr>
                <w:rFonts w:ascii="Arial Narrow" w:hAnsi="Arial Narrow"/>
                <w:spacing w:val="-2"/>
                <w:sz w:val="22"/>
                <w:szCs w:val="22"/>
              </w:rPr>
              <w:t>Poleas para tendido de líneas aéreas</w:t>
            </w:r>
          </w:p>
        </w:tc>
        <w:tc>
          <w:tcPr>
            <w:tcW w:w="1134" w:type="dxa"/>
            <w:shd w:val="clear" w:color="auto" w:fill="auto"/>
          </w:tcPr>
          <w:p w14:paraId="615CD745" w14:textId="77777777" w:rsidR="00254111" w:rsidRPr="00FE6AE0" w:rsidRDefault="00254111" w:rsidP="0008106B">
            <w:pPr>
              <w:jc w:val="center"/>
              <w:rPr>
                <w:rFonts w:ascii="Arial Narrow" w:hAnsi="Arial Narrow" w:cs="Arial"/>
                <w:sz w:val="22"/>
                <w:szCs w:val="22"/>
              </w:rPr>
            </w:pPr>
            <w:r w:rsidRPr="00FE6AE0">
              <w:rPr>
                <w:rFonts w:ascii="Arial Narrow" w:hAnsi="Arial Narrow" w:cs="Arial"/>
                <w:sz w:val="22"/>
                <w:szCs w:val="22"/>
              </w:rPr>
              <w:t>6</w:t>
            </w:r>
          </w:p>
        </w:tc>
        <w:tc>
          <w:tcPr>
            <w:tcW w:w="1276" w:type="dxa"/>
          </w:tcPr>
          <w:p w14:paraId="41BB5AF7" w14:textId="77777777" w:rsidR="00254111" w:rsidRPr="00FE6AE0" w:rsidRDefault="00254111" w:rsidP="00254111">
            <w:pPr>
              <w:rPr>
                <w:rFonts w:ascii="Arial Narrow" w:hAnsi="Arial Narrow" w:cs="Arial"/>
                <w:sz w:val="22"/>
                <w:szCs w:val="22"/>
              </w:rPr>
            </w:pPr>
          </w:p>
        </w:tc>
        <w:tc>
          <w:tcPr>
            <w:tcW w:w="1933" w:type="dxa"/>
            <w:shd w:val="clear" w:color="auto" w:fill="auto"/>
          </w:tcPr>
          <w:p w14:paraId="4B9D9AF5" w14:textId="77777777" w:rsidR="00254111" w:rsidRPr="00FE6AE0" w:rsidRDefault="00254111" w:rsidP="00254111">
            <w:pPr>
              <w:rPr>
                <w:rFonts w:ascii="Arial Narrow" w:hAnsi="Arial Narrow" w:cs="Arial"/>
                <w:sz w:val="22"/>
                <w:szCs w:val="22"/>
              </w:rPr>
            </w:pPr>
          </w:p>
        </w:tc>
      </w:tr>
      <w:tr w:rsidR="00254111" w:rsidRPr="00FE6AE0" w14:paraId="7366D643" w14:textId="77777777" w:rsidTr="00FC2B21">
        <w:trPr>
          <w:trHeight w:hRule="exact" w:val="287"/>
        </w:trPr>
        <w:tc>
          <w:tcPr>
            <w:tcW w:w="846" w:type="dxa"/>
            <w:shd w:val="clear" w:color="auto" w:fill="auto"/>
          </w:tcPr>
          <w:p w14:paraId="7945EFE2" w14:textId="77777777" w:rsidR="00254111" w:rsidRPr="00FE6AE0" w:rsidRDefault="00254111" w:rsidP="00254111">
            <w:pPr>
              <w:jc w:val="center"/>
              <w:rPr>
                <w:rFonts w:ascii="Arial Narrow" w:hAnsi="Arial Narrow" w:cs="Arial"/>
                <w:sz w:val="22"/>
                <w:szCs w:val="22"/>
              </w:rPr>
            </w:pPr>
            <w:r w:rsidRPr="00FE6AE0">
              <w:rPr>
                <w:rFonts w:ascii="Arial Narrow" w:hAnsi="Arial Narrow" w:cs="Arial"/>
                <w:sz w:val="22"/>
                <w:szCs w:val="22"/>
              </w:rPr>
              <w:t>8</w:t>
            </w:r>
          </w:p>
        </w:tc>
        <w:tc>
          <w:tcPr>
            <w:tcW w:w="3827" w:type="dxa"/>
            <w:shd w:val="clear" w:color="auto" w:fill="auto"/>
            <w:vAlign w:val="center"/>
          </w:tcPr>
          <w:p w14:paraId="0B10B85A" w14:textId="77777777" w:rsidR="00254111" w:rsidRPr="00FE6AE0" w:rsidRDefault="00254111" w:rsidP="00254111">
            <w:pPr>
              <w:spacing w:line="240" w:lineRule="atLeast"/>
              <w:ind w:right="-119"/>
              <w:rPr>
                <w:rFonts w:ascii="Arial Narrow" w:hAnsi="Arial Narrow"/>
                <w:sz w:val="22"/>
                <w:szCs w:val="22"/>
                <w:lang w:val="es-ES"/>
              </w:rPr>
            </w:pPr>
            <w:r w:rsidRPr="00FE6AE0">
              <w:rPr>
                <w:rFonts w:ascii="Arial Narrow" w:hAnsi="Arial Narrow"/>
                <w:sz w:val="22"/>
                <w:szCs w:val="22"/>
                <w:lang w:val="es-ES"/>
              </w:rPr>
              <w:t>Juegos de trepadoras para poste circular</w:t>
            </w:r>
          </w:p>
        </w:tc>
        <w:tc>
          <w:tcPr>
            <w:tcW w:w="1134" w:type="dxa"/>
            <w:shd w:val="clear" w:color="auto" w:fill="auto"/>
          </w:tcPr>
          <w:p w14:paraId="1B7D02EE" w14:textId="77777777" w:rsidR="00254111" w:rsidRPr="00FE6AE0" w:rsidRDefault="00254111" w:rsidP="0008106B">
            <w:pPr>
              <w:jc w:val="center"/>
              <w:rPr>
                <w:rFonts w:ascii="Arial Narrow" w:hAnsi="Arial Narrow" w:cs="Arial"/>
                <w:sz w:val="22"/>
                <w:szCs w:val="22"/>
              </w:rPr>
            </w:pPr>
            <w:r w:rsidRPr="00FE6AE0">
              <w:rPr>
                <w:rFonts w:ascii="Arial Narrow" w:hAnsi="Arial Narrow" w:cs="Arial"/>
                <w:sz w:val="22"/>
                <w:szCs w:val="22"/>
              </w:rPr>
              <w:t>4</w:t>
            </w:r>
          </w:p>
        </w:tc>
        <w:tc>
          <w:tcPr>
            <w:tcW w:w="1276" w:type="dxa"/>
          </w:tcPr>
          <w:p w14:paraId="25E61AB6" w14:textId="77777777" w:rsidR="00254111" w:rsidRPr="00FE6AE0" w:rsidRDefault="00254111" w:rsidP="00254111">
            <w:pPr>
              <w:rPr>
                <w:rFonts w:ascii="Arial Narrow" w:hAnsi="Arial Narrow" w:cs="Arial"/>
                <w:sz w:val="22"/>
                <w:szCs w:val="22"/>
              </w:rPr>
            </w:pPr>
          </w:p>
        </w:tc>
        <w:tc>
          <w:tcPr>
            <w:tcW w:w="1933" w:type="dxa"/>
            <w:shd w:val="clear" w:color="auto" w:fill="auto"/>
          </w:tcPr>
          <w:p w14:paraId="079B7F14" w14:textId="77777777" w:rsidR="00254111" w:rsidRPr="00FE6AE0" w:rsidRDefault="00254111" w:rsidP="00254111">
            <w:pPr>
              <w:rPr>
                <w:rFonts w:ascii="Arial Narrow" w:hAnsi="Arial Narrow" w:cs="Arial"/>
                <w:sz w:val="22"/>
                <w:szCs w:val="22"/>
              </w:rPr>
            </w:pPr>
          </w:p>
        </w:tc>
      </w:tr>
      <w:tr w:rsidR="00254111" w:rsidRPr="00FE6AE0" w14:paraId="56706040" w14:textId="77777777" w:rsidTr="00FC2B21">
        <w:trPr>
          <w:trHeight w:hRule="exact" w:val="575"/>
        </w:trPr>
        <w:tc>
          <w:tcPr>
            <w:tcW w:w="846" w:type="dxa"/>
            <w:shd w:val="clear" w:color="auto" w:fill="auto"/>
          </w:tcPr>
          <w:p w14:paraId="4B36CACA" w14:textId="77777777" w:rsidR="00254111" w:rsidRPr="00FE6AE0" w:rsidRDefault="00254111" w:rsidP="00254111">
            <w:pPr>
              <w:jc w:val="center"/>
              <w:rPr>
                <w:rFonts w:ascii="Arial Narrow" w:hAnsi="Arial Narrow" w:cs="Arial"/>
                <w:sz w:val="22"/>
                <w:szCs w:val="22"/>
              </w:rPr>
            </w:pPr>
            <w:r w:rsidRPr="00FE6AE0">
              <w:rPr>
                <w:rFonts w:ascii="Arial Narrow" w:hAnsi="Arial Narrow" w:cs="Arial"/>
                <w:sz w:val="22"/>
                <w:szCs w:val="22"/>
              </w:rPr>
              <w:t>9</w:t>
            </w:r>
          </w:p>
        </w:tc>
        <w:tc>
          <w:tcPr>
            <w:tcW w:w="3827" w:type="dxa"/>
            <w:shd w:val="clear" w:color="auto" w:fill="auto"/>
          </w:tcPr>
          <w:p w14:paraId="100E8A5E" w14:textId="77777777" w:rsidR="00254111" w:rsidRPr="00FE6AE0" w:rsidRDefault="00254111" w:rsidP="00254111">
            <w:pPr>
              <w:rPr>
                <w:rFonts w:ascii="Arial Narrow" w:hAnsi="Arial Narrow" w:cs="Arial"/>
                <w:sz w:val="22"/>
                <w:szCs w:val="22"/>
              </w:rPr>
            </w:pPr>
            <w:r w:rsidRPr="00FE6AE0">
              <w:rPr>
                <w:rFonts w:ascii="Arial Narrow" w:hAnsi="Arial Narrow"/>
                <w:spacing w:val="-2"/>
                <w:sz w:val="22"/>
                <w:szCs w:val="22"/>
              </w:rPr>
              <w:t>Cinturones de seguridad  o arnés con tira de vida</w:t>
            </w:r>
          </w:p>
        </w:tc>
        <w:tc>
          <w:tcPr>
            <w:tcW w:w="1134" w:type="dxa"/>
            <w:shd w:val="clear" w:color="auto" w:fill="auto"/>
          </w:tcPr>
          <w:p w14:paraId="18DEE99B" w14:textId="77777777" w:rsidR="00254111" w:rsidRPr="00FE6AE0" w:rsidRDefault="00254111" w:rsidP="0008106B">
            <w:pPr>
              <w:jc w:val="center"/>
              <w:rPr>
                <w:rFonts w:ascii="Arial Narrow" w:hAnsi="Arial Narrow" w:cs="Arial"/>
                <w:sz w:val="22"/>
                <w:szCs w:val="22"/>
              </w:rPr>
            </w:pPr>
            <w:r w:rsidRPr="00FE6AE0">
              <w:rPr>
                <w:rFonts w:ascii="Arial Narrow" w:hAnsi="Arial Narrow" w:cs="Arial"/>
                <w:sz w:val="22"/>
                <w:szCs w:val="22"/>
              </w:rPr>
              <w:t>4</w:t>
            </w:r>
          </w:p>
        </w:tc>
        <w:tc>
          <w:tcPr>
            <w:tcW w:w="1276" w:type="dxa"/>
          </w:tcPr>
          <w:p w14:paraId="3AB48E4A" w14:textId="77777777" w:rsidR="00254111" w:rsidRPr="00FE6AE0" w:rsidRDefault="00254111" w:rsidP="00254111">
            <w:pPr>
              <w:rPr>
                <w:rFonts w:ascii="Arial Narrow" w:hAnsi="Arial Narrow" w:cs="Arial"/>
                <w:sz w:val="22"/>
                <w:szCs w:val="22"/>
              </w:rPr>
            </w:pPr>
          </w:p>
        </w:tc>
        <w:tc>
          <w:tcPr>
            <w:tcW w:w="1933" w:type="dxa"/>
            <w:shd w:val="clear" w:color="auto" w:fill="auto"/>
          </w:tcPr>
          <w:p w14:paraId="3BC38274" w14:textId="77777777" w:rsidR="00254111" w:rsidRPr="00FE6AE0" w:rsidRDefault="00254111" w:rsidP="00254111">
            <w:pPr>
              <w:rPr>
                <w:rFonts w:ascii="Arial Narrow" w:hAnsi="Arial Narrow" w:cs="Arial"/>
                <w:sz w:val="22"/>
                <w:szCs w:val="22"/>
              </w:rPr>
            </w:pPr>
          </w:p>
        </w:tc>
      </w:tr>
      <w:tr w:rsidR="00254111" w:rsidRPr="00FE6AE0" w14:paraId="4E506C4C" w14:textId="77777777" w:rsidTr="00FC2B21">
        <w:trPr>
          <w:trHeight w:hRule="exact" w:val="536"/>
        </w:trPr>
        <w:tc>
          <w:tcPr>
            <w:tcW w:w="846" w:type="dxa"/>
            <w:shd w:val="clear" w:color="auto" w:fill="auto"/>
            <w:vAlign w:val="center"/>
          </w:tcPr>
          <w:p w14:paraId="3029555C" w14:textId="77777777" w:rsidR="00254111" w:rsidRPr="00FE6AE0" w:rsidRDefault="00254111" w:rsidP="00254111">
            <w:pPr>
              <w:tabs>
                <w:tab w:val="left" w:pos="180"/>
              </w:tabs>
              <w:jc w:val="center"/>
              <w:rPr>
                <w:rFonts w:ascii="Arial Narrow" w:hAnsi="Arial Narrow" w:cs="Arial"/>
                <w:spacing w:val="-2"/>
                <w:sz w:val="22"/>
                <w:szCs w:val="22"/>
              </w:rPr>
            </w:pPr>
            <w:r w:rsidRPr="00FE6AE0">
              <w:rPr>
                <w:rFonts w:ascii="Arial Narrow" w:hAnsi="Arial Narrow" w:cs="Arial"/>
                <w:spacing w:val="-2"/>
                <w:sz w:val="22"/>
                <w:szCs w:val="22"/>
              </w:rPr>
              <w:t>10</w:t>
            </w:r>
          </w:p>
        </w:tc>
        <w:tc>
          <w:tcPr>
            <w:tcW w:w="3827" w:type="dxa"/>
            <w:shd w:val="clear" w:color="auto" w:fill="auto"/>
            <w:vAlign w:val="center"/>
          </w:tcPr>
          <w:p w14:paraId="3CBC89A8" w14:textId="2CA3542F" w:rsidR="00254111" w:rsidRPr="00FE6AE0" w:rsidRDefault="00254111" w:rsidP="0008106B">
            <w:pPr>
              <w:tabs>
                <w:tab w:val="left" w:pos="180"/>
              </w:tabs>
              <w:rPr>
                <w:rFonts w:ascii="Arial Narrow" w:hAnsi="Arial Narrow" w:cs="Arial"/>
                <w:sz w:val="22"/>
                <w:szCs w:val="22"/>
                <w:lang w:val="es-ES"/>
              </w:rPr>
            </w:pPr>
            <w:r w:rsidRPr="00FE6AE0">
              <w:rPr>
                <w:rFonts w:ascii="Arial Narrow" w:hAnsi="Arial Narrow" w:cs="Arial"/>
                <w:sz w:val="22"/>
                <w:szCs w:val="22"/>
                <w:lang w:val="es-ES"/>
              </w:rPr>
              <w:t>Camioneta o camioncito (Para transporte de material).</w:t>
            </w:r>
          </w:p>
        </w:tc>
        <w:tc>
          <w:tcPr>
            <w:tcW w:w="1134" w:type="dxa"/>
            <w:shd w:val="clear" w:color="auto" w:fill="auto"/>
            <w:vAlign w:val="center"/>
          </w:tcPr>
          <w:p w14:paraId="27F9C6B4" w14:textId="77777777" w:rsidR="00254111" w:rsidRPr="00FE6AE0" w:rsidRDefault="00254111" w:rsidP="00254111">
            <w:pPr>
              <w:tabs>
                <w:tab w:val="left" w:pos="180"/>
              </w:tabs>
              <w:jc w:val="center"/>
              <w:rPr>
                <w:rFonts w:ascii="Arial Narrow" w:hAnsi="Arial Narrow" w:cs="Arial"/>
                <w:spacing w:val="-2"/>
                <w:sz w:val="22"/>
                <w:szCs w:val="22"/>
              </w:rPr>
            </w:pPr>
            <w:r w:rsidRPr="00FE6AE0">
              <w:rPr>
                <w:rFonts w:ascii="Arial Narrow" w:hAnsi="Arial Narrow" w:cs="Arial"/>
                <w:spacing w:val="-2"/>
                <w:sz w:val="22"/>
                <w:szCs w:val="22"/>
              </w:rPr>
              <w:t>1</w:t>
            </w:r>
          </w:p>
        </w:tc>
        <w:tc>
          <w:tcPr>
            <w:tcW w:w="1276" w:type="dxa"/>
          </w:tcPr>
          <w:p w14:paraId="3448A49C" w14:textId="77777777" w:rsidR="00254111" w:rsidRPr="00FE6AE0" w:rsidRDefault="00254111" w:rsidP="00254111">
            <w:pPr>
              <w:tabs>
                <w:tab w:val="left" w:pos="180"/>
              </w:tabs>
              <w:jc w:val="both"/>
              <w:rPr>
                <w:rFonts w:ascii="Arial Narrow" w:hAnsi="Arial Narrow" w:cs="Arial"/>
                <w:b/>
                <w:spacing w:val="-2"/>
                <w:sz w:val="22"/>
                <w:szCs w:val="22"/>
                <w:lang w:eastAsia="hi-IN"/>
              </w:rPr>
            </w:pPr>
          </w:p>
        </w:tc>
        <w:tc>
          <w:tcPr>
            <w:tcW w:w="1933" w:type="dxa"/>
            <w:shd w:val="clear" w:color="auto" w:fill="auto"/>
          </w:tcPr>
          <w:p w14:paraId="61DFB782" w14:textId="77777777" w:rsidR="00254111" w:rsidRPr="00FE6AE0" w:rsidRDefault="00254111" w:rsidP="00254111">
            <w:pPr>
              <w:tabs>
                <w:tab w:val="left" w:pos="180"/>
              </w:tabs>
              <w:jc w:val="both"/>
              <w:rPr>
                <w:rFonts w:ascii="Arial Narrow" w:hAnsi="Arial Narrow" w:cs="Arial"/>
                <w:sz w:val="22"/>
                <w:szCs w:val="22"/>
                <w:lang w:val="es-ES"/>
              </w:rPr>
            </w:pPr>
            <w:r w:rsidRPr="00FE6AE0">
              <w:rPr>
                <w:rFonts w:ascii="Arial Narrow" w:hAnsi="Arial Narrow" w:cs="Arial"/>
                <w:sz w:val="22"/>
                <w:szCs w:val="22"/>
                <w:lang w:val="es-ES"/>
              </w:rPr>
              <w:t xml:space="preserve"> Año de fabricación</w:t>
            </w:r>
          </w:p>
          <w:p w14:paraId="5E8FD0F7" w14:textId="77777777" w:rsidR="00254111" w:rsidRPr="00FE6AE0" w:rsidRDefault="00254111" w:rsidP="00254111">
            <w:pPr>
              <w:tabs>
                <w:tab w:val="left" w:pos="180"/>
              </w:tabs>
              <w:jc w:val="both"/>
              <w:rPr>
                <w:rFonts w:ascii="Arial Narrow" w:hAnsi="Arial Narrow" w:cs="Arial"/>
                <w:spacing w:val="-2"/>
                <w:sz w:val="22"/>
                <w:szCs w:val="22"/>
                <w:lang w:eastAsia="hi-IN"/>
              </w:rPr>
            </w:pPr>
            <w:r w:rsidRPr="00FE6AE0">
              <w:rPr>
                <w:rFonts w:ascii="Arial Narrow" w:hAnsi="Arial Narrow" w:cs="Arial"/>
                <w:spacing w:val="-2"/>
                <w:sz w:val="22"/>
                <w:szCs w:val="22"/>
                <w:lang w:eastAsia="hi-IN"/>
              </w:rPr>
              <w:t xml:space="preserve">   no menor al 2007</w:t>
            </w:r>
          </w:p>
        </w:tc>
      </w:tr>
    </w:tbl>
    <w:p w14:paraId="7B20565D" w14:textId="77777777" w:rsidR="00254111" w:rsidRPr="00FE6AE0" w:rsidRDefault="00254111" w:rsidP="00254111">
      <w:pPr>
        <w:tabs>
          <w:tab w:val="left" w:pos="15"/>
        </w:tabs>
        <w:jc w:val="both"/>
        <w:rPr>
          <w:rFonts w:ascii="Arial Narrow" w:hAnsi="Arial Narrow" w:cs="Arial"/>
          <w:spacing w:val="-2"/>
          <w:sz w:val="22"/>
          <w:szCs w:val="22"/>
          <w:lang w:val="es-ES" w:eastAsia="es-EC"/>
        </w:rPr>
      </w:pPr>
    </w:p>
    <w:p w14:paraId="229E1C02" w14:textId="77777777" w:rsidR="00254111" w:rsidRPr="00FE6AE0" w:rsidRDefault="00254111" w:rsidP="00254111">
      <w:pPr>
        <w:tabs>
          <w:tab w:val="left" w:pos="15"/>
        </w:tabs>
        <w:jc w:val="both"/>
        <w:rPr>
          <w:rFonts w:ascii="Arial Narrow" w:hAnsi="Arial Narrow" w:cs="Arial"/>
          <w:spacing w:val="-2"/>
          <w:sz w:val="22"/>
          <w:szCs w:val="22"/>
          <w:lang w:val="es-ES" w:eastAsia="es-EC"/>
        </w:rPr>
      </w:pPr>
      <w:r w:rsidRPr="00FE6AE0">
        <w:rPr>
          <w:rFonts w:ascii="Arial Narrow" w:hAnsi="Arial Narrow" w:cs="Arial"/>
          <w:spacing w:val="-2"/>
          <w:sz w:val="22"/>
          <w:szCs w:val="22"/>
          <w:lang w:val="es-ES" w:eastAsia="es-EC"/>
        </w:rPr>
        <w:t>En caso de ser adjudicado, luego del pago del anticipo, el oferente adjudicado deberá acreditar la disponibilidad del equipo arriba consignado, caso contrario no se podrá dar autorización para el inicio de las obras.</w:t>
      </w:r>
    </w:p>
    <w:p w14:paraId="26A533B2" w14:textId="77777777" w:rsidR="00254111" w:rsidRPr="00FE6AE0" w:rsidRDefault="00254111" w:rsidP="00254111">
      <w:pPr>
        <w:tabs>
          <w:tab w:val="left" w:pos="15"/>
        </w:tabs>
        <w:jc w:val="both"/>
        <w:rPr>
          <w:rFonts w:ascii="Arial Narrow" w:hAnsi="Arial Narrow" w:cs="Arial"/>
          <w:spacing w:val="-2"/>
          <w:sz w:val="22"/>
          <w:szCs w:val="22"/>
          <w:lang w:val="es-ES" w:eastAsia="es-EC"/>
        </w:rPr>
      </w:pPr>
    </w:p>
    <w:p w14:paraId="2ABD0BA2" w14:textId="5CB26C7D" w:rsidR="00254111" w:rsidRPr="00FE6AE0" w:rsidRDefault="00CC58D9" w:rsidP="00254111">
      <w:pPr>
        <w:tabs>
          <w:tab w:val="left" w:pos="15"/>
        </w:tabs>
        <w:jc w:val="both"/>
        <w:rPr>
          <w:rFonts w:ascii="Arial Narrow" w:hAnsi="Arial Narrow" w:cs="Arial"/>
          <w:spacing w:val="-2"/>
          <w:sz w:val="22"/>
          <w:szCs w:val="22"/>
          <w:lang w:val="es-ES" w:eastAsia="es-EC"/>
        </w:rPr>
      </w:pPr>
      <w:r w:rsidRPr="00FE6AE0">
        <w:rPr>
          <w:rFonts w:ascii="Arial Narrow" w:hAnsi="Arial Narrow" w:cs="Arial"/>
          <w:spacing w:val="-2"/>
          <w:sz w:val="22"/>
          <w:szCs w:val="22"/>
          <w:lang w:val="es-ES" w:eastAsia="es-EC"/>
        </w:rPr>
        <w:t>Así</w:t>
      </w:r>
      <w:r w:rsidR="00254111" w:rsidRPr="00FE6AE0">
        <w:rPr>
          <w:rFonts w:ascii="Arial Narrow" w:hAnsi="Arial Narrow" w:cs="Arial"/>
          <w:spacing w:val="-2"/>
          <w:sz w:val="22"/>
          <w:szCs w:val="22"/>
          <w:lang w:val="es-ES" w:eastAsia="es-EC"/>
        </w:rPr>
        <w:t xml:space="preserve"> mismo quien resulte adjudicatario deberá cumplir con toda la normativa de seguridad y salud ocupacional. Para lo cual, entre otros aspectos, deberá proporcionar a todo su personal el siguiente equipamiento:</w:t>
      </w:r>
    </w:p>
    <w:p w14:paraId="4A9B0CE4" w14:textId="77777777" w:rsidR="00254111" w:rsidRPr="00FE6AE0" w:rsidRDefault="00254111" w:rsidP="00254111">
      <w:pPr>
        <w:tabs>
          <w:tab w:val="left" w:pos="-12"/>
        </w:tabs>
        <w:spacing w:after="200" w:line="276" w:lineRule="auto"/>
        <w:ind w:left="720" w:right="-119"/>
        <w:contextualSpacing/>
        <w:jc w:val="both"/>
        <w:rPr>
          <w:rFonts w:ascii="Arial Narrow" w:eastAsia="Calibri" w:hAnsi="Arial Narrow" w:cs="Arial"/>
          <w:spacing w:val="-3"/>
          <w:sz w:val="22"/>
          <w:szCs w:val="22"/>
        </w:rPr>
      </w:pPr>
    </w:p>
    <w:tbl>
      <w:tblPr>
        <w:tblW w:w="47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33"/>
        <w:gridCol w:w="5517"/>
        <w:gridCol w:w="1762"/>
      </w:tblGrid>
      <w:tr w:rsidR="00254111" w:rsidRPr="00FE6AE0" w14:paraId="3E40660F" w14:textId="77777777" w:rsidTr="00F17233">
        <w:trPr>
          <w:trHeight w:val="383"/>
        </w:trPr>
        <w:tc>
          <w:tcPr>
            <w:tcW w:w="774" w:type="pct"/>
            <w:vAlign w:val="center"/>
          </w:tcPr>
          <w:p w14:paraId="394A720D" w14:textId="77777777" w:rsidR="00254111" w:rsidRPr="00FE6AE0" w:rsidRDefault="00254111" w:rsidP="00254111">
            <w:pPr>
              <w:tabs>
                <w:tab w:val="left" w:pos="180"/>
              </w:tabs>
              <w:jc w:val="center"/>
              <w:rPr>
                <w:rFonts w:ascii="Arial Narrow" w:hAnsi="Arial Narrow" w:cs="Arial"/>
                <w:b/>
                <w:spacing w:val="-2"/>
                <w:sz w:val="22"/>
                <w:szCs w:val="22"/>
              </w:rPr>
            </w:pPr>
            <w:r w:rsidRPr="00FE6AE0">
              <w:rPr>
                <w:rFonts w:ascii="Arial Narrow" w:hAnsi="Arial Narrow" w:cs="Arial"/>
                <w:b/>
                <w:sz w:val="22"/>
                <w:szCs w:val="22"/>
              </w:rPr>
              <w:t>No. Orden</w:t>
            </w:r>
          </w:p>
        </w:tc>
        <w:tc>
          <w:tcPr>
            <w:tcW w:w="3203" w:type="pct"/>
            <w:vAlign w:val="center"/>
          </w:tcPr>
          <w:p w14:paraId="780633C9" w14:textId="77777777" w:rsidR="00254111" w:rsidRPr="00FE6AE0" w:rsidRDefault="00254111" w:rsidP="00254111">
            <w:pPr>
              <w:tabs>
                <w:tab w:val="left" w:pos="180"/>
              </w:tabs>
              <w:jc w:val="center"/>
              <w:rPr>
                <w:rFonts w:ascii="Arial Narrow" w:hAnsi="Arial Narrow" w:cs="Arial"/>
                <w:b/>
                <w:spacing w:val="-2"/>
                <w:sz w:val="22"/>
                <w:szCs w:val="22"/>
              </w:rPr>
            </w:pPr>
            <w:proofErr w:type="spellStart"/>
            <w:r w:rsidRPr="00FE6AE0">
              <w:rPr>
                <w:rFonts w:ascii="Arial Narrow" w:hAnsi="Arial Narrow" w:cs="Arial"/>
                <w:b/>
                <w:sz w:val="22"/>
                <w:szCs w:val="22"/>
                <w:lang w:val="pt-BR"/>
              </w:rPr>
              <w:t>Descripción</w:t>
            </w:r>
            <w:proofErr w:type="spellEnd"/>
            <w:r w:rsidRPr="00FE6AE0">
              <w:rPr>
                <w:rFonts w:ascii="Arial Narrow" w:hAnsi="Arial Narrow" w:cs="Arial"/>
                <w:b/>
                <w:sz w:val="22"/>
                <w:szCs w:val="22"/>
                <w:lang w:val="pt-BR"/>
              </w:rPr>
              <w:t xml:space="preserve"> </w:t>
            </w:r>
            <w:proofErr w:type="spellStart"/>
            <w:r w:rsidRPr="00FE6AE0">
              <w:rPr>
                <w:rFonts w:ascii="Arial Narrow" w:hAnsi="Arial Narrow" w:cs="Arial"/>
                <w:b/>
                <w:sz w:val="22"/>
                <w:szCs w:val="22"/>
                <w:lang w:val="pt-BR"/>
              </w:rPr>
              <w:t>del</w:t>
            </w:r>
            <w:proofErr w:type="spellEnd"/>
            <w:r w:rsidRPr="00FE6AE0">
              <w:rPr>
                <w:rFonts w:ascii="Arial Narrow" w:hAnsi="Arial Narrow" w:cs="Arial"/>
                <w:b/>
                <w:sz w:val="22"/>
                <w:szCs w:val="22"/>
                <w:lang w:val="pt-BR"/>
              </w:rPr>
              <w:t xml:space="preserve"> equipo</w:t>
            </w:r>
          </w:p>
        </w:tc>
        <w:tc>
          <w:tcPr>
            <w:tcW w:w="1023" w:type="pct"/>
            <w:vAlign w:val="center"/>
          </w:tcPr>
          <w:p w14:paraId="20FDA8C6" w14:textId="77777777" w:rsidR="00254111" w:rsidRPr="00FE6AE0" w:rsidRDefault="00254111" w:rsidP="00254111">
            <w:pPr>
              <w:tabs>
                <w:tab w:val="left" w:pos="180"/>
              </w:tabs>
              <w:jc w:val="center"/>
              <w:rPr>
                <w:rFonts w:ascii="Arial Narrow" w:hAnsi="Arial Narrow" w:cs="Arial"/>
                <w:b/>
                <w:spacing w:val="-2"/>
                <w:sz w:val="22"/>
                <w:szCs w:val="22"/>
              </w:rPr>
            </w:pPr>
            <w:r w:rsidRPr="00FE6AE0">
              <w:rPr>
                <w:rFonts w:ascii="Arial Narrow" w:hAnsi="Arial Narrow" w:cs="Arial"/>
                <w:b/>
                <w:sz w:val="22"/>
                <w:szCs w:val="22"/>
              </w:rPr>
              <w:t>No. de unidades</w:t>
            </w:r>
          </w:p>
        </w:tc>
      </w:tr>
      <w:tr w:rsidR="00254111" w:rsidRPr="00FE6AE0" w14:paraId="46346DF6" w14:textId="77777777" w:rsidTr="00254111">
        <w:trPr>
          <w:trHeight w:val="20"/>
        </w:trPr>
        <w:tc>
          <w:tcPr>
            <w:tcW w:w="774" w:type="pct"/>
            <w:vAlign w:val="center"/>
          </w:tcPr>
          <w:p w14:paraId="479814C8" w14:textId="77777777" w:rsidR="00254111" w:rsidRPr="00FE6AE0" w:rsidRDefault="00254111" w:rsidP="00254111">
            <w:pPr>
              <w:tabs>
                <w:tab w:val="left" w:pos="180"/>
              </w:tabs>
              <w:jc w:val="center"/>
              <w:rPr>
                <w:rFonts w:ascii="Arial Narrow" w:hAnsi="Arial Narrow" w:cs="Arial"/>
                <w:b/>
                <w:spacing w:val="-2"/>
                <w:sz w:val="22"/>
                <w:szCs w:val="22"/>
              </w:rPr>
            </w:pPr>
            <w:r w:rsidRPr="00FE6AE0">
              <w:rPr>
                <w:rFonts w:ascii="Arial Narrow" w:hAnsi="Arial Narrow" w:cs="Arial"/>
                <w:b/>
                <w:spacing w:val="-2"/>
                <w:sz w:val="22"/>
                <w:szCs w:val="22"/>
              </w:rPr>
              <w:t>1</w:t>
            </w:r>
          </w:p>
        </w:tc>
        <w:tc>
          <w:tcPr>
            <w:tcW w:w="3203" w:type="pct"/>
            <w:vAlign w:val="center"/>
          </w:tcPr>
          <w:p w14:paraId="30621380" w14:textId="77777777" w:rsidR="00254111" w:rsidRPr="00FE6AE0" w:rsidRDefault="00254111" w:rsidP="00254111">
            <w:pPr>
              <w:tabs>
                <w:tab w:val="left" w:pos="180"/>
              </w:tabs>
              <w:rPr>
                <w:rFonts w:ascii="Arial Narrow" w:hAnsi="Arial Narrow" w:cs="Arial"/>
                <w:b/>
                <w:spacing w:val="-2"/>
                <w:sz w:val="22"/>
                <w:szCs w:val="22"/>
              </w:rPr>
            </w:pPr>
            <w:r w:rsidRPr="00FE6AE0">
              <w:rPr>
                <w:rFonts w:ascii="Arial Narrow" w:hAnsi="Arial Narrow" w:cs="Arial"/>
                <w:spacing w:val="-2"/>
                <w:sz w:val="22"/>
                <w:szCs w:val="22"/>
              </w:rPr>
              <w:t>Equipo de puesta a tierra</w:t>
            </w:r>
          </w:p>
        </w:tc>
        <w:tc>
          <w:tcPr>
            <w:tcW w:w="1023" w:type="pct"/>
            <w:vAlign w:val="center"/>
          </w:tcPr>
          <w:p w14:paraId="3D92DCFB" w14:textId="77777777" w:rsidR="00254111" w:rsidRPr="00FE6AE0" w:rsidRDefault="00254111" w:rsidP="00254111">
            <w:pPr>
              <w:tabs>
                <w:tab w:val="left" w:pos="180"/>
              </w:tabs>
              <w:jc w:val="center"/>
              <w:rPr>
                <w:rFonts w:ascii="Arial Narrow" w:hAnsi="Arial Narrow" w:cs="Arial"/>
                <w:spacing w:val="-2"/>
                <w:sz w:val="22"/>
                <w:szCs w:val="22"/>
              </w:rPr>
            </w:pPr>
            <w:r w:rsidRPr="00FE6AE0">
              <w:rPr>
                <w:rFonts w:ascii="Arial Narrow" w:hAnsi="Arial Narrow" w:cs="Arial"/>
                <w:spacing w:val="-2"/>
                <w:sz w:val="22"/>
                <w:szCs w:val="22"/>
              </w:rPr>
              <w:t>1</w:t>
            </w:r>
          </w:p>
        </w:tc>
      </w:tr>
      <w:tr w:rsidR="00254111" w:rsidRPr="00FE6AE0" w14:paraId="406B6478" w14:textId="77777777" w:rsidTr="00254111">
        <w:trPr>
          <w:trHeight w:val="20"/>
        </w:trPr>
        <w:tc>
          <w:tcPr>
            <w:tcW w:w="774" w:type="pct"/>
            <w:vAlign w:val="center"/>
          </w:tcPr>
          <w:p w14:paraId="646B5BF8" w14:textId="77777777" w:rsidR="00254111" w:rsidRPr="00FE6AE0" w:rsidRDefault="00254111" w:rsidP="00254111">
            <w:pPr>
              <w:tabs>
                <w:tab w:val="left" w:pos="180"/>
              </w:tabs>
              <w:jc w:val="center"/>
              <w:rPr>
                <w:rFonts w:ascii="Arial Narrow" w:hAnsi="Arial Narrow" w:cs="Arial"/>
                <w:b/>
                <w:spacing w:val="-2"/>
                <w:sz w:val="22"/>
                <w:szCs w:val="22"/>
              </w:rPr>
            </w:pPr>
            <w:r w:rsidRPr="00FE6AE0">
              <w:rPr>
                <w:rFonts w:ascii="Arial Narrow" w:hAnsi="Arial Narrow" w:cs="Arial"/>
                <w:b/>
                <w:spacing w:val="-2"/>
                <w:sz w:val="22"/>
                <w:szCs w:val="22"/>
              </w:rPr>
              <w:t>2</w:t>
            </w:r>
          </w:p>
        </w:tc>
        <w:tc>
          <w:tcPr>
            <w:tcW w:w="3203" w:type="pct"/>
            <w:vAlign w:val="center"/>
          </w:tcPr>
          <w:p w14:paraId="05B41EA0" w14:textId="77777777" w:rsidR="00254111" w:rsidRPr="00FE6AE0" w:rsidRDefault="00254111" w:rsidP="00254111">
            <w:pPr>
              <w:tabs>
                <w:tab w:val="left" w:pos="180"/>
              </w:tabs>
              <w:rPr>
                <w:rFonts w:ascii="Arial Narrow" w:hAnsi="Arial Narrow" w:cs="Arial"/>
                <w:b/>
                <w:spacing w:val="-2"/>
                <w:sz w:val="22"/>
                <w:szCs w:val="22"/>
              </w:rPr>
            </w:pPr>
            <w:r w:rsidRPr="00FE6AE0">
              <w:rPr>
                <w:rFonts w:ascii="Arial Narrow" w:hAnsi="Arial Narrow" w:cs="Arial"/>
                <w:spacing w:val="-2"/>
                <w:sz w:val="22"/>
                <w:szCs w:val="22"/>
              </w:rPr>
              <w:t>Cascos de trabajo dieléctricos</w:t>
            </w:r>
          </w:p>
        </w:tc>
        <w:tc>
          <w:tcPr>
            <w:tcW w:w="1023" w:type="pct"/>
            <w:vAlign w:val="center"/>
          </w:tcPr>
          <w:p w14:paraId="6A079852" w14:textId="77777777" w:rsidR="00254111" w:rsidRPr="00FE6AE0" w:rsidRDefault="00254111" w:rsidP="00254111">
            <w:pPr>
              <w:tabs>
                <w:tab w:val="left" w:pos="180"/>
              </w:tabs>
              <w:jc w:val="center"/>
              <w:rPr>
                <w:rFonts w:ascii="Arial Narrow" w:hAnsi="Arial Narrow" w:cs="Arial"/>
                <w:spacing w:val="-2"/>
                <w:sz w:val="22"/>
                <w:szCs w:val="22"/>
              </w:rPr>
            </w:pPr>
            <w:r w:rsidRPr="00FE6AE0">
              <w:rPr>
                <w:rFonts w:ascii="Arial Narrow" w:hAnsi="Arial Narrow" w:cs="Arial"/>
                <w:spacing w:val="-2"/>
                <w:sz w:val="22"/>
                <w:szCs w:val="22"/>
              </w:rPr>
              <w:t>5</w:t>
            </w:r>
          </w:p>
        </w:tc>
      </w:tr>
      <w:tr w:rsidR="00254111" w:rsidRPr="00FE6AE0" w14:paraId="549E098D" w14:textId="77777777" w:rsidTr="00254111">
        <w:trPr>
          <w:trHeight w:val="20"/>
        </w:trPr>
        <w:tc>
          <w:tcPr>
            <w:tcW w:w="774" w:type="pct"/>
            <w:vAlign w:val="center"/>
          </w:tcPr>
          <w:p w14:paraId="72FA31E6" w14:textId="77777777" w:rsidR="00254111" w:rsidRPr="00FE6AE0" w:rsidRDefault="00254111" w:rsidP="00254111">
            <w:pPr>
              <w:tabs>
                <w:tab w:val="left" w:pos="180"/>
              </w:tabs>
              <w:jc w:val="center"/>
              <w:rPr>
                <w:rFonts w:ascii="Arial Narrow" w:hAnsi="Arial Narrow" w:cs="Arial"/>
                <w:b/>
                <w:spacing w:val="-2"/>
                <w:sz w:val="22"/>
                <w:szCs w:val="22"/>
              </w:rPr>
            </w:pPr>
            <w:r w:rsidRPr="00FE6AE0">
              <w:rPr>
                <w:rFonts w:ascii="Arial Narrow" w:hAnsi="Arial Narrow" w:cs="Arial"/>
                <w:b/>
                <w:spacing w:val="-2"/>
                <w:sz w:val="22"/>
                <w:szCs w:val="22"/>
              </w:rPr>
              <w:t>3</w:t>
            </w:r>
          </w:p>
        </w:tc>
        <w:tc>
          <w:tcPr>
            <w:tcW w:w="3203" w:type="pct"/>
            <w:vAlign w:val="center"/>
          </w:tcPr>
          <w:p w14:paraId="03592A63" w14:textId="77777777" w:rsidR="00254111" w:rsidRPr="00FE6AE0" w:rsidRDefault="00254111" w:rsidP="00254111">
            <w:pPr>
              <w:tabs>
                <w:tab w:val="left" w:pos="180"/>
              </w:tabs>
              <w:rPr>
                <w:rFonts w:ascii="Arial Narrow" w:hAnsi="Arial Narrow" w:cs="Arial"/>
                <w:b/>
                <w:spacing w:val="-2"/>
                <w:sz w:val="22"/>
                <w:szCs w:val="22"/>
              </w:rPr>
            </w:pPr>
            <w:r w:rsidRPr="00FE6AE0">
              <w:rPr>
                <w:rFonts w:ascii="Arial Narrow" w:hAnsi="Arial Narrow" w:cs="Arial"/>
                <w:spacing w:val="-2"/>
                <w:sz w:val="22"/>
                <w:szCs w:val="22"/>
              </w:rPr>
              <w:t>Gafas dieléctricas</w:t>
            </w:r>
          </w:p>
        </w:tc>
        <w:tc>
          <w:tcPr>
            <w:tcW w:w="1023" w:type="pct"/>
            <w:vAlign w:val="center"/>
          </w:tcPr>
          <w:p w14:paraId="0EBBC5C0" w14:textId="77777777" w:rsidR="00254111" w:rsidRPr="00FE6AE0" w:rsidRDefault="00254111" w:rsidP="00254111">
            <w:pPr>
              <w:tabs>
                <w:tab w:val="left" w:pos="180"/>
              </w:tabs>
              <w:jc w:val="center"/>
              <w:rPr>
                <w:rFonts w:ascii="Arial Narrow" w:hAnsi="Arial Narrow" w:cs="Arial"/>
                <w:spacing w:val="-2"/>
                <w:sz w:val="22"/>
                <w:szCs w:val="22"/>
              </w:rPr>
            </w:pPr>
            <w:r w:rsidRPr="00FE6AE0">
              <w:rPr>
                <w:rFonts w:ascii="Arial Narrow" w:hAnsi="Arial Narrow" w:cs="Arial"/>
                <w:spacing w:val="-2"/>
                <w:sz w:val="22"/>
                <w:szCs w:val="22"/>
              </w:rPr>
              <w:t>5</w:t>
            </w:r>
          </w:p>
        </w:tc>
      </w:tr>
      <w:tr w:rsidR="00254111" w:rsidRPr="00FE6AE0" w14:paraId="64106BBA" w14:textId="77777777" w:rsidTr="00254111">
        <w:trPr>
          <w:trHeight w:val="20"/>
        </w:trPr>
        <w:tc>
          <w:tcPr>
            <w:tcW w:w="774" w:type="pct"/>
            <w:vAlign w:val="center"/>
          </w:tcPr>
          <w:p w14:paraId="4DE145E8" w14:textId="77777777" w:rsidR="00254111" w:rsidRPr="00FE6AE0" w:rsidRDefault="00254111" w:rsidP="00254111">
            <w:pPr>
              <w:tabs>
                <w:tab w:val="left" w:pos="180"/>
              </w:tabs>
              <w:jc w:val="center"/>
              <w:rPr>
                <w:rFonts w:ascii="Arial Narrow" w:hAnsi="Arial Narrow" w:cs="Arial"/>
                <w:b/>
                <w:spacing w:val="-2"/>
                <w:sz w:val="22"/>
                <w:szCs w:val="22"/>
              </w:rPr>
            </w:pPr>
            <w:r w:rsidRPr="00FE6AE0">
              <w:rPr>
                <w:rFonts w:ascii="Arial Narrow" w:hAnsi="Arial Narrow" w:cs="Arial"/>
                <w:b/>
                <w:spacing w:val="-2"/>
                <w:sz w:val="22"/>
                <w:szCs w:val="22"/>
              </w:rPr>
              <w:t>4</w:t>
            </w:r>
          </w:p>
        </w:tc>
        <w:tc>
          <w:tcPr>
            <w:tcW w:w="3203" w:type="pct"/>
            <w:vAlign w:val="center"/>
          </w:tcPr>
          <w:p w14:paraId="5643AD65" w14:textId="77777777" w:rsidR="00254111" w:rsidRPr="00FE6AE0" w:rsidRDefault="00254111" w:rsidP="00254111">
            <w:pPr>
              <w:tabs>
                <w:tab w:val="left" w:pos="180"/>
              </w:tabs>
              <w:rPr>
                <w:rFonts w:ascii="Arial Narrow" w:hAnsi="Arial Narrow" w:cs="Arial"/>
                <w:b/>
                <w:spacing w:val="-2"/>
                <w:sz w:val="22"/>
                <w:szCs w:val="22"/>
              </w:rPr>
            </w:pPr>
            <w:r w:rsidRPr="00FE6AE0">
              <w:rPr>
                <w:rFonts w:ascii="Arial Narrow" w:hAnsi="Arial Narrow" w:cs="Arial"/>
                <w:spacing w:val="-2"/>
                <w:sz w:val="22"/>
                <w:szCs w:val="22"/>
              </w:rPr>
              <w:t xml:space="preserve">Chalecos </w:t>
            </w:r>
            <w:proofErr w:type="spellStart"/>
            <w:r w:rsidRPr="00FE6AE0">
              <w:rPr>
                <w:rFonts w:ascii="Arial Narrow" w:hAnsi="Arial Narrow" w:cs="Arial"/>
                <w:spacing w:val="-2"/>
                <w:sz w:val="22"/>
                <w:szCs w:val="22"/>
              </w:rPr>
              <w:t>reflectivos</w:t>
            </w:r>
            <w:proofErr w:type="spellEnd"/>
            <w:r w:rsidRPr="00FE6AE0">
              <w:rPr>
                <w:rFonts w:ascii="Arial Narrow" w:hAnsi="Arial Narrow" w:cs="Arial"/>
                <w:spacing w:val="-2"/>
                <w:sz w:val="22"/>
                <w:szCs w:val="22"/>
              </w:rPr>
              <w:t xml:space="preserve"> con el nombre del contratista</w:t>
            </w:r>
          </w:p>
        </w:tc>
        <w:tc>
          <w:tcPr>
            <w:tcW w:w="1023" w:type="pct"/>
            <w:vAlign w:val="center"/>
          </w:tcPr>
          <w:p w14:paraId="7D5FECE8" w14:textId="77777777" w:rsidR="00254111" w:rsidRPr="00FE6AE0" w:rsidRDefault="00254111" w:rsidP="00254111">
            <w:pPr>
              <w:tabs>
                <w:tab w:val="left" w:pos="180"/>
              </w:tabs>
              <w:jc w:val="center"/>
              <w:rPr>
                <w:rFonts w:ascii="Arial Narrow" w:hAnsi="Arial Narrow" w:cs="Arial"/>
                <w:spacing w:val="-2"/>
                <w:sz w:val="22"/>
                <w:szCs w:val="22"/>
              </w:rPr>
            </w:pPr>
            <w:r w:rsidRPr="00FE6AE0">
              <w:rPr>
                <w:rFonts w:ascii="Arial Narrow" w:hAnsi="Arial Narrow" w:cs="Arial"/>
                <w:spacing w:val="-2"/>
                <w:sz w:val="22"/>
                <w:szCs w:val="22"/>
              </w:rPr>
              <w:t>5</w:t>
            </w:r>
          </w:p>
        </w:tc>
      </w:tr>
      <w:tr w:rsidR="00254111" w:rsidRPr="00FE6AE0" w14:paraId="3D8EAF20" w14:textId="77777777" w:rsidTr="00254111">
        <w:trPr>
          <w:trHeight w:val="20"/>
        </w:trPr>
        <w:tc>
          <w:tcPr>
            <w:tcW w:w="774" w:type="pct"/>
            <w:vAlign w:val="center"/>
          </w:tcPr>
          <w:p w14:paraId="6501AAB1" w14:textId="77777777" w:rsidR="00254111" w:rsidRPr="00FE6AE0" w:rsidRDefault="00254111" w:rsidP="00254111">
            <w:pPr>
              <w:tabs>
                <w:tab w:val="left" w:pos="180"/>
              </w:tabs>
              <w:jc w:val="center"/>
              <w:rPr>
                <w:rFonts w:ascii="Arial Narrow" w:hAnsi="Arial Narrow" w:cs="Arial"/>
                <w:b/>
                <w:spacing w:val="-2"/>
                <w:sz w:val="22"/>
                <w:szCs w:val="22"/>
              </w:rPr>
            </w:pPr>
            <w:r w:rsidRPr="00FE6AE0">
              <w:rPr>
                <w:rFonts w:ascii="Arial Narrow" w:hAnsi="Arial Narrow" w:cs="Arial"/>
                <w:b/>
                <w:spacing w:val="-2"/>
                <w:sz w:val="22"/>
                <w:szCs w:val="22"/>
              </w:rPr>
              <w:t>5</w:t>
            </w:r>
          </w:p>
        </w:tc>
        <w:tc>
          <w:tcPr>
            <w:tcW w:w="3203" w:type="pct"/>
            <w:vAlign w:val="center"/>
          </w:tcPr>
          <w:p w14:paraId="0BFE2644" w14:textId="77777777" w:rsidR="00254111" w:rsidRPr="00FE6AE0" w:rsidRDefault="00254111" w:rsidP="00254111">
            <w:pPr>
              <w:tabs>
                <w:tab w:val="left" w:pos="180"/>
              </w:tabs>
              <w:rPr>
                <w:rFonts w:ascii="Arial Narrow" w:hAnsi="Arial Narrow" w:cs="Arial"/>
                <w:spacing w:val="-2"/>
                <w:sz w:val="22"/>
                <w:szCs w:val="22"/>
              </w:rPr>
            </w:pPr>
            <w:r w:rsidRPr="00FE6AE0">
              <w:rPr>
                <w:rFonts w:ascii="Arial Narrow" w:hAnsi="Arial Narrow" w:cs="Arial"/>
                <w:spacing w:val="-2"/>
                <w:sz w:val="22"/>
                <w:szCs w:val="22"/>
              </w:rPr>
              <w:t>Guantes de trabajo (pares)</w:t>
            </w:r>
          </w:p>
        </w:tc>
        <w:tc>
          <w:tcPr>
            <w:tcW w:w="1023" w:type="pct"/>
            <w:vAlign w:val="center"/>
          </w:tcPr>
          <w:p w14:paraId="300EA9A3" w14:textId="77777777" w:rsidR="00254111" w:rsidRPr="00FE6AE0" w:rsidRDefault="00254111" w:rsidP="00254111">
            <w:pPr>
              <w:tabs>
                <w:tab w:val="left" w:pos="180"/>
              </w:tabs>
              <w:jc w:val="center"/>
              <w:rPr>
                <w:rFonts w:ascii="Arial Narrow" w:hAnsi="Arial Narrow" w:cs="Arial"/>
                <w:spacing w:val="-2"/>
                <w:sz w:val="22"/>
                <w:szCs w:val="22"/>
              </w:rPr>
            </w:pPr>
            <w:r w:rsidRPr="00FE6AE0">
              <w:rPr>
                <w:rFonts w:ascii="Arial Narrow" w:hAnsi="Arial Narrow" w:cs="Arial"/>
                <w:spacing w:val="-2"/>
                <w:sz w:val="22"/>
                <w:szCs w:val="22"/>
              </w:rPr>
              <w:t>5</w:t>
            </w:r>
          </w:p>
        </w:tc>
      </w:tr>
      <w:tr w:rsidR="00254111" w:rsidRPr="00FE6AE0" w14:paraId="318AE642" w14:textId="77777777" w:rsidTr="00254111">
        <w:trPr>
          <w:trHeight w:val="20"/>
        </w:trPr>
        <w:tc>
          <w:tcPr>
            <w:tcW w:w="774" w:type="pct"/>
            <w:vAlign w:val="center"/>
          </w:tcPr>
          <w:p w14:paraId="25E14175" w14:textId="77777777" w:rsidR="00254111" w:rsidRPr="00FE6AE0" w:rsidRDefault="00254111" w:rsidP="00254111">
            <w:pPr>
              <w:tabs>
                <w:tab w:val="left" w:pos="180"/>
              </w:tabs>
              <w:jc w:val="center"/>
              <w:rPr>
                <w:rFonts w:ascii="Arial Narrow" w:hAnsi="Arial Narrow" w:cs="Arial"/>
                <w:b/>
                <w:spacing w:val="-2"/>
                <w:sz w:val="22"/>
                <w:szCs w:val="22"/>
              </w:rPr>
            </w:pPr>
            <w:r w:rsidRPr="00FE6AE0">
              <w:rPr>
                <w:rFonts w:ascii="Arial Narrow" w:hAnsi="Arial Narrow" w:cs="Arial"/>
                <w:b/>
                <w:spacing w:val="-2"/>
                <w:sz w:val="22"/>
                <w:szCs w:val="22"/>
              </w:rPr>
              <w:t>6</w:t>
            </w:r>
          </w:p>
        </w:tc>
        <w:tc>
          <w:tcPr>
            <w:tcW w:w="3203" w:type="pct"/>
            <w:vAlign w:val="center"/>
          </w:tcPr>
          <w:p w14:paraId="4D98EF62" w14:textId="77777777" w:rsidR="00254111" w:rsidRPr="00FE6AE0" w:rsidRDefault="00254111" w:rsidP="00254111">
            <w:pPr>
              <w:tabs>
                <w:tab w:val="left" w:pos="-12"/>
              </w:tabs>
              <w:ind w:right="-119"/>
              <w:jc w:val="both"/>
              <w:rPr>
                <w:rFonts w:ascii="Arial Narrow" w:hAnsi="Arial Narrow" w:cs="Arial"/>
                <w:spacing w:val="-2"/>
                <w:sz w:val="22"/>
                <w:szCs w:val="22"/>
              </w:rPr>
            </w:pPr>
            <w:r w:rsidRPr="00FE6AE0">
              <w:rPr>
                <w:rFonts w:ascii="Arial Narrow" w:hAnsi="Arial Narrow" w:cs="Arial"/>
                <w:spacing w:val="-2"/>
                <w:sz w:val="22"/>
                <w:szCs w:val="22"/>
              </w:rPr>
              <w:t>Conos de señalización</w:t>
            </w:r>
          </w:p>
        </w:tc>
        <w:tc>
          <w:tcPr>
            <w:tcW w:w="1023" w:type="pct"/>
            <w:vAlign w:val="center"/>
          </w:tcPr>
          <w:p w14:paraId="7F24602F" w14:textId="77777777" w:rsidR="00254111" w:rsidRPr="00FE6AE0" w:rsidRDefault="00254111" w:rsidP="00254111">
            <w:pPr>
              <w:tabs>
                <w:tab w:val="left" w:pos="180"/>
              </w:tabs>
              <w:jc w:val="center"/>
              <w:rPr>
                <w:rFonts w:ascii="Arial Narrow" w:hAnsi="Arial Narrow" w:cs="Arial"/>
                <w:spacing w:val="-2"/>
                <w:sz w:val="22"/>
                <w:szCs w:val="22"/>
              </w:rPr>
            </w:pPr>
            <w:r w:rsidRPr="00FE6AE0">
              <w:rPr>
                <w:rFonts w:ascii="Arial Narrow" w:hAnsi="Arial Narrow" w:cs="Arial"/>
                <w:spacing w:val="-2"/>
                <w:sz w:val="22"/>
                <w:szCs w:val="22"/>
              </w:rPr>
              <w:t>5</w:t>
            </w:r>
          </w:p>
        </w:tc>
      </w:tr>
      <w:tr w:rsidR="00254111" w:rsidRPr="00FE6AE0" w14:paraId="6FAF96F0" w14:textId="77777777" w:rsidTr="00254111">
        <w:trPr>
          <w:trHeight w:val="20"/>
        </w:trPr>
        <w:tc>
          <w:tcPr>
            <w:tcW w:w="774" w:type="pct"/>
            <w:vAlign w:val="center"/>
          </w:tcPr>
          <w:p w14:paraId="38B03D21" w14:textId="77777777" w:rsidR="00254111" w:rsidRPr="00FE6AE0" w:rsidRDefault="00254111" w:rsidP="00254111">
            <w:pPr>
              <w:tabs>
                <w:tab w:val="left" w:pos="180"/>
              </w:tabs>
              <w:jc w:val="center"/>
              <w:rPr>
                <w:rFonts w:ascii="Arial Narrow" w:hAnsi="Arial Narrow" w:cs="Arial"/>
                <w:b/>
                <w:spacing w:val="-2"/>
                <w:sz w:val="22"/>
                <w:szCs w:val="22"/>
              </w:rPr>
            </w:pPr>
            <w:r w:rsidRPr="00FE6AE0">
              <w:rPr>
                <w:rFonts w:ascii="Arial Narrow" w:hAnsi="Arial Narrow" w:cs="Arial"/>
                <w:b/>
                <w:spacing w:val="-2"/>
                <w:sz w:val="22"/>
                <w:szCs w:val="22"/>
              </w:rPr>
              <w:t>7</w:t>
            </w:r>
          </w:p>
        </w:tc>
        <w:tc>
          <w:tcPr>
            <w:tcW w:w="3203" w:type="pct"/>
            <w:vAlign w:val="center"/>
          </w:tcPr>
          <w:p w14:paraId="5C25FBF2" w14:textId="77777777" w:rsidR="00254111" w:rsidRPr="00FE6AE0" w:rsidRDefault="00254111" w:rsidP="00254111">
            <w:pPr>
              <w:tabs>
                <w:tab w:val="left" w:pos="-12"/>
              </w:tabs>
              <w:ind w:right="-119"/>
              <w:jc w:val="both"/>
              <w:rPr>
                <w:rFonts w:ascii="Arial Narrow" w:hAnsi="Arial Narrow" w:cs="Arial"/>
                <w:spacing w:val="-2"/>
                <w:sz w:val="22"/>
                <w:szCs w:val="22"/>
              </w:rPr>
            </w:pPr>
            <w:r w:rsidRPr="00FE6AE0">
              <w:rPr>
                <w:rFonts w:ascii="Arial Narrow" w:hAnsi="Arial Narrow" w:cs="Arial"/>
                <w:spacing w:val="-2"/>
                <w:sz w:val="22"/>
                <w:szCs w:val="22"/>
              </w:rPr>
              <w:t>Botiquín de primeros auxilios</w:t>
            </w:r>
          </w:p>
        </w:tc>
        <w:tc>
          <w:tcPr>
            <w:tcW w:w="1023" w:type="pct"/>
            <w:vAlign w:val="center"/>
          </w:tcPr>
          <w:p w14:paraId="383F4E67" w14:textId="77777777" w:rsidR="00254111" w:rsidRPr="00FE6AE0" w:rsidRDefault="00254111" w:rsidP="00254111">
            <w:pPr>
              <w:tabs>
                <w:tab w:val="left" w:pos="180"/>
              </w:tabs>
              <w:jc w:val="center"/>
              <w:rPr>
                <w:rFonts w:ascii="Arial Narrow" w:hAnsi="Arial Narrow" w:cs="Arial"/>
                <w:spacing w:val="-2"/>
                <w:sz w:val="22"/>
                <w:szCs w:val="22"/>
              </w:rPr>
            </w:pPr>
            <w:r w:rsidRPr="00FE6AE0">
              <w:rPr>
                <w:rFonts w:ascii="Arial Narrow" w:hAnsi="Arial Narrow" w:cs="Arial"/>
                <w:spacing w:val="-2"/>
                <w:sz w:val="22"/>
                <w:szCs w:val="22"/>
              </w:rPr>
              <w:t>1</w:t>
            </w:r>
          </w:p>
        </w:tc>
      </w:tr>
    </w:tbl>
    <w:p w14:paraId="3E3E6701" w14:textId="77777777" w:rsidR="00254111" w:rsidRPr="00FE6AE0" w:rsidRDefault="00254111" w:rsidP="00254111">
      <w:pPr>
        <w:tabs>
          <w:tab w:val="left" w:pos="3196"/>
        </w:tabs>
        <w:rPr>
          <w:rFonts w:ascii="Arial Narrow" w:hAnsi="Arial Narrow" w:cs="Arial"/>
          <w:color w:val="000000"/>
          <w:spacing w:val="-3"/>
          <w:sz w:val="22"/>
          <w:szCs w:val="22"/>
          <w:lang w:val="es-ES"/>
        </w:rPr>
      </w:pPr>
    </w:p>
    <w:p w14:paraId="3F91E9AA" w14:textId="77777777" w:rsidR="00254111" w:rsidRPr="00FE6AE0" w:rsidRDefault="00254111" w:rsidP="00254111">
      <w:pPr>
        <w:tabs>
          <w:tab w:val="left" w:pos="-11"/>
        </w:tabs>
        <w:ind w:right="-119"/>
        <w:jc w:val="both"/>
        <w:rPr>
          <w:rFonts w:ascii="Arial Narrow" w:hAnsi="Arial Narrow" w:cs="Arial"/>
          <w:b/>
          <w:bCs/>
          <w:spacing w:val="-2"/>
          <w:sz w:val="22"/>
          <w:szCs w:val="22"/>
        </w:rPr>
      </w:pPr>
      <w:r w:rsidRPr="00FE6AE0">
        <w:rPr>
          <w:rFonts w:ascii="Arial Narrow" w:hAnsi="Arial Narrow" w:cs="Arial"/>
          <w:b/>
          <w:bCs/>
          <w:spacing w:val="-2"/>
          <w:sz w:val="22"/>
          <w:szCs w:val="22"/>
        </w:rPr>
        <w:t>7.2 Personal Técnico:</w:t>
      </w:r>
    </w:p>
    <w:p w14:paraId="5BBDEA6F" w14:textId="77777777" w:rsidR="00254111" w:rsidRPr="00FE6AE0" w:rsidRDefault="00254111" w:rsidP="00254111">
      <w:pPr>
        <w:tabs>
          <w:tab w:val="left" w:pos="-11"/>
        </w:tabs>
        <w:ind w:right="-119"/>
        <w:jc w:val="both"/>
        <w:rPr>
          <w:rFonts w:ascii="Arial Narrow" w:hAnsi="Arial Narrow" w:cs="Arial"/>
          <w:bCs/>
          <w:spacing w:val="-2"/>
          <w:sz w:val="22"/>
          <w:szCs w:val="22"/>
        </w:rPr>
      </w:pPr>
    </w:p>
    <w:p w14:paraId="1FD78FB3" w14:textId="77777777" w:rsidR="00254111" w:rsidRPr="00FE6AE0" w:rsidRDefault="00254111" w:rsidP="00254111">
      <w:pPr>
        <w:tabs>
          <w:tab w:val="center" w:pos="4807"/>
        </w:tabs>
        <w:spacing w:line="240" w:lineRule="atLeast"/>
        <w:jc w:val="both"/>
        <w:rPr>
          <w:rFonts w:ascii="Arial Narrow" w:hAnsi="Arial Narrow" w:cs="Arial"/>
          <w:sz w:val="22"/>
          <w:szCs w:val="22"/>
        </w:rPr>
      </w:pPr>
      <w:r w:rsidRPr="00FE6AE0">
        <w:rPr>
          <w:rFonts w:ascii="Arial Narrow" w:hAnsi="Arial Narrow" w:cs="Arial"/>
          <w:sz w:val="22"/>
          <w:szCs w:val="22"/>
        </w:rPr>
        <w:t>A más del personal solicitado para la presentación de la oferta, el contratista deberá trabajar obligatoriamente con el siguiente personal técnico como mínimo:</w:t>
      </w:r>
    </w:p>
    <w:p w14:paraId="2BB084AB" w14:textId="77777777" w:rsidR="00254111" w:rsidRPr="00FE6AE0" w:rsidRDefault="00254111" w:rsidP="00254111">
      <w:pPr>
        <w:tabs>
          <w:tab w:val="center" w:pos="4807"/>
        </w:tabs>
        <w:spacing w:line="240" w:lineRule="atLeast"/>
        <w:jc w:val="both"/>
        <w:rPr>
          <w:rFonts w:ascii="Arial Narrow" w:hAnsi="Arial Narrow" w:cs="Arial"/>
          <w:sz w:val="22"/>
          <w:szCs w:val="22"/>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71"/>
        <w:gridCol w:w="2219"/>
        <w:gridCol w:w="1722"/>
        <w:gridCol w:w="1322"/>
        <w:gridCol w:w="2430"/>
        <w:gridCol w:w="682"/>
      </w:tblGrid>
      <w:tr w:rsidR="00254111" w:rsidRPr="00FE6AE0" w14:paraId="7E889987" w14:textId="77777777" w:rsidTr="00254111">
        <w:trPr>
          <w:trHeight w:val="300"/>
        </w:trPr>
        <w:tc>
          <w:tcPr>
            <w:tcW w:w="0" w:type="auto"/>
            <w:shd w:val="clear" w:color="auto" w:fill="auto"/>
            <w:vAlign w:val="center"/>
          </w:tcPr>
          <w:p w14:paraId="2DDE6844" w14:textId="77777777" w:rsidR="00254111" w:rsidRPr="00FE6AE0" w:rsidRDefault="00254111" w:rsidP="00254111">
            <w:pPr>
              <w:jc w:val="center"/>
              <w:rPr>
                <w:rFonts w:ascii="Arial Narrow" w:hAnsi="Arial Narrow" w:cs="Arial"/>
                <w:sz w:val="22"/>
                <w:szCs w:val="22"/>
                <w:lang w:eastAsia="es-EC"/>
              </w:rPr>
            </w:pPr>
            <w:r w:rsidRPr="00FE6AE0">
              <w:rPr>
                <w:rFonts w:ascii="Arial Narrow" w:hAnsi="Arial Narrow" w:cs="Arial"/>
                <w:sz w:val="22"/>
                <w:szCs w:val="22"/>
                <w:lang w:eastAsia="es-EC"/>
              </w:rPr>
              <w:t>ITEM</w:t>
            </w:r>
          </w:p>
        </w:tc>
        <w:tc>
          <w:tcPr>
            <w:tcW w:w="0" w:type="auto"/>
            <w:shd w:val="clear" w:color="auto" w:fill="auto"/>
            <w:vAlign w:val="center"/>
          </w:tcPr>
          <w:p w14:paraId="4852D1DE" w14:textId="77777777" w:rsidR="00254111" w:rsidRPr="00FE6AE0" w:rsidRDefault="00254111" w:rsidP="00254111">
            <w:pPr>
              <w:rPr>
                <w:rFonts w:ascii="Arial Narrow" w:hAnsi="Arial Narrow" w:cs="Arial"/>
                <w:sz w:val="22"/>
                <w:szCs w:val="22"/>
                <w:lang w:eastAsia="es-EC"/>
              </w:rPr>
            </w:pPr>
            <w:r w:rsidRPr="00FE6AE0">
              <w:rPr>
                <w:rFonts w:ascii="Arial Narrow" w:hAnsi="Arial Narrow" w:cs="Arial"/>
                <w:sz w:val="22"/>
                <w:szCs w:val="22"/>
                <w:lang w:eastAsia="es-EC"/>
              </w:rPr>
              <w:t>DESCRIPCIÓN</w:t>
            </w:r>
          </w:p>
        </w:tc>
        <w:tc>
          <w:tcPr>
            <w:tcW w:w="0" w:type="auto"/>
            <w:shd w:val="clear" w:color="auto" w:fill="auto"/>
            <w:vAlign w:val="center"/>
          </w:tcPr>
          <w:p w14:paraId="2C4A1155" w14:textId="77777777" w:rsidR="00254111" w:rsidRPr="00FE6AE0" w:rsidRDefault="00254111" w:rsidP="00254111">
            <w:pPr>
              <w:jc w:val="center"/>
              <w:rPr>
                <w:rFonts w:ascii="Arial Narrow" w:hAnsi="Arial Narrow" w:cs="Arial"/>
                <w:sz w:val="22"/>
                <w:szCs w:val="22"/>
                <w:lang w:eastAsia="es-EC"/>
              </w:rPr>
            </w:pPr>
            <w:r w:rsidRPr="00FE6AE0">
              <w:rPr>
                <w:rFonts w:ascii="Arial Narrow" w:hAnsi="Arial Narrow" w:cs="Arial"/>
                <w:sz w:val="22"/>
                <w:szCs w:val="22"/>
                <w:lang w:eastAsia="es-EC"/>
              </w:rPr>
              <w:t>PORCENTAJE DE PARTICIPACIÓN</w:t>
            </w:r>
          </w:p>
        </w:tc>
        <w:tc>
          <w:tcPr>
            <w:tcW w:w="0" w:type="auto"/>
            <w:shd w:val="clear" w:color="auto" w:fill="auto"/>
            <w:vAlign w:val="center"/>
          </w:tcPr>
          <w:p w14:paraId="3087C1FF" w14:textId="77777777" w:rsidR="00254111" w:rsidRPr="00FE6AE0" w:rsidRDefault="00254111" w:rsidP="00254111">
            <w:pPr>
              <w:rPr>
                <w:rFonts w:ascii="Arial Narrow" w:hAnsi="Arial Narrow" w:cs="Arial"/>
                <w:sz w:val="22"/>
                <w:szCs w:val="22"/>
                <w:lang w:eastAsia="es-EC"/>
              </w:rPr>
            </w:pPr>
            <w:r w:rsidRPr="00FE6AE0">
              <w:rPr>
                <w:rFonts w:ascii="Arial Narrow" w:hAnsi="Arial Narrow" w:cs="Arial"/>
                <w:sz w:val="22"/>
                <w:szCs w:val="22"/>
                <w:lang w:eastAsia="es-EC"/>
              </w:rPr>
              <w:t>NIVEL DE EDUCACIÓN</w:t>
            </w:r>
          </w:p>
        </w:tc>
        <w:tc>
          <w:tcPr>
            <w:tcW w:w="0" w:type="auto"/>
            <w:shd w:val="clear" w:color="auto" w:fill="auto"/>
            <w:vAlign w:val="center"/>
          </w:tcPr>
          <w:p w14:paraId="632A1E7D" w14:textId="77777777" w:rsidR="00254111" w:rsidRPr="00FE6AE0" w:rsidRDefault="00254111" w:rsidP="00254111">
            <w:pPr>
              <w:jc w:val="center"/>
              <w:rPr>
                <w:rFonts w:ascii="Arial Narrow" w:hAnsi="Arial Narrow" w:cs="Arial"/>
                <w:sz w:val="22"/>
                <w:szCs w:val="22"/>
                <w:lang w:eastAsia="es-EC"/>
              </w:rPr>
            </w:pPr>
            <w:r w:rsidRPr="00FE6AE0">
              <w:rPr>
                <w:rFonts w:ascii="Arial Narrow" w:hAnsi="Arial Narrow" w:cs="Arial"/>
                <w:sz w:val="22"/>
                <w:szCs w:val="22"/>
                <w:lang w:eastAsia="es-EC"/>
              </w:rPr>
              <w:t>TÍTULO</w:t>
            </w:r>
          </w:p>
        </w:tc>
        <w:tc>
          <w:tcPr>
            <w:tcW w:w="0" w:type="auto"/>
            <w:shd w:val="clear" w:color="auto" w:fill="auto"/>
            <w:vAlign w:val="center"/>
          </w:tcPr>
          <w:p w14:paraId="61E08CDB" w14:textId="77777777" w:rsidR="00254111" w:rsidRPr="00FE6AE0" w:rsidRDefault="00254111" w:rsidP="00254111">
            <w:pPr>
              <w:jc w:val="center"/>
              <w:rPr>
                <w:rFonts w:ascii="Arial Narrow" w:hAnsi="Arial Narrow" w:cs="Arial"/>
                <w:sz w:val="22"/>
                <w:szCs w:val="22"/>
                <w:lang w:eastAsia="es-EC"/>
              </w:rPr>
            </w:pPr>
            <w:r w:rsidRPr="00FE6AE0">
              <w:rPr>
                <w:rFonts w:ascii="Arial Narrow" w:hAnsi="Arial Narrow" w:cs="Arial"/>
                <w:sz w:val="22"/>
                <w:szCs w:val="22"/>
                <w:lang w:eastAsia="es-EC"/>
              </w:rPr>
              <w:t>CANT.</w:t>
            </w:r>
          </w:p>
        </w:tc>
      </w:tr>
      <w:tr w:rsidR="00254111" w:rsidRPr="00FE6AE0" w14:paraId="4903A40E" w14:textId="77777777" w:rsidTr="00254111">
        <w:trPr>
          <w:trHeight w:val="300"/>
        </w:trPr>
        <w:tc>
          <w:tcPr>
            <w:tcW w:w="0" w:type="auto"/>
            <w:shd w:val="clear" w:color="auto" w:fill="auto"/>
            <w:vAlign w:val="center"/>
          </w:tcPr>
          <w:p w14:paraId="5976C66E" w14:textId="77777777" w:rsidR="00254111" w:rsidRPr="00FE6AE0" w:rsidRDefault="00254111" w:rsidP="00254111">
            <w:pPr>
              <w:jc w:val="center"/>
              <w:rPr>
                <w:rFonts w:ascii="Arial Narrow" w:hAnsi="Arial Narrow" w:cs="Arial"/>
                <w:sz w:val="22"/>
                <w:szCs w:val="22"/>
                <w:lang w:eastAsia="es-EC"/>
              </w:rPr>
            </w:pPr>
            <w:r w:rsidRPr="00FE6AE0">
              <w:rPr>
                <w:rFonts w:ascii="Arial Narrow" w:hAnsi="Arial Narrow" w:cs="Arial"/>
                <w:sz w:val="22"/>
                <w:szCs w:val="22"/>
                <w:lang w:eastAsia="es-EC"/>
              </w:rPr>
              <w:t>1</w:t>
            </w:r>
          </w:p>
        </w:tc>
        <w:tc>
          <w:tcPr>
            <w:tcW w:w="0" w:type="auto"/>
            <w:shd w:val="clear" w:color="auto" w:fill="auto"/>
            <w:vAlign w:val="center"/>
          </w:tcPr>
          <w:p w14:paraId="3CA74380" w14:textId="77777777" w:rsidR="00254111" w:rsidRPr="00FE6AE0" w:rsidRDefault="00254111" w:rsidP="00254111">
            <w:pPr>
              <w:rPr>
                <w:rFonts w:ascii="Arial Narrow" w:hAnsi="Arial Narrow" w:cs="Arial"/>
                <w:sz w:val="22"/>
                <w:szCs w:val="22"/>
                <w:lang w:eastAsia="es-EC"/>
              </w:rPr>
            </w:pPr>
            <w:r w:rsidRPr="00FE6AE0">
              <w:rPr>
                <w:rFonts w:ascii="Arial Narrow" w:hAnsi="Arial Narrow" w:cs="Arial"/>
                <w:sz w:val="22"/>
                <w:szCs w:val="22"/>
                <w:lang w:eastAsia="es-EC"/>
              </w:rPr>
              <w:t>Jefe de cuadrilla</w:t>
            </w:r>
          </w:p>
        </w:tc>
        <w:tc>
          <w:tcPr>
            <w:tcW w:w="0" w:type="auto"/>
            <w:shd w:val="clear" w:color="auto" w:fill="auto"/>
            <w:vAlign w:val="center"/>
          </w:tcPr>
          <w:p w14:paraId="77D561A9" w14:textId="77777777" w:rsidR="00254111" w:rsidRPr="00FE6AE0" w:rsidRDefault="00254111" w:rsidP="00254111">
            <w:pPr>
              <w:jc w:val="center"/>
              <w:rPr>
                <w:rFonts w:ascii="Arial Narrow" w:hAnsi="Arial Narrow" w:cs="Arial"/>
                <w:sz w:val="22"/>
                <w:szCs w:val="22"/>
                <w:lang w:eastAsia="es-EC"/>
              </w:rPr>
            </w:pPr>
            <w:r w:rsidRPr="00FE6AE0">
              <w:rPr>
                <w:rFonts w:ascii="Arial Narrow" w:hAnsi="Arial Narrow" w:cs="Arial"/>
                <w:sz w:val="22"/>
                <w:szCs w:val="22"/>
                <w:lang w:eastAsia="es-EC"/>
              </w:rPr>
              <w:t>100</w:t>
            </w:r>
          </w:p>
        </w:tc>
        <w:tc>
          <w:tcPr>
            <w:tcW w:w="0" w:type="auto"/>
            <w:shd w:val="clear" w:color="auto" w:fill="auto"/>
            <w:vAlign w:val="center"/>
          </w:tcPr>
          <w:p w14:paraId="50107A44" w14:textId="77777777" w:rsidR="00254111" w:rsidRPr="00FE6AE0" w:rsidRDefault="00254111" w:rsidP="00254111">
            <w:pPr>
              <w:jc w:val="center"/>
              <w:rPr>
                <w:rFonts w:ascii="Arial Narrow" w:hAnsi="Arial Narrow" w:cs="Arial"/>
                <w:sz w:val="22"/>
                <w:szCs w:val="22"/>
                <w:lang w:eastAsia="es-EC"/>
              </w:rPr>
            </w:pPr>
            <w:r w:rsidRPr="00FE6AE0">
              <w:rPr>
                <w:rFonts w:ascii="Arial Narrow" w:hAnsi="Arial Narrow" w:cs="Arial"/>
                <w:sz w:val="22"/>
                <w:szCs w:val="22"/>
                <w:lang w:eastAsia="es-EC"/>
              </w:rPr>
              <w:t>No se solicita</w:t>
            </w:r>
          </w:p>
        </w:tc>
        <w:tc>
          <w:tcPr>
            <w:tcW w:w="0" w:type="auto"/>
            <w:shd w:val="clear" w:color="auto" w:fill="auto"/>
            <w:vAlign w:val="center"/>
          </w:tcPr>
          <w:p w14:paraId="232F75DF" w14:textId="77777777" w:rsidR="00254111" w:rsidRPr="00FE6AE0" w:rsidRDefault="00254111" w:rsidP="00254111">
            <w:pPr>
              <w:jc w:val="center"/>
              <w:rPr>
                <w:rFonts w:ascii="Arial Narrow" w:hAnsi="Arial Narrow" w:cs="Arial"/>
                <w:sz w:val="22"/>
                <w:szCs w:val="22"/>
                <w:lang w:eastAsia="es-EC"/>
              </w:rPr>
            </w:pPr>
            <w:r w:rsidRPr="00FE6AE0">
              <w:rPr>
                <w:rFonts w:ascii="Arial Narrow" w:hAnsi="Arial Narrow" w:cs="Arial"/>
                <w:sz w:val="22"/>
                <w:szCs w:val="22"/>
                <w:lang w:eastAsia="es-EC"/>
              </w:rPr>
              <w:t>No se solicita</w:t>
            </w:r>
          </w:p>
        </w:tc>
        <w:tc>
          <w:tcPr>
            <w:tcW w:w="0" w:type="auto"/>
            <w:shd w:val="clear" w:color="auto" w:fill="auto"/>
            <w:vAlign w:val="center"/>
          </w:tcPr>
          <w:p w14:paraId="6EC9A674" w14:textId="77777777" w:rsidR="00254111" w:rsidRPr="00FE6AE0" w:rsidRDefault="00254111" w:rsidP="00254111">
            <w:pPr>
              <w:jc w:val="center"/>
              <w:rPr>
                <w:rFonts w:ascii="Arial Narrow" w:hAnsi="Arial Narrow" w:cs="Arial"/>
                <w:sz w:val="22"/>
                <w:szCs w:val="22"/>
                <w:lang w:eastAsia="es-EC"/>
              </w:rPr>
            </w:pPr>
            <w:r w:rsidRPr="00FE6AE0">
              <w:rPr>
                <w:rFonts w:ascii="Arial Narrow" w:hAnsi="Arial Narrow" w:cs="Arial"/>
                <w:sz w:val="22"/>
                <w:szCs w:val="22"/>
                <w:lang w:eastAsia="es-EC"/>
              </w:rPr>
              <w:t>1</w:t>
            </w:r>
          </w:p>
        </w:tc>
      </w:tr>
      <w:tr w:rsidR="00254111" w:rsidRPr="00FE6AE0" w14:paraId="23B5A543" w14:textId="77777777" w:rsidTr="00254111">
        <w:trPr>
          <w:trHeight w:val="300"/>
        </w:trPr>
        <w:tc>
          <w:tcPr>
            <w:tcW w:w="0" w:type="auto"/>
            <w:shd w:val="clear" w:color="auto" w:fill="auto"/>
            <w:vAlign w:val="center"/>
            <w:hideMark/>
          </w:tcPr>
          <w:p w14:paraId="2BB986ED" w14:textId="77777777" w:rsidR="00254111" w:rsidRPr="00FE6AE0" w:rsidRDefault="00254111" w:rsidP="00254111">
            <w:pPr>
              <w:jc w:val="center"/>
              <w:rPr>
                <w:rFonts w:ascii="Arial Narrow" w:hAnsi="Arial Narrow" w:cs="Arial"/>
                <w:sz w:val="22"/>
                <w:szCs w:val="22"/>
                <w:lang w:eastAsia="es-EC"/>
              </w:rPr>
            </w:pPr>
            <w:r w:rsidRPr="00FE6AE0">
              <w:rPr>
                <w:rFonts w:ascii="Arial Narrow" w:hAnsi="Arial Narrow" w:cs="Arial"/>
                <w:sz w:val="22"/>
                <w:szCs w:val="22"/>
                <w:lang w:eastAsia="es-EC"/>
              </w:rPr>
              <w:t>2</w:t>
            </w:r>
          </w:p>
        </w:tc>
        <w:tc>
          <w:tcPr>
            <w:tcW w:w="0" w:type="auto"/>
            <w:shd w:val="clear" w:color="auto" w:fill="auto"/>
            <w:vAlign w:val="center"/>
            <w:hideMark/>
          </w:tcPr>
          <w:p w14:paraId="077A03C6" w14:textId="77777777" w:rsidR="00254111" w:rsidRPr="00FE6AE0" w:rsidRDefault="00254111" w:rsidP="00254111">
            <w:pPr>
              <w:rPr>
                <w:rFonts w:ascii="Arial Narrow" w:hAnsi="Arial Narrow" w:cs="Arial"/>
                <w:sz w:val="22"/>
                <w:szCs w:val="22"/>
                <w:lang w:eastAsia="es-EC"/>
              </w:rPr>
            </w:pPr>
            <w:r w:rsidRPr="00FE6AE0">
              <w:rPr>
                <w:rFonts w:ascii="Arial Narrow" w:hAnsi="Arial Narrow" w:cs="Arial"/>
                <w:sz w:val="22"/>
                <w:szCs w:val="22"/>
                <w:lang w:eastAsia="es-EC"/>
              </w:rPr>
              <w:t>Liniero</w:t>
            </w:r>
          </w:p>
        </w:tc>
        <w:tc>
          <w:tcPr>
            <w:tcW w:w="0" w:type="auto"/>
            <w:shd w:val="clear" w:color="auto" w:fill="auto"/>
            <w:vAlign w:val="center"/>
            <w:hideMark/>
          </w:tcPr>
          <w:p w14:paraId="6EEF75F4" w14:textId="77777777" w:rsidR="00254111" w:rsidRPr="00FE6AE0" w:rsidRDefault="00254111" w:rsidP="00254111">
            <w:pPr>
              <w:jc w:val="center"/>
              <w:rPr>
                <w:rFonts w:ascii="Arial Narrow" w:hAnsi="Arial Narrow" w:cs="Arial"/>
                <w:sz w:val="22"/>
                <w:szCs w:val="22"/>
                <w:lang w:eastAsia="es-EC"/>
              </w:rPr>
            </w:pPr>
            <w:r w:rsidRPr="00FE6AE0">
              <w:rPr>
                <w:rFonts w:ascii="Arial Narrow" w:hAnsi="Arial Narrow" w:cs="Arial"/>
                <w:sz w:val="22"/>
                <w:szCs w:val="22"/>
                <w:lang w:eastAsia="es-EC"/>
              </w:rPr>
              <w:t>100</w:t>
            </w:r>
          </w:p>
        </w:tc>
        <w:tc>
          <w:tcPr>
            <w:tcW w:w="0" w:type="auto"/>
            <w:shd w:val="clear" w:color="auto" w:fill="auto"/>
            <w:vAlign w:val="center"/>
            <w:hideMark/>
          </w:tcPr>
          <w:p w14:paraId="738D063A" w14:textId="77777777" w:rsidR="00254111" w:rsidRPr="00FE6AE0" w:rsidRDefault="00254111" w:rsidP="00254111">
            <w:pPr>
              <w:jc w:val="center"/>
              <w:rPr>
                <w:rFonts w:ascii="Arial Narrow" w:hAnsi="Arial Narrow" w:cs="Arial"/>
                <w:sz w:val="22"/>
                <w:szCs w:val="22"/>
                <w:lang w:eastAsia="es-EC"/>
              </w:rPr>
            </w:pPr>
            <w:r w:rsidRPr="00FE6AE0">
              <w:rPr>
                <w:rFonts w:ascii="Arial Narrow" w:hAnsi="Arial Narrow" w:cs="Arial"/>
                <w:sz w:val="22"/>
                <w:szCs w:val="22"/>
                <w:lang w:eastAsia="es-EC"/>
              </w:rPr>
              <w:t>No se solicita</w:t>
            </w:r>
          </w:p>
        </w:tc>
        <w:tc>
          <w:tcPr>
            <w:tcW w:w="0" w:type="auto"/>
            <w:shd w:val="clear" w:color="auto" w:fill="auto"/>
            <w:vAlign w:val="center"/>
            <w:hideMark/>
          </w:tcPr>
          <w:p w14:paraId="0434D131" w14:textId="77777777" w:rsidR="00254111" w:rsidRPr="00FE6AE0" w:rsidRDefault="00254111" w:rsidP="00254111">
            <w:pPr>
              <w:jc w:val="center"/>
              <w:rPr>
                <w:rFonts w:ascii="Arial Narrow" w:hAnsi="Arial Narrow" w:cs="Arial"/>
                <w:sz w:val="22"/>
                <w:szCs w:val="22"/>
                <w:lang w:eastAsia="es-EC"/>
              </w:rPr>
            </w:pPr>
            <w:r w:rsidRPr="00FE6AE0">
              <w:rPr>
                <w:rFonts w:ascii="Arial Narrow" w:hAnsi="Arial Narrow" w:cs="Arial"/>
                <w:sz w:val="22"/>
                <w:szCs w:val="22"/>
                <w:lang w:eastAsia="es-EC"/>
              </w:rPr>
              <w:t>No se solicita</w:t>
            </w:r>
          </w:p>
        </w:tc>
        <w:tc>
          <w:tcPr>
            <w:tcW w:w="0" w:type="auto"/>
            <w:shd w:val="clear" w:color="auto" w:fill="auto"/>
            <w:vAlign w:val="center"/>
            <w:hideMark/>
          </w:tcPr>
          <w:p w14:paraId="7949EA7D" w14:textId="77777777" w:rsidR="00254111" w:rsidRPr="00FE6AE0" w:rsidRDefault="00254111" w:rsidP="00254111">
            <w:pPr>
              <w:jc w:val="center"/>
              <w:rPr>
                <w:rFonts w:ascii="Arial Narrow" w:hAnsi="Arial Narrow" w:cs="Arial"/>
                <w:sz w:val="22"/>
                <w:szCs w:val="22"/>
                <w:lang w:eastAsia="es-EC"/>
              </w:rPr>
            </w:pPr>
            <w:r w:rsidRPr="00FE6AE0">
              <w:rPr>
                <w:rFonts w:ascii="Arial Narrow" w:hAnsi="Arial Narrow" w:cs="Arial"/>
                <w:sz w:val="22"/>
                <w:szCs w:val="22"/>
                <w:lang w:eastAsia="es-EC"/>
              </w:rPr>
              <w:t>2</w:t>
            </w:r>
          </w:p>
        </w:tc>
      </w:tr>
      <w:tr w:rsidR="00254111" w:rsidRPr="00FE6AE0" w14:paraId="7C1F2695" w14:textId="77777777" w:rsidTr="00254111">
        <w:trPr>
          <w:trHeight w:val="300"/>
        </w:trPr>
        <w:tc>
          <w:tcPr>
            <w:tcW w:w="0" w:type="auto"/>
            <w:shd w:val="clear" w:color="auto" w:fill="auto"/>
            <w:vAlign w:val="center"/>
          </w:tcPr>
          <w:p w14:paraId="0A91CBE4" w14:textId="77777777" w:rsidR="00254111" w:rsidRPr="00FE6AE0" w:rsidRDefault="00254111" w:rsidP="00254111">
            <w:pPr>
              <w:jc w:val="center"/>
              <w:rPr>
                <w:rFonts w:ascii="Arial Narrow" w:hAnsi="Arial Narrow" w:cs="Arial"/>
                <w:sz w:val="22"/>
                <w:szCs w:val="22"/>
                <w:lang w:eastAsia="es-EC"/>
              </w:rPr>
            </w:pPr>
            <w:r w:rsidRPr="00FE6AE0">
              <w:rPr>
                <w:rFonts w:ascii="Arial Narrow" w:hAnsi="Arial Narrow" w:cs="Arial"/>
                <w:sz w:val="22"/>
                <w:szCs w:val="22"/>
                <w:lang w:eastAsia="es-EC"/>
              </w:rPr>
              <w:t>3</w:t>
            </w:r>
          </w:p>
        </w:tc>
        <w:tc>
          <w:tcPr>
            <w:tcW w:w="0" w:type="auto"/>
            <w:shd w:val="clear" w:color="auto" w:fill="auto"/>
            <w:vAlign w:val="center"/>
          </w:tcPr>
          <w:p w14:paraId="1647A76C" w14:textId="77777777" w:rsidR="00254111" w:rsidRPr="00FE6AE0" w:rsidRDefault="00254111" w:rsidP="00254111">
            <w:pPr>
              <w:rPr>
                <w:rFonts w:ascii="Arial Narrow" w:hAnsi="Arial Narrow" w:cs="Arial"/>
                <w:sz w:val="22"/>
                <w:szCs w:val="22"/>
                <w:lang w:eastAsia="es-EC"/>
              </w:rPr>
            </w:pPr>
            <w:r w:rsidRPr="00FE6AE0">
              <w:rPr>
                <w:rFonts w:ascii="Arial Narrow" w:hAnsi="Arial Narrow" w:cs="Arial"/>
                <w:sz w:val="22"/>
                <w:szCs w:val="22"/>
                <w:lang w:eastAsia="es-EC"/>
              </w:rPr>
              <w:t>Ayudante de Liniero</w:t>
            </w:r>
          </w:p>
        </w:tc>
        <w:tc>
          <w:tcPr>
            <w:tcW w:w="0" w:type="auto"/>
            <w:shd w:val="clear" w:color="auto" w:fill="auto"/>
            <w:vAlign w:val="center"/>
          </w:tcPr>
          <w:p w14:paraId="55EE998C" w14:textId="77777777" w:rsidR="00254111" w:rsidRPr="00FE6AE0" w:rsidRDefault="00254111" w:rsidP="00254111">
            <w:pPr>
              <w:jc w:val="center"/>
              <w:rPr>
                <w:rFonts w:ascii="Arial Narrow" w:hAnsi="Arial Narrow" w:cs="Arial"/>
                <w:sz w:val="22"/>
                <w:szCs w:val="22"/>
                <w:lang w:eastAsia="es-EC"/>
              </w:rPr>
            </w:pPr>
            <w:r w:rsidRPr="00FE6AE0">
              <w:rPr>
                <w:rFonts w:ascii="Arial Narrow" w:hAnsi="Arial Narrow" w:cs="Arial"/>
                <w:sz w:val="22"/>
                <w:szCs w:val="22"/>
                <w:lang w:eastAsia="es-EC"/>
              </w:rPr>
              <w:t>100</w:t>
            </w:r>
          </w:p>
        </w:tc>
        <w:tc>
          <w:tcPr>
            <w:tcW w:w="0" w:type="auto"/>
            <w:shd w:val="clear" w:color="auto" w:fill="auto"/>
            <w:vAlign w:val="center"/>
          </w:tcPr>
          <w:p w14:paraId="3D857C5B" w14:textId="77777777" w:rsidR="00254111" w:rsidRPr="00FE6AE0" w:rsidRDefault="00254111" w:rsidP="00254111">
            <w:pPr>
              <w:jc w:val="center"/>
              <w:rPr>
                <w:rFonts w:ascii="Arial Narrow" w:hAnsi="Arial Narrow" w:cs="Arial"/>
                <w:sz w:val="22"/>
                <w:szCs w:val="22"/>
                <w:lang w:eastAsia="es-EC"/>
              </w:rPr>
            </w:pPr>
            <w:r w:rsidRPr="00FE6AE0">
              <w:rPr>
                <w:rFonts w:ascii="Arial Narrow" w:hAnsi="Arial Narrow" w:cs="Arial"/>
                <w:sz w:val="22"/>
                <w:szCs w:val="22"/>
                <w:lang w:eastAsia="es-EC"/>
              </w:rPr>
              <w:t>No se solicita</w:t>
            </w:r>
          </w:p>
        </w:tc>
        <w:tc>
          <w:tcPr>
            <w:tcW w:w="0" w:type="auto"/>
            <w:shd w:val="clear" w:color="auto" w:fill="auto"/>
            <w:vAlign w:val="center"/>
          </w:tcPr>
          <w:p w14:paraId="4500897F" w14:textId="77777777" w:rsidR="00254111" w:rsidRPr="00FE6AE0" w:rsidRDefault="00254111" w:rsidP="00254111">
            <w:pPr>
              <w:jc w:val="center"/>
              <w:rPr>
                <w:rFonts w:ascii="Arial Narrow" w:hAnsi="Arial Narrow" w:cs="Arial"/>
                <w:sz w:val="22"/>
                <w:szCs w:val="22"/>
                <w:lang w:eastAsia="es-EC"/>
              </w:rPr>
            </w:pPr>
            <w:r w:rsidRPr="00FE6AE0">
              <w:rPr>
                <w:rFonts w:ascii="Arial Narrow" w:hAnsi="Arial Narrow" w:cs="Arial"/>
                <w:sz w:val="22"/>
                <w:szCs w:val="22"/>
                <w:lang w:eastAsia="es-EC"/>
              </w:rPr>
              <w:t>No se solicita</w:t>
            </w:r>
          </w:p>
        </w:tc>
        <w:tc>
          <w:tcPr>
            <w:tcW w:w="0" w:type="auto"/>
            <w:shd w:val="clear" w:color="auto" w:fill="auto"/>
            <w:vAlign w:val="center"/>
          </w:tcPr>
          <w:p w14:paraId="40A7B031" w14:textId="77777777" w:rsidR="00254111" w:rsidRPr="00FE6AE0" w:rsidRDefault="00254111" w:rsidP="00254111">
            <w:pPr>
              <w:jc w:val="center"/>
              <w:rPr>
                <w:rFonts w:ascii="Arial Narrow" w:hAnsi="Arial Narrow" w:cs="Arial"/>
                <w:sz w:val="22"/>
                <w:szCs w:val="22"/>
                <w:lang w:eastAsia="es-EC"/>
              </w:rPr>
            </w:pPr>
            <w:r w:rsidRPr="00FE6AE0">
              <w:rPr>
                <w:rFonts w:ascii="Arial Narrow" w:hAnsi="Arial Narrow" w:cs="Arial"/>
                <w:sz w:val="22"/>
                <w:szCs w:val="22"/>
                <w:lang w:eastAsia="es-EC"/>
              </w:rPr>
              <w:t>2</w:t>
            </w:r>
          </w:p>
        </w:tc>
      </w:tr>
      <w:tr w:rsidR="00254111" w:rsidRPr="00FE6AE0" w14:paraId="7BFF6A0D" w14:textId="77777777" w:rsidTr="00254111">
        <w:trPr>
          <w:trHeight w:val="300"/>
        </w:trPr>
        <w:tc>
          <w:tcPr>
            <w:tcW w:w="0" w:type="auto"/>
            <w:shd w:val="clear" w:color="auto" w:fill="auto"/>
            <w:vAlign w:val="center"/>
          </w:tcPr>
          <w:p w14:paraId="521819B7" w14:textId="77777777" w:rsidR="00254111" w:rsidRPr="00FE6AE0" w:rsidRDefault="00254111" w:rsidP="00254111">
            <w:pPr>
              <w:jc w:val="center"/>
              <w:rPr>
                <w:rFonts w:ascii="Arial Narrow" w:hAnsi="Arial Narrow" w:cs="Arial"/>
                <w:sz w:val="22"/>
                <w:szCs w:val="22"/>
                <w:lang w:eastAsia="es-EC"/>
              </w:rPr>
            </w:pPr>
            <w:r w:rsidRPr="00FE6AE0">
              <w:rPr>
                <w:rFonts w:ascii="Arial Narrow" w:hAnsi="Arial Narrow" w:cs="Arial"/>
                <w:sz w:val="22"/>
                <w:szCs w:val="22"/>
                <w:lang w:eastAsia="es-EC"/>
              </w:rPr>
              <w:t>4</w:t>
            </w:r>
          </w:p>
        </w:tc>
        <w:tc>
          <w:tcPr>
            <w:tcW w:w="0" w:type="auto"/>
            <w:shd w:val="clear" w:color="auto" w:fill="auto"/>
            <w:vAlign w:val="center"/>
          </w:tcPr>
          <w:p w14:paraId="019F576D" w14:textId="77777777" w:rsidR="00254111" w:rsidRPr="00FE6AE0" w:rsidRDefault="00254111" w:rsidP="00254111">
            <w:pPr>
              <w:rPr>
                <w:rFonts w:ascii="Arial Narrow" w:hAnsi="Arial Narrow" w:cs="Arial"/>
                <w:sz w:val="22"/>
                <w:szCs w:val="22"/>
                <w:lang w:eastAsia="es-EC"/>
              </w:rPr>
            </w:pPr>
            <w:r w:rsidRPr="00FE6AE0">
              <w:rPr>
                <w:rFonts w:ascii="Arial Narrow" w:hAnsi="Arial Narrow" w:cs="Arial"/>
                <w:sz w:val="22"/>
                <w:szCs w:val="22"/>
                <w:lang w:eastAsia="es-EC"/>
              </w:rPr>
              <w:t>Ayudante  digitador de archivos magnéticos e impresos  y de ingreso de datos en sistemas de la EERSSA</w:t>
            </w:r>
          </w:p>
        </w:tc>
        <w:tc>
          <w:tcPr>
            <w:tcW w:w="0" w:type="auto"/>
            <w:shd w:val="clear" w:color="auto" w:fill="auto"/>
            <w:vAlign w:val="center"/>
          </w:tcPr>
          <w:p w14:paraId="58E9B12F" w14:textId="77777777" w:rsidR="00254111" w:rsidRPr="00FE6AE0" w:rsidRDefault="00254111" w:rsidP="00254111">
            <w:pPr>
              <w:jc w:val="center"/>
              <w:rPr>
                <w:rFonts w:ascii="Arial Narrow" w:hAnsi="Arial Narrow" w:cs="Arial"/>
                <w:sz w:val="22"/>
                <w:szCs w:val="22"/>
                <w:lang w:eastAsia="es-EC"/>
              </w:rPr>
            </w:pPr>
            <w:r w:rsidRPr="00FE6AE0">
              <w:rPr>
                <w:rFonts w:ascii="Arial Narrow" w:hAnsi="Arial Narrow" w:cs="Arial"/>
                <w:sz w:val="22"/>
                <w:szCs w:val="22"/>
                <w:lang w:eastAsia="es-EC"/>
              </w:rPr>
              <w:t>100</w:t>
            </w:r>
          </w:p>
        </w:tc>
        <w:tc>
          <w:tcPr>
            <w:tcW w:w="0" w:type="auto"/>
            <w:shd w:val="clear" w:color="auto" w:fill="auto"/>
            <w:vAlign w:val="center"/>
          </w:tcPr>
          <w:p w14:paraId="183F47F2" w14:textId="77777777" w:rsidR="00254111" w:rsidRPr="00FE6AE0" w:rsidRDefault="00254111" w:rsidP="00254111">
            <w:pPr>
              <w:jc w:val="center"/>
              <w:rPr>
                <w:rFonts w:ascii="Arial Narrow" w:hAnsi="Arial Narrow" w:cs="Arial"/>
                <w:sz w:val="22"/>
                <w:szCs w:val="22"/>
                <w:lang w:eastAsia="es-EC"/>
              </w:rPr>
            </w:pPr>
            <w:r w:rsidRPr="00FE6AE0">
              <w:rPr>
                <w:rFonts w:ascii="Arial Narrow" w:hAnsi="Arial Narrow" w:cs="Arial"/>
                <w:sz w:val="22"/>
                <w:szCs w:val="22"/>
                <w:lang w:eastAsia="es-EC"/>
              </w:rPr>
              <w:t>Tercer Nivel</w:t>
            </w:r>
          </w:p>
        </w:tc>
        <w:tc>
          <w:tcPr>
            <w:tcW w:w="0" w:type="auto"/>
            <w:shd w:val="clear" w:color="auto" w:fill="auto"/>
            <w:vAlign w:val="center"/>
          </w:tcPr>
          <w:p w14:paraId="4EB7D51F" w14:textId="77777777" w:rsidR="00254111" w:rsidRPr="00FE6AE0" w:rsidRDefault="00254111" w:rsidP="00254111">
            <w:pPr>
              <w:jc w:val="center"/>
              <w:rPr>
                <w:rFonts w:ascii="Arial Narrow" w:hAnsi="Arial Narrow" w:cs="Arial"/>
                <w:sz w:val="22"/>
                <w:szCs w:val="22"/>
                <w:lang w:eastAsia="es-EC"/>
              </w:rPr>
            </w:pPr>
            <w:r w:rsidRPr="00FE6AE0">
              <w:rPr>
                <w:rFonts w:ascii="Arial Narrow" w:hAnsi="Arial Narrow" w:cs="Arial"/>
                <w:sz w:val="22"/>
                <w:szCs w:val="22"/>
                <w:lang w:eastAsia="es-EC"/>
              </w:rPr>
              <w:t xml:space="preserve">Ing. Eléctrica, Electrónica,  Electromecánica </w:t>
            </w:r>
            <w:proofErr w:type="spellStart"/>
            <w:r w:rsidRPr="00FE6AE0">
              <w:rPr>
                <w:rFonts w:ascii="Arial Narrow" w:hAnsi="Arial Narrow" w:cs="Arial"/>
                <w:sz w:val="22"/>
                <w:szCs w:val="22"/>
                <w:lang w:eastAsia="es-EC"/>
              </w:rPr>
              <w:t>ó</w:t>
            </w:r>
            <w:proofErr w:type="spellEnd"/>
            <w:r w:rsidRPr="00FE6AE0">
              <w:rPr>
                <w:rFonts w:ascii="Arial Narrow" w:hAnsi="Arial Narrow" w:cs="Arial"/>
                <w:sz w:val="22"/>
                <w:szCs w:val="22"/>
                <w:lang w:eastAsia="es-EC"/>
              </w:rPr>
              <w:t xml:space="preserve"> Sistemas  </w:t>
            </w:r>
            <w:proofErr w:type="spellStart"/>
            <w:r w:rsidRPr="00FE6AE0">
              <w:rPr>
                <w:rFonts w:ascii="Arial Narrow" w:hAnsi="Arial Narrow" w:cs="Arial"/>
                <w:sz w:val="22"/>
                <w:szCs w:val="22"/>
                <w:lang w:eastAsia="es-EC"/>
              </w:rPr>
              <w:t>ó</w:t>
            </w:r>
            <w:proofErr w:type="spellEnd"/>
            <w:r w:rsidRPr="00FE6AE0">
              <w:rPr>
                <w:rFonts w:ascii="Arial Narrow" w:hAnsi="Arial Narrow" w:cs="Arial"/>
                <w:sz w:val="22"/>
                <w:szCs w:val="22"/>
                <w:lang w:eastAsia="es-EC"/>
              </w:rPr>
              <w:t xml:space="preserve"> Tecnología Eléctrica, Electrónica, Electromecánica </w:t>
            </w:r>
            <w:proofErr w:type="spellStart"/>
            <w:r w:rsidRPr="00FE6AE0">
              <w:rPr>
                <w:rFonts w:ascii="Arial Narrow" w:hAnsi="Arial Narrow" w:cs="Arial"/>
                <w:sz w:val="22"/>
                <w:szCs w:val="22"/>
                <w:lang w:eastAsia="es-EC"/>
              </w:rPr>
              <w:t>ó</w:t>
            </w:r>
            <w:proofErr w:type="spellEnd"/>
            <w:r w:rsidRPr="00FE6AE0">
              <w:rPr>
                <w:rFonts w:ascii="Arial Narrow" w:hAnsi="Arial Narrow" w:cs="Arial"/>
                <w:sz w:val="22"/>
                <w:szCs w:val="22"/>
                <w:lang w:eastAsia="es-EC"/>
              </w:rPr>
              <w:t xml:space="preserve"> Sistemas</w:t>
            </w:r>
          </w:p>
        </w:tc>
        <w:tc>
          <w:tcPr>
            <w:tcW w:w="0" w:type="auto"/>
            <w:shd w:val="clear" w:color="auto" w:fill="auto"/>
            <w:vAlign w:val="center"/>
          </w:tcPr>
          <w:p w14:paraId="7D77E7AA" w14:textId="77777777" w:rsidR="00254111" w:rsidRPr="00FE6AE0" w:rsidRDefault="00254111" w:rsidP="00254111">
            <w:pPr>
              <w:jc w:val="center"/>
              <w:rPr>
                <w:rFonts w:ascii="Arial Narrow" w:hAnsi="Arial Narrow" w:cs="Arial"/>
                <w:sz w:val="22"/>
                <w:szCs w:val="22"/>
                <w:lang w:eastAsia="es-EC"/>
              </w:rPr>
            </w:pPr>
            <w:r w:rsidRPr="00FE6AE0">
              <w:rPr>
                <w:rFonts w:ascii="Arial Narrow" w:hAnsi="Arial Narrow" w:cs="Arial"/>
                <w:sz w:val="22"/>
                <w:szCs w:val="22"/>
                <w:lang w:eastAsia="es-EC"/>
              </w:rPr>
              <w:t>1</w:t>
            </w:r>
          </w:p>
        </w:tc>
      </w:tr>
    </w:tbl>
    <w:p w14:paraId="565AFBF4" w14:textId="77777777" w:rsidR="00254111" w:rsidRPr="00FE6AE0" w:rsidRDefault="00254111" w:rsidP="00254111">
      <w:pPr>
        <w:tabs>
          <w:tab w:val="center" w:pos="4807"/>
        </w:tabs>
        <w:spacing w:line="240" w:lineRule="atLeast"/>
        <w:jc w:val="both"/>
        <w:rPr>
          <w:rFonts w:ascii="Arial Narrow" w:hAnsi="Arial Narrow" w:cs="Arial"/>
          <w:sz w:val="22"/>
          <w:szCs w:val="22"/>
        </w:rPr>
      </w:pPr>
      <w:r w:rsidRPr="00FE6AE0">
        <w:rPr>
          <w:rFonts w:ascii="Arial Narrow" w:hAnsi="Arial Narrow" w:cs="Arial"/>
          <w:sz w:val="22"/>
          <w:szCs w:val="22"/>
        </w:rPr>
        <w:t>Antes del inicio de construcción de las obras el contratista deberá comunicar por escrito la lista del personal técnico que trabajará en las obras incluido el personal que presentó en la oferta, adjuntando el documento del IESS que confirme que el personal está asegurado y copia de cédula.</w:t>
      </w:r>
    </w:p>
    <w:p w14:paraId="7B80A4B7" w14:textId="77777777" w:rsidR="00254111" w:rsidRPr="00FE6AE0" w:rsidRDefault="00254111" w:rsidP="00254111">
      <w:pPr>
        <w:tabs>
          <w:tab w:val="center" w:pos="4807"/>
        </w:tabs>
        <w:spacing w:line="240" w:lineRule="atLeast"/>
        <w:jc w:val="both"/>
        <w:rPr>
          <w:rFonts w:ascii="Arial Narrow" w:hAnsi="Arial Narrow" w:cs="Arial"/>
          <w:sz w:val="22"/>
          <w:szCs w:val="22"/>
        </w:rPr>
      </w:pPr>
    </w:p>
    <w:p w14:paraId="113C01F6" w14:textId="77777777" w:rsidR="00254111" w:rsidRPr="00FE6AE0" w:rsidRDefault="00254111" w:rsidP="00254111">
      <w:pPr>
        <w:tabs>
          <w:tab w:val="center" w:pos="4807"/>
        </w:tabs>
        <w:spacing w:line="240" w:lineRule="atLeast"/>
        <w:jc w:val="both"/>
        <w:rPr>
          <w:rFonts w:ascii="Arial Narrow" w:hAnsi="Arial Narrow" w:cs="Arial"/>
          <w:sz w:val="22"/>
          <w:szCs w:val="22"/>
        </w:rPr>
      </w:pPr>
    </w:p>
    <w:p w14:paraId="22475D76" w14:textId="77777777" w:rsidR="00591D3A" w:rsidRPr="00FE6AE0" w:rsidRDefault="00591D3A" w:rsidP="00BA5568">
      <w:pPr>
        <w:keepNext/>
        <w:keepLines/>
        <w:spacing w:after="120"/>
        <w:rPr>
          <w:rFonts w:ascii="Arial Narrow" w:hAnsi="Arial Narrow"/>
          <w:b/>
          <w:bCs/>
          <w:spacing w:val="-3"/>
        </w:rPr>
        <w:sectPr w:rsidR="00591D3A" w:rsidRPr="00FE6AE0" w:rsidSect="00A95685">
          <w:headerReference w:type="even" r:id="rId65"/>
          <w:headerReference w:type="first" r:id="rId66"/>
          <w:endnotePr>
            <w:numFmt w:val="decimal"/>
          </w:endnotePr>
          <w:type w:val="oddPage"/>
          <w:pgSz w:w="11906" w:h="16838" w:code="9"/>
          <w:pgMar w:top="1440" w:right="1440" w:bottom="1440" w:left="1440" w:header="720" w:footer="720" w:gutter="0"/>
          <w:cols w:space="720"/>
          <w:titlePg/>
          <w:docGrid w:linePitch="326"/>
        </w:sectPr>
      </w:pPr>
    </w:p>
    <w:p w14:paraId="3DBDAE0C" w14:textId="77777777" w:rsidR="003F79AA" w:rsidRPr="00FE6AE0" w:rsidRDefault="003F79AA" w:rsidP="00A1003A">
      <w:pPr>
        <w:pStyle w:val="Ttulo1"/>
        <w:spacing w:before="0" w:after="120"/>
        <w:rPr>
          <w:rFonts w:ascii="Arial Narrow" w:hAnsi="Arial Narrow"/>
          <w:sz w:val="24"/>
        </w:rPr>
      </w:pPr>
      <w:bookmarkStart w:id="131" w:name="_Toc112839698"/>
      <w:r w:rsidRPr="00FE6AE0">
        <w:rPr>
          <w:rFonts w:ascii="Arial Narrow" w:hAnsi="Arial Narrow"/>
          <w:sz w:val="24"/>
        </w:rPr>
        <w:t>Sección VIII. Planos</w:t>
      </w:r>
      <w:bookmarkEnd w:id="131"/>
    </w:p>
    <w:p w14:paraId="30CAE365" w14:textId="77777777" w:rsidR="003F79AA" w:rsidRPr="00FE6AE0" w:rsidRDefault="003F79AA" w:rsidP="00A1003A">
      <w:pPr>
        <w:keepNext/>
        <w:keepLines/>
        <w:spacing w:after="120"/>
        <w:jc w:val="center"/>
        <w:rPr>
          <w:rFonts w:ascii="Arial Narrow" w:hAnsi="Arial Narrow"/>
          <w:i/>
          <w:iCs/>
          <w:spacing w:val="-3"/>
        </w:rPr>
      </w:pPr>
    </w:p>
    <w:p w14:paraId="728255C8" w14:textId="77777777" w:rsidR="003F79AA" w:rsidRPr="00FE6AE0" w:rsidRDefault="003F79AA" w:rsidP="00A1003A">
      <w:pPr>
        <w:keepNext/>
        <w:keepLines/>
        <w:spacing w:after="120"/>
        <w:jc w:val="center"/>
        <w:rPr>
          <w:rFonts w:ascii="Arial Narrow" w:hAnsi="Arial Narrow"/>
          <w:i/>
          <w:iCs/>
          <w:spacing w:val="-3"/>
        </w:rPr>
      </w:pPr>
    </w:p>
    <w:p w14:paraId="64D27423" w14:textId="580B4D12" w:rsidR="003F79AA" w:rsidRPr="00FE6AE0" w:rsidRDefault="00F02E6D" w:rsidP="00A1003A">
      <w:pPr>
        <w:keepNext/>
        <w:keepLines/>
        <w:spacing w:after="120"/>
        <w:rPr>
          <w:rFonts w:ascii="Arial Narrow" w:hAnsi="Arial Narrow"/>
          <w:i/>
          <w:iCs/>
          <w:spacing w:val="-3"/>
        </w:rPr>
      </w:pPr>
      <w:r w:rsidRPr="00FE6AE0">
        <w:rPr>
          <w:rFonts w:ascii="Arial Narrow" w:hAnsi="Arial Narrow"/>
          <w:b/>
          <w:i/>
          <w:iCs/>
          <w:spacing w:val="-3"/>
        </w:rPr>
        <w:t>Se adjuntan planos de los proyectos a ejecutarse.</w:t>
      </w:r>
    </w:p>
    <w:p w14:paraId="78BE3CA0" w14:textId="77777777" w:rsidR="003F79AA" w:rsidRPr="00FE6AE0" w:rsidRDefault="003F79AA" w:rsidP="00A1003A">
      <w:pPr>
        <w:keepNext/>
        <w:keepLines/>
        <w:spacing w:after="120"/>
        <w:jc w:val="center"/>
        <w:rPr>
          <w:rFonts w:ascii="Arial Narrow" w:hAnsi="Arial Narrow"/>
          <w:b/>
          <w:bCs/>
          <w:spacing w:val="-3"/>
        </w:rPr>
        <w:sectPr w:rsidR="003F79AA" w:rsidRPr="00FE6AE0" w:rsidSect="00A95685">
          <w:headerReference w:type="first" r:id="rId67"/>
          <w:endnotePr>
            <w:numFmt w:val="decimal"/>
          </w:endnotePr>
          <w:type w:val="oddPage"/>
          <w:pgSz w:w="11906" w:h="16838" w:code="9"/>
          <w:pgMar w:top="1440" w:right="1440" w:bottom="1440" w:left="1440" w:header="720" w:footer="720" w:gutter="0"/>
          <w:cols w:space="720"/>
          <w:titlePg/>
          <w:docGrid w:linePitch="326"/>
        </w:sectPr>
      </w:pPr>
    </w:p>
    <w:p w14:paraId="3528C521" w14:textId="77777777" w:rsidR="003F79AA" w:rsidRPr="00FE6AE0" w:rsidRDefault="003F79AA" w:rsidP="00A1003A">
      <w:pPr>
        <w:pStyle w:val="Ttulo1"/>
        <w:spacing w:before="0" w:after="120"/>
        <w:rPr>
          <w:rFonts w:ascii="Arial Narrow" w:hAnsi="Arial Narrow"/>
          <w:sz w:val="24"/>
        </w:rPr>
      </w:pPr>
      <w:bookmarkStart w:id="132" w:name="_Toc112839699"/>
      <w:r w:rsidRPr="00FE6AE0">
        <w:rPr>
          <w:rFonts w:ascii="Arial Narrow" w:hAnsi="Arial Narrow"/>
          <w:sz w:val="24"/>
        </w:rPr>
        <w:t>Sección IX. Lista de Cantidades</w:t>
      </w:r>
      <w:r w:rsidRPr="00FE6AE0">
        <w:rPr>
          <w:rStyle w:val="Refdenotaalpie"/>
          <w:rFonts w:ascii="Arial Narrow" w:hAnsi="Arial Narrow"/>
          <w:b w:val="0"/>
          <w:bCs/>
          <w:spacing w:val="-3"/>
          <w:sz w:val="24"/>
        </w:rPr>
        <w:footnoteReference w:id="13"/>
      </w:r>
      <w:bookmarkEnd w:id="132"/>
    </w:p>
    <w:p w14:paraId="781F5854" w14:textId="57288EF7" w:rsidR="00B14B36" w:rsidRPr="00FE6AE0" w:rsidRDefault="00B14B36" w:rsidP="00B14B36">
      <w:pPr>
        <w:keepNext/>
        <w:keepLines/>
        <w:spacing w:after="120"/>
        <w:jc w:val="both"/>
        <w:rPr>
          <w:rFonts w:ascii="Arial Narrow" w:hAnsi="Arial Narrow"/>
        </w:rPr>
      </w:pPr>
      <w:r w:rsidRPr="00FE6AE0">
        <w:rPr>
          <w:rFonts w:ascii="Arial Narrow" w:hAnsi="Arial Narrow"/>
        </w:rPr>
        <w:t>El oferente</w:t>
      </w:r>
      <w:r w:rsidR="00F02E6D" w:rsidRPr="00FE6AE0">
        <w:rPr>
          <w:rFonts w:ascii="Arial Narrow" w:hAnsi="Arial Narrow"/>
        </w:rPr>
        <w:t xml:space="preserve"> </w:t>
      </w:r>
      <w:r w:rsidR="00F02E6D" w:rsidRPr="00FE6AE0">
        <w:rPr>
          <w:rFonts w:ascii="Arial Narrow" w:hAnsi="Arial Narrow"/>
          <w:i/>
          <w:iCs/>
        </w:rPr>
        <w:t xml:space="preserve">no </w:t>
      </w:r>
      <w:r w:rsidRPr="00FE6AE0">
        <w:rPr>
          <w:rFonts w:ascii="Arial Narrow" w:hAnsi="Arial Narrow"/>
          <w:i/>
          <w:iCs/>
        </w:rPr>
        <w:t>debe</w:t>
      </w:r>
      <w:r w:rsidRPr="00FE6AE0">
        <w:rPr>
          <w:rFonts w:ascii="Arial Narrow" w:hAnsi="Arial Narrow"/>
        </w:rPr>
        <w:t xml:space="preserve"> presentar los análisis de Precios Unitarios en el presente proceso de Licitación.</w:t>
      </w:r>
    </w:p>
    <w:p w14:paraId="6DB9BA74" w14:textId="616F7126" w:rsidR="00F02E6D" w:rsidRPr="00FE6AE0" w:rsidRDefault="00B14B36" w:rsidP="005C26EC">
      <w:pPr>
        <w:keepNext/>
        <w:keepLines/>
        <w:spacing w:after="120"/>
        <w:jc w:val="both"/>
        <w:rPr>
          <w:rFonts w:ascii="Arial Narrow" w:hAnsi="Arial Narrow"/>
          <w:bCs/>
        </w:rPr>
      </w:pPr>
      <w:r w:rsidRPr="00FE6AE0">
        <w:rPr>
          <w:rFonts w:ascii="Arial Narrow" w:hAnsi="Arial Narrow"/>
        </w:rPr>
        <w:t>En caso de requerirse, esta información servirá únicamente como referencia para el contratante</w:t>
      </w:r>
      <w:r w:rsidRPr="00FE6AE0">
        <w:rPr>
          <w:rFonts w:ascii="Arial Narrow" w:hAnsi="Arial Narrow"/>
          <w:bCs/>
        </w:rPr>
        <w:t>.</w:t>
      </w:r>
    </w:p>
    <w:p w14:paraId="69F6B437" w14:textId="38E0AFCE" w:rsidR="00660230" w:rsidRPr="00FE6AE0" w:rsidRDefault="00660230" w:rsidP="005C26EC">
      <w:pPr>
        <w:keepNext/>
        <w:keepLines/>
        <w:spacing w:after="120"/>
        <w:jc w:val="both"/>
        <w:rPr>
          <w:rFonts w:ascii="Arial Narrow" w:hAnsi="Arial Narrow"/>
          <w:bCs/>
        </w:rPr>
      </w:pPr>
    </w:p>
    <w:p w14:paraId="4F5EE6E3" w14:textId="7A439C34" w:rsidR="00D53210" w:rsidRDefault="004B76F3" w:rsidP="00D53210">
      <w:pPr>
        <w:keepNext/>
        <w:keepLines/>
        <w:spacing w:after="120"/>
        <w:jc w:val="center"/>
        <w:rPr>
          <w:rFonts w:ascii="Arial Narrow" w:hAnsi="Arial Narrow"/>
          <w:bCs/>
        </w:rPr>
      </w:pPr>
      <w:r w:rsidRPr="004B76F3">
        <w:drawing>
          <wp:inline distT="0" distB="0" distL="0" distR="0" wp14:anchorId="51B9324C" wp14:editId="4A79CF67">
            <wp:extent cx="5731510" cy="6060842"/>
            <wp:effectExtent l="0" t="0" r="254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5731510" cy="6060842"/>
                    </a:xfrm>
                    <a:prstGeom prst="rect">
                      <a:avLst/>
                    </a:prstGeom>
                    <a:noFill/>
                    <a:ln>
                      <a:noFill/>
                    </a:ln>
                  </pic:spPr>
                </pic:pic>
              </a:graphicData>
            </a:graphic>
          </wp:inline>
        </w:drawing>
      </w:r>
    </w:p>
    <w:p w14:paraId="3E16846D" w14:textId="6CC8C75D" w:rsidR="004B76F3" w:rsidRDefault="004B76F3" w:rsidP="00D53210">
      <w:pPr>
        <w:keepNext/>
        <w:keepLines/>
        <w:spacing w:after="120"/>
        <w:jc w:val="center"/>
        <w:rPr>
          <w:rFonts w:ascii="Arial Narrow" w:hAnsi="Arial Narrow"/>
          <w:bCs/>
        </w:rPr>
      </w:pPr>
      <w:r w:rsidRPr="004B76F3">
        <w:drawing>
          <wp:inline distT="0" distB="0" distL="0" distR="0" wp14:anchorId="3705F23A" wp14:editId="1F7BDF96">
            <wp:extent cx="5731510" cy="7573686"/>
            <wp:effectExtent l="0" t="0" r="2540" b="8255"/>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5731510" cy="7573686"/>
                    </a:xfrm>
                    <a:prstGeom prst="rect">
                      <a:avLst/>
                    </a:prstGeom>
                    <a:noFill/>
                    <a:ln>
                      <a:noFill/>
                    </a:ln>
                  </pic:spPr>
                </pic:pic>
              </a:graphicData>
            </a:graphic>
          </wp:inline>
        </w:drawing>
      </w:r>
    </w:p>
    <w:p w14:paraId="6E3D4067" w14:textId="24C5A02D" w:rsidR="004B76F3" w:rsidRDefault="004B76F3" w:rsidP="00D53210">
      <w:pPr>
        <w:keepNext/>
        <w:keepLines/>
        <w:spacing w:after="120"/>
        <w:jc w:val="center"/>
        <w:rPr>
          <w:rFonts w:ascii="Arial Narrow" w:hAnsi="Arial Narrow"/>
          <w:bCs/>
        </w:rPr>
      </w:pPr>
      <w:r w:rsidRPr="004B76F3">
        <w:drawing>
          <wp:inline distT="0" distB="0" distL="0" distR="0" wp14:anchorId="002F58E9" wp14:editId="57E18521">
            <wp:extent cx="5731510" cy="4619307"/>
            <wp:effectExtent l="0" t="0" r="2540" b="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5731510" cy="4619307"/>
                    </a:xfrm>
                    <a:prstGeom prst="rect">
                      <a:avLst/>
                    </a:prstGeom>
                    <a:noFill/>
                    <a:ln>
                      <a:noFill/>
                    </a:ln>
                  </pic:spPr>
                </pic:pic>
              </a:graphicData>
            </a:graphic>
          </wp:inline>
        </w:drawing>
      </w:r>
    </w:p>
    <w:p w14:paraId="01BD151D" w14:textId="2F9F4F06" w:rsidR="004B76F3" w:rsidRDefault="00086632" w:rsidP="00D53210">
      <w:pPr>
        <w:keepNext/>
        <w:keepLines/>
        <w:spacing w:after="120"/>
        <w:jc w:val="center"/>
        <w:rPr>
          <w:rFonts w:ascii="Arial Narrow" w:hAnsi="Arial Narrow"/>
          <w:bCs/>
        </w:rPr>
      </w:pPr>
      <w:r w:rsidRPr="00086632">
        <w:drawing>
          <wp:inline distT="0" distB="0" distL="0" distR="0" wp14:anchorId="43753864" wp14:editId="3EC7B7BB">
            <wp:extent cx="5731510" cy="8371963"/>
            <wp:effectExtent l="0" t="0" r="2540" b="0"/>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5731510" cy="8371963"/>
                    </a:xfrm>
                    <a:prstGeom prst="rect">
                      <a:avLst/>
                    </a:prstGeom>
                    <a:noFill/>
                    <a:ln>
                      <a:noFill/>
                    </a:ln>
                  </pic:spPr>
                </pic:pic>
              </a:graphicData>
            </a:graphic>
          </wp:inline>
        </w:drawing>
      </w:r>
    </w:p>
    <w:p w14:paraId="0EE054B5" w14:textId="35001B4E" w:rsidR="00086632" w:rsidRDefault="00853CDF" w:rsidP="00D53210">
      <w:pPr>
        <w:keepNext/>
        <w:keepLines/>
        <w:spacing w:after="120"/>
        <w:jc w:val="center"/>
        <w:rPr>
          <w:rFonts w:ascii="Arial Narrow" w:hAnsi="Arial Narrow"/>
          <w:bCs/>
        </w:rPr>
      </w:pPr>
      <w:r w:rsidRPr="00853CDF">
        <w:drawing>
          <wp:inline distT="0" distB="0" distL="0" distR="0" wp14:anchorId="610299EA" wp14:editId="0F5BEFFD">
            <wp:extent cx="5731510" cy="5986548"/>
            <wp:effectExtent l="0" t="0" r="2540" b="0"/>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5731510" cy="5986548"/>
                    </a:xfrm>
                    <a:prstGeom prst="rect">
                      <a:avLst/>
                    </a:prstGeom>
                    <a:noFill/>
                    <a:ln>
                      <a:noFill/>
                    </a:ln>
                  </pic:spPr>
                </pic:pic>
              </a:graphicData>
            </a:graphic>
          </wp:inline>
        </w:drawing>
      </w:r>
    </w:p>
    <w:p w14:paraId="55127B53" w14:textId="5697C562" w:rsidR="00853CDF" w:rsidRDefault="00853CDF" w:rsidP="00D53210">
      <w:pPr>
        <w:keepNext/>
        <w:keepLines/>
        <w:spacing w:after="120"/>
        <w:jc w:val="center"/>
        <w:rPr>
          <w:rFonts w:ascii="Arial Narrow" w:hAnsi="Arial Narrow"/>
          <w:bCs/>
        </w:rPr>
      </w:pPr>
      <w:r w:rsidRPr="00853CDF">
        <w:drawing>
          <wp:inline distT="0" distB="0" distL="0" distR="0" wp14:anchorId="2C6C2C11" wp14:editId="02BA19B1">
            <wp:extent cx="5731510" cy="6914322"/>
            <wp:effectExtent l="0" t="0" r="2540" b="1270"/>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5731510" cy="6914322"/>
                    </a:xfrm>
                    <a:prstGeom prst="rect">
                      <a:avLst/>
                    </a:prstGeom>
                    <a:noFill/>
                    <a:ln>
                      <a:noFill/>
                    </a:ln>
                  </pic:spPr>
                </pic:pic>
              </a:graphicData>
            </a:graphic>
          </wp:inline>
        </w:drawing>
      </w:r>
    </w:p>
    <w:p w14:paraId="387850BA" w14:textId="4A87FD49" w:rsidR="00853CDF" w:rsidRDefault="00F13CEE" w:rsidP="00D53210">
      <w:pPr>
        <w:keepNext/>
        <w:keepLines/>
        <w:spacing w:after="120"/>
        <w:jc w:val="center"/>
        <w:rPr>
          <w:rFonts w:ascii="Arial Narrow" w:hAnsi="Arial Narrow"/>
          <w:bCs/>
        </w:rPr>
      </w:pPr>
      <w:r w:rsidRPr="00F13CEE">
        <w:drawing>
          <wp:inline distT="0" distB="0" distL="0" distR="0" wp14:anchorId="2F07932F" wp14:editId="38086BCF">
            <wp:extent cx="5731510" cy="5722449"/>
            <wp:effectExtent l="0" t="0" r="2540" b="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5731510" cy="5722449"/>
                    </a:xfrm>
                    <a:prstGeom prst="rect">
                      <a:avLst/>
                    </a:prstGeom>
                    <a:noFill/>
                    <a:ln>
                      <a:noFill/>
                    </a:ln>
                  </pic:spPr>
                </pic:pic>
              </a:graphicData>
            </a:graphic>
          </wp:inline>
        </w:drawing>
      </w:r>
    </w:p>
    <w:p w14:paraId="361CB0DA" w14:textId="5F37E878" w:rsidR="00F13CEE" w:rsidRDefault="00F13CEE" w:rsidP="00D53210">
      <w:pPr>
        <w:keepNext/>
        <w:keepLines/>
        <w:spacing w:after="120"/>
        <w:jc w:val="center"/>
        <w:rPr>
          <w:rFonts w:ascii="Arial Narrow" w:hAnsi="Arial Narrow"/>
          <w:bCs/>
        </w:rPr>
      </w:pPr>
      <w:r w:rsidRPr="00F13CEE">
        <w:drawing>
          <wp:inline distT="0" distB="0" distL="0" distR="0" wp14:anchorId="50A2769E" wp14:editId="4046671A">
            <wp:extent cx="5731510" cy="7074044"/>
            <wp:effectExtent l="0" t="0" r="2540" b="0"/>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5731510" cy="7074044"/>
                    </a:xfrm>
                    <a:prstGeom prst="rect">
                      <a:avLst/>
                    </a:prstGeom>
                    <a:noFill/>
                    <a:ln>
                      <a:noFill/>
                    </a:ln>
                  </pic:spPr>
                </pic:pic>
              </a:graphicData>
            </a:graphic>
          </wp:inline>
        </w:drawing>
      </w:r>
    </w:p>
    <w:p w14:paraId="7F45A09C" w14:textId="4757425A" w:rsidR="00B93E16" w:rsidRDefault="00B93E16" w:rsidP="00D53210">
      <w:pPr>
        <w:keepNext/>
        <w:keepLines/>
        <w:spacing w:after="120"/>
        <w:jc w:val="center"/>
        <w:rPr>
          <w:rFonts w:ascii="Arial Narrow" w:hAnsi="Arial Narrow"/>
          <w:bCs/>
        </w:rPr>
      </w:pPr>
      <w:r w:rsidRPr="00B93E16">
        <w:drawing>
          <wp:inline distT="0" distB="0" distL="0" distR="0" wp14:anchorId="3F65B861" wp14:editId="46E39E9B">
            <wp:extent cx="5731510" cy="7046482"/>
            <wp:effectExtent l="0" t="0" r="2540" b="2540"/>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5731510" cy="7046482"/>
                    </a:xfrm>
                    <a:prstGeom prst="rect">
                      <a:avLst/>
                    </a:prstGeom>
                    <a:noFill/>
                    <a:ln>
                      <a:noFill/>
                    </a:ln>
                  </pic:spPr>
                </pic:pic>
              </a:graphicData>
            </a:graphic>
          </wp:inline>
        </w:drawing>
      </w:r>
    </w:p>
    <w:p w14:paraId="67EE18E6" w14:textId="77777777" w:rsidR="00F13CEE" w:rsidRPr="00FE6AE0" w:rsidRDefault="00F13CEE" w:rsidP="00D53210">
      <w:pPr>
        <w:keepNext/>
        <w:keepLines/>
        <w:spacing w:after="120"/>
        <w:jc w:val="center"/>
        <w:rPr>
          <w:rFonts w:ascii="Arial Narrow" w:hAnsi="Arial Narrow"/>
          <w:bCs/>
        </w:rPr>
      </w:pPr>
    </w:p>
    <w:p w14:paraId="2FC5E8D1" w14:textId="114E4506" w:rsidR="00491FB7" w:rsidRPr="00FE6AE0" w:rsidRDefault="00491FB7" w:rsidP="00D53210">
      <w:pPr>
        <w:keepNext/>
        <w:keepLines/>
        <w:spacing w:after="120"/>
        <w:jc w:val="center"/>
        <w:rPr>
          <w:rFonts w:ascii="Arial Narrow" w:hAnsi="Arial Narrow"/>
          <w:bCs/>
        </w:rPr>
      </w:pPr>
    </w:p>
    <w:p w14:paraId="2C1C0DA8" w14:textId="77777777" w:rsidR="00BE67F0" w:rsidRPr="00FE6AE0" w:rsidRDefault="00BE67F0" w:rsidP="00D53210">
      <w:pPr>
        <w:keepNext/>
        <w:keepLines/>
        <w:spacing w:after="120"/>
        <w:jc w:val="center"/>
        <w:rPr>
          <w:rFonts w:ascii="Arial Narrow" w:hAnsi="Arial Narrow"/>
          <w:bCs/>
        </w:rPr>
      </w:pPr>
    </w:p>
    <w:p w14:paraId="0C866720" w14:textId="02BAB30D" w:rsidR="000F1CBA" w:rsidRPr="00FE6AE0" w:rsidRDefault="000F1CBA" w:rsidP="005C26EC">
      <w:pPr>
        <w:keepNext/>
        <w:keepLines/>
        <w:spacing w:after="120"/>
        <w:jc w:val="both"/>
        <w:rPr>
          <w:rFonts w:ascii="Arial Narrow" w:hAnsi="Arial Narrow"/>
          <w:b/>
          <w:bCs/>
        </w:rPr>
      </w:pPr>
    </w:p>
    <w:p w14:paraId="4B44A6C5" w14:textId="4F73B238" w:rsidR="00BE67F0" w:rsidRPr="00FE6AE0" w:rsidRDefault="00BE67F0" w:rsidP="005C26EC">
      <w:pPr>
        <w:keepNext/>
        <w:keepLines/>
        <w:spacing w:after="120"/>
        <w:jc w:val="both"/>
        <w:rPr>
          <w:rFonts w:ascii="Arial Narrow" w:hAnsi="Arial Narrow"/>
          <w:b/>
          <w:bCs/>
        </w:rPr>
      </w:pPr>
    </w:p>
    <w:p w14:paraId="3AC31B09" w14:textId="2488E68A" w:rsidR="00F02E6D" w:rsidRPr="00FE6AE0" w:rsidRDefault="00F02E6D" w:rsidP="00A1003A">
      <w:pPr>
        <w:keepNext/>
        <w:keepLines/>
        <w:spacing w:after="120"/>
        <w:jc w:val="center"/>
        <w:rPr>
          <w:rFonts w:ascii="Arial Narrow" w:hAnsi="Arial Narrow"/>
          <w:b/>
          <w:bCs/>
        </w:rPr>
      </w:pPr>
    </w:p>
    <w:p w14:paraId="2C04108E" w14:textId="3300FE98" w:rsidR="00491FB7" w:rsidRPr="00FE6AE0" w:rsidRDefault="00491FB7" w:rsidP="00A1003A">
      <w:pPr>
        <w:keepNext/>
        <w:keepLines/>
        <w:spacing w:after="120"/>
        <w:jc w:val="center"/>
        <w:rPr>
          <w:rFonts w:ascii="Arial Narrow" w:hAnsi="Arial Narrow"/>
          <w:b/>
          <w:bCs/>
        </w:rPr>
      </w:pPr>
    </w:p>
    <w:p w14:paraId="24F422E6" w14:textId="4833EB7A" w:rsidR="00493CB7" w:rsidRPr="00FE6AE0" w:rsidRDefault="00493CB7" w:rsidP="00A1003A">
      <w:pPr>
        <w:keepNext/>
        <w:keepLines/>
        <w:spacing w:after="120"/>
        <w:jc w:val="center"/>
        <w:rPr>
          <w:rFonts w:ascii="Arial Narrow" w:hAnsi="Arial Narrow"/>
          <w:b/>
          <w:bCs/>
        </w:rPr>
      </w:pPr>
      <w:bookmarkStart w:id="133" w:name="_GoBack"/>
      <w:bookmarkEnd w:id="133"/>
    </w:p>
    <w:p w14:paraId="2C3428DA" w14:textId="77777777" w:rsidR="003F79AA" w:rsidRPr="00FE6AE0" w:rsidRDefault="003F79AA" w:rsidP="00A1003A">
      <w:pPr>
        <w:pStyle w:val="Ttulo1"/>
        <w:spacing w:before="0" w:after="120"/>
        <w:rPr>
          <w:rFonts w:ascii="Arial Narrow" w:hAnsi="Arial Narrow"/>
          <w:bCs/>
          <w:sz w:val="24"/>
        </w:rPr>
      </w:pPr>
      <w:bookmarkStart w:id="134" w:name="_Toc112839700"/>
      <w:r w:rsidRPr="00FE6AE0">
        <w:rPr>
          <w:rFonts w:ascii="Arial Narrow" w:hAnsi="Arial Narrow"/>
          <w:bCs/>
          <w:sz w:val="24"/>
        </w:rPr>
        <w:t xml:space="preserve">Sección X.  </w:t>
      </w:r>
      <w:r w:rsidR="000B0C9D" w:rsidRPr="00FE6AE0">
        <w:rPr>
          <w:rFonts w:ascii="Arial Narrow" w:hAnsi="Arial Narrow"/>
          <w:bCs/>
          <w:sz w:val="24"/>
        </w:rPr>
        <w:t xml:space="preserve">Formularios de </w:t>
      </w:r>
      <w:r w:rsidRPr="00FE6AE0">
        <w:rPr>
          <w:rFonts w:ascii="Arial Narrow" w:hAnsi="Arial Narrow"/>
          <w:bCs/>
          <w:sz w:val="24"/>
        </w:rPr>
        <w:t>Garantía</w:t>
      </w:r>
      <w:bookmarkEnd w:id="134"/>
    </w:p>
    <w:p w14:paraId="681003D1" w14:textId="77777777" w:rsidR="000B0C9D" w:rsidRPr="00FE6AE0" w:rsidRDefault="00A818B9" w:rsidP="00A1003A">
      <w:pPr>
        <w:spacing w:after="120"/>
        <w:jc w:val="both"/>
        <w:rPr>
          <w:rFonts w:ascii="Arial Narrow" w:hAnsi="Arial Narrow"/>
          <w:i/>
          <w:iCs/>
        </w:rPr>
      </w:pPr>
      <w:r w:rsidRPr="00FE6AE0">
        <w:rPr>
          <w:rFonts w:ascii="Arial Narrow" w:hAnsi="Arial Narrow"/>
          <w:b/>
          <w:i/>
          <w:iCs/>
        </w:rPr>
        <w:t>Nota para el Oferente</w:t>
      </w:r>
      <w:r w:rsidRPr="00FE6AE0">
        <w:rPr>
          <w:rFonts w:ascii="Arial Narrow" w:hAnsi="Arial Narrow"/>
          <w:i/>
          <w:iCs/>
        </w:rPr>
        <w:t xml:space="preserve">: </w:t>
      </w:r>
      <w:r w:rsidR="003F79AA" w:rsidRPr="00FE6AE0">
        <w:rPr>
          <w:rFonts w:ascii="Arial Narrow" w:hAnsi="Arial Narrow"/>
          <w:i/>
          <w:iCs/>
        </w:rPr>
        <w:t xml:space="preserve">Se </w:t>
      </w:r>
      <w:r w:rsidR="004A07FC" w:rsidRPr="00FE6AE0">
        <w:rPr>
          <w:rFonts w:ascii="Arial Narrow" w:hAnsi="Arial Narrow"/>
          <w:i/>
          <w:iCs/>
        </w:rPr>
        <w:t>adjunta</w:t>
      </w:r>
      <w:r w:rsidR="000B0C9D" w:rsidRPr="00FE6AE0">
        <w:rPr>
          <w:rFonts w:ascii="Arial Narrow" w:hAnsi="Arial Narrow"/>
          <w:i/>
          <w:iCs/>
        </w:rPr>
        <w:t>n</w:t>
      </w:r>
      <w:r w:rsidR="003F79AA" w:rsidRPr="00FE6AE0">
        <w:rPr>
          <w:rFonts w:ascii="Arial Narrow" w:hAnsi="Arial Narrow"/>
          <w:i/>
          <w:iCs/>
        </w:rPr>
        <w:t xml:space="preserve"> formulario</w:t>
      </w:r>
      <w:r w:rsidR="000B0C9D" w:rsidRPr="00FE6AE0">
        <w:rPr>
          <w:rFonts w:ascii="Arial Narrow" w:hAnsi="Arial Narrow"/>
          <w:i/>
          <w:iCs/>
        </w:rPr>
        <w:t>s</w:t>
      </w:r>
      <w:r w:rsidR="003F79AA" w:rsidRPr="00FE6AE0">
        <w:rPr>
          <w:rFonts w:ascii="Arial Narrow" w:hAnsi="Arial Narrow"/>
          <w:i/>
          <w:iCs/>
        </w:rPr>
        <w:t xml:space="preserve"> para la </w:t>
      </w:r>
      <w:r w:rsidR="004D43D6" w:rsidRPr="00FE6AE0">
        <w:rPr>
          <w:rFonts w:ascii="Arial Narrow" w:hAnsi="Arial Narrow"/>
          <w:i/>
          <w:iCs/>
        </w:rPr>
        <w:t xml:space="preserve">Declaración de </w:t>
      </w:r>
      <w:r w:rsidR="003F79AA" w:rsidRPr="00FE6AE0">
        <w:rPr>
          <w:rFonts w:ascii="Arial Narrow" w:hAnsi="Arial Narrow"/>
          <w:i/>
          <w:iCs/>
        </w:rPr>
        <w:t>Mantenimiento de la Oferta, la Garantía de Cumplimiento y la Garantía por Pago de Anticipo</w:t>
      </w:r>
      <w:r w:rsidR="004D43D6" w:rsidRPr="00FE6AE0">
        <w:rPr>
          <w:rFonts w:ascii="Arial Narrow" w:hAnsi="Arial Narrow"/>
          <w:i/>
          <w:iCs/>
        </w:rPr>
        <w:t xml:space="preserve"> deberán ajustarse a lo previsto en la </w:t>
      </w:r>
      <w:proofErr w:type="spellStart"/>
      <w:r w:rsidR="00120BC5" w:rsidRPr="00FE6AE0">
        <w:rPr>
          <w:rFonts w:ascii="Arial Narrow" w:hAnsi="Arial Narrow"/>
          <w:i/>
          <w:iCs/>
        </w:rPr>
        <w:t>sub</w:t>
      </w:r>
      <w:r w:rsidR="006E4D46" w:rsidRPr="00FE6AE0">
        <w:rPr>
          <w:rFonts w:ascii="Arial Narrow" w:hAnsi="Arial Narrow"/>
          <w:i/>
          <w:iCs/>
        </w:rPr>
        <w:t>cláusula</w:t>
      </w:r>
      <w:proofErr w:type="spellEnd"/>
      <w:r w:rsidR="001F0823" w:rsidRPr="00FE6AE0">
        <w:rPr>
          <w:rFonts w:ascii="Arial Narrow" w:hAnsi="Arial Narrow"/>
          <w:i/>
          <w:iCs/>
        </w:rPr>
        <w:t xml:space="preserve"> IAO 35.1 </w:t>
      </w:r>
      <w:r w:rsidR="004D43D6" w:rsidRPr="00FE6AE0">
        <w:rPr>
          <w:rFonts w:ascii="Arial Narrow" w:hAnsi="Arial Narrow"/>
          <w:i/>
          <w:iCs/>
        </w:rPr>
        <w:t>y</w:t>
      </w:r>
      <w:r w:rsidR="001F0823" w:rsidRPr="00FE6AE0">
        <w:rPr>
          <w:rFonts w:ascii="Arial Narrow" w:hAnsi="Arial Narrow"/>
          <w:i/>
          <w:iCs/>
        </w:rPr>
        <w:t xml:space="preserve"> la </w:t>
      </w:r>
      <w:proofErr w:type="spellStart"/>
      <w:r w:rsidR="00120BC5" w:rsidRPr="00FE6AE0">
        <w:rPr>
          <w:rFonts w:ascii="Arial Narrow" w:hAnsi="Arial Narrow"/>
          <w:i/>
          <w:iCs/>
        </w:rPr>
        <w:t>sub</w:t>
      </w:r>
      <w:r w:rsidR="001F0823" w:rsidRPr="00FE6AE0">
        <w:rPr>
          <w:rFonts w:ascii="Arial Narrow" w:hAnsi="Arial Narrow"/>
          <w:i/>
          <w:iCs/>
        </w:rPr>
        <w:t>cláusula</w:t>
      </w:r>
      <w:proofErr w:type="spellEnd"/>
      <w:r w:rsidR="004D43D6" w:rsidRPr="00FE6AE0">
        <w:rPr>
          <w:rFonts w:ascii="Arial Narrow" w:hAnsi="Arial Narrow"/>
          <w:i/>
          <w:iCs/>
        </w:rPr>
        <w:t xml:space="preserve"> CGC 52.1 para la Garantía de Cumplimiento y la </w:t>
      </w:r>
      <w:proofErr w:type="spellStart"/>
      <w:r w:rsidR="00120BC5" w:rsidRPr="00FE6AE0">
        <w:rPr>
          <w:rFonts w:ascii="Arial Narrow" w:hAnsi="Arial Narrow"/>
          <w:i/>
          <w:iCs/>
        </w:rPr>
        <w:t>sub</w:t>
      </w:r>
      <w:r w:rsidR="004D43D6" w:rsidRPr="00FE6AE0">
        <w:rPr>
          <w:rFonts w:ascii="Arial Narrow" w:hAnsi="Arial Narrow"/>
          <w:i/>
          <w:iCs/>
        </w:rPr>
        <w:t>cláusula</w:t>
      </w:r>
      <w:proofErr w:type="spellEnd"/>
      <w:r w:rsidR="004D43D6" w:rsidRPr="00FE6AE0">
        <w:rPr>
          <w:rFonts w:ascii="Arial Narrow" w:hAnsi="Arial Narrow"/>
          <w:i/>
          <w:iCs/>
        </w:rPr>
        <w:t xml:space="preserve"> IAO 36.1 y </w:t>
      </w:r>
      <w:r w:rsidR="001F0823" w:rsidRPr="00FE6AE0">
        <w:rPr>
          <w:rFonts w:ascii="Arial Narrow" w:hAnsi="Arial Narrow"/>
          <w:i/>
          <w:iCs/>
        </w:rPr>
        <w:t xml:space="preserve">la </w:t>
      </w:r>
      <w:proofErr w:type="spellStart"/>
      <w:r w:rsidR="00120BC5" w:rsidRPr="00FE6AE0">
        <w:rPr>
          <w:rFonts w:ascii="Arial Narrow" w:hAnsi="Arial Narrow"/>
          <w:i/>
          <w:iCs/>
        </w:rPr>
        <w:t>sub</w:t>
      </w:r>
      <w:r w:rsidR="004D43D6" w:rsidRPr="00FE6AE0">
        <w:rPr>
          <w:rFonts w:ascii="Arial Narrow" w:hAnsi="Arial Narrow"/>
          <w:i/>
          <w:iCs/>
        </w:rPr>
        <w:t>cláusula</w:t>
      </w:r>
      <w:proofErr w:type="spellEnd"/>
      <w:r w:rsidR="004D43D6" w:rsidRPr="00FE6AE0">
        <w:rPr>
          <w:rFonts w:ascii="Arial Narrow" w:hAnsi="Arial Narrow"/>
          <w:i/>
          <w:iCs/>
        </w:rPr>
        <w:t xml:space="preserve"> CGC 51.1.</w:t>
      </w:r>
      <w:r w:rsidR="000B0C9D" w:rsidRPr="00FE6AE0">
        <w:rPr>
          <w:rFonts w:ascii="Arial Narrow" w:hAnsi="Arial Narrow"/>
          <w:i/>
          <w:iCs/>
        </w:rPr>
        <w:t xml:space="preserve"> </w:t>
      </w:r>
      <w:r w:rsidR="004D43D6" w:rsidRPr="00FE6AE0">
        <w:rPr>
          <w:rFonts w:ascii="Arial Narrow" w:hAnsi="Arial Narrow"/>
          <w:i/>
          <w:iCs/>
        </w:rPr>
        <w:t>para la Garantía de Buen Uso de Anticipo.</w:t>
      </w:r>
    </w:p>
    <w:p w14:paraId="496F53D9" w14:textId="2B03534A" w:rsidR="004A07FC" w:rsidRPr="00FE6AE0" w:rsidRDefault="003F79AA" w:rsidP="00A1003A">
      <w:pPr>
        <w:spacing w:after="120"/>
        <w:jc w:val="both"/>
        <w:rPr>
          <w:rFonts w:ascii="Arial Narrow" w:hAnsi="Arial Narrow"/>
          <w:i/>
          <w:iCs/>
        </w:rPr>
      </w:pPr>
      <w:r w:rsidRPr="00FE6AE0">
        <w:rPr>
          <w:rFonts w:ascii="Arial Narrow" w:hAnsi="Arial Narrow"/>
          <w:i/>
          <w:iCs/>
        </w:rPr>
        <w:t xml:space="preserve">Los Oferentes no deberán </w:t>
      </w:r>
      <w:r w:rsidR="004D43D6" w:rsidRPr="00FE6AE0">
        <w:rPr>
          <w:rFonts w:ascii="Arial Narrow" w:hAnsi="Arial Narrow"/>
          <w:i/>
          <w:iCs/>
        </w:rPr>
        <w:t xml:space="preserve">presentar </w:t>
      </w:r>
      <w:r w:rsidRPr="00FE6AE0">
        <w:rPr>
          <w:rFonts w:ascii="Arial Narrow" w:hAnsi="Arial Narrow"/>
          <w:i/>
          <w:iCs/>
        </w:rPr>
        <w:t xml:space="preserve">la Garantía de Cumplimiento ni para la Garantía de </w:t>
      </w:r>
      <w:r w:rsidR="004D43D6" w:rsidRPr="00FE6AE0">
        <w:rPr>
          <w:rFonts w:ascii="Arial Narrow" w:hAnsi="Arial Narrow"/>
          <w:i/>
          <w:iCs/>
        </w:rPr>
        <w:t xml:space="preserve">Buen </w:t>
      </w:r>
      <w:r w:rsidR="00120BC5" w:rsidRPr="00FE6AE0">
        <w:rPr>
          <w:rFonts w:ascii="Arial Narrow" w:hAnsi="Arial Narrow"/>
          <w:i/>
          <w:iCs/>
        </w:rPr>
        <w:t>U</w:t>
      </w:r>
      <w:r w:rsidR="004D43D6" w:rsidRPr="00FE6AE0">
        <w:rPr>
          <w:rFonts w:ascii="Arial Narrow" w:hAnsi="Arial Narrow"/>
          <w:i/>
          <w:iCs/>
        </w:rPr>
        <w:t>so del</w:t>
      </w:r>
      <w:r w:rsidRPr="00FE6AE0">
        <w:rPr>
          <w:rFonts w:ascii="Arial Narrow" w:hAnsi="Arial Narrow"/>
          <w:i/>
          <w:iCs/>
        </w:rPr>
        <w:t xml:space="preserve"> Anticipo en esta etapa de la licitación. Solo el Oferente seleccionado deberá proporcionar estas dos garantías</w:t>
      </w:r>
      <w:r w:rsidR="004D43D6" w:rsidRPr="00FE6AE0">
        <w:rPr>
          <w:rFonts w:ascii="Arial Narrow" w:hAnsi="Arial Narrow"/>
          <w:i/>
          <w:iCs/>
        </w:rPr>
        <w:t xml:space="preserve"> </w:t>
      </w:r>
      <w:r w:rsidR="004A07FC" w:rsidRPr="00FE6AE0">
        <w:rPr>
          <w:rFonts w:ascii="Arial Narrow" w:hAnsi="Arial Narrow"/>
          <w:i/>
          <w:iCs/>
        </w:rPr>
        <w:t>en la forma prevista</w:t>
      </w:r>
      <w:r w:rsidR="004D43D6" w:rsidRPr="00FE6AE0">
        <w:rPr>
          <w:rFonts w:ascii="Arial Narrow" w:hAnsi="Arial Narrow"/>
          <w:i/>
          <w:iCs/>
        </w:rPr>
        <w:t xml:space="preserve"> en las </w:t>
      </w:r>
      <w:r w:rsidR="002E5057" w:rsidRPr="00FE6AE0">
        <w:rPr>
          <w:rFonts w:ascii="Arial Narrow" w:hAnsi="Arial Narrow"/>
          <w:i/>
          <w:iCs/>
        </w:rPr>
        <w:t>cláusulas</w:t>
      </w:r>
      <w:r w:rsidR="004D43D6" w:rsidRPr="00FE6AE0">
        <w:rPr>
          <w:rFonts w:ascii="Arial Narrow" w:hAnsi="Arial Narrow"/>
          <w:i/>
          <w:iCs/>
        </w:rPr>
        <w:t xml:space="preserve"> arriba referidas</w:t>
      </w:r>
      <w:r w:rsidR="00120BC5" w:rsidRPr="00FE6AE0">
        <w:rPr>
          <w:rFonts w:ascii="Arial Narrow" w:hAnsi="Arial Narrow"/>
          <w:i/>
          <w:iCs/>
        </w:rPr>
        <w:t>, como así también la Garantía Técnica.</w:t>
      </w:r>
    </w:p>
    <w:p w14:paraId="4EF08D63" w14:textId="3C1E8330" w:rsidR="000B0C9D" w:rsidRPr="00FE6AE0" w:rsidRDefault="003F79AA" w:rsidP="00F451EB">
      <w:pPr>
        <w:pStyle w:val="SectionXH2"/>
        <w:spacing w:before="0" w:after="120"/>
        <w:rPr>
          <w:rFonts w:ascii="Arial Narrow" w:hAnsi="Arial Narrow"/>
        </w:rPr>
      </w:pPr>
      <w:r w:rsidRPr="00FE6AE0">
        <w:rPr>
          <w:rFonts w:ascii="Arial Narrow" w:hAnsi="Arial Narrow"/>
          <w:i/>
          <w:iCs/>
          <w:sz w:val="24"/>
        </w:rPr>
        <w:br w:type="page"/>
      </w:r>
      <w:bookmarkStart w:id="135" w:name="_Toc112839703"/>
      <w:r w:rsidR="004A07FC" w:rsidRPr="00FE6AE0">
        <w:rPr>
          <w:rFonts w:ascii="Arial Narrow" w:hAnsi="Arial Narrow"/>
          <w:sz w:val="24"/>
          <w:lang w:val="es-MX"/>
        </w:rPr>
        <w:t xml:space="preserve"> </w:t>
      </w:r>
      <w:bookmarkStart w:id="136" w:name="_Toc112839701"/>
      <w:bookmarkEnd w:id="135"/>
      <w:r w:rsidR="000B0C9D" w:rsidRPr="00FE6AE0">
        <w:rPr>
          <w:rFonts w:ascii="Arial Narrow" w:hAnsi="Arial Narrow"/>
        </w:rPr>
        <w:t>Garantía de Mantenimiento de la Oferta (Garantía Bancaria)</w:t>
      </w:r>
      <w:bookmarkEnd w:id="136"/>
      <w:r w:rsidR="00420506" w:rsidRPr="00FE6AE0">
        <w:rPr>
          <w:rStyle w:val="Refdenotaalpie"/>
          <w:rFonts w:ascii="Arial Narrow" w:hAnsi="Arial Narrow"/>
        </w:rPr>
        <w:footnoteReference w:id="14"/>
      </w:r>
    </w:p>
    <w:p w14:paraId="7D6CFBD5" w14:textId="77777777" w:rsidR="000B0C9D" w:rsidRPr="00FE6AE0" w:rsidRDefault="000B0C9D" w:rsidP="000B0C9D">
      <w:pPr>
        <w:numPr>
          <w:ilvl w:val="12"/>
          <w:numId w:val="0"/>
        </w:numPr>
        <w:suppressAutoHyphens/>
        <w:jc w:val="both"/>
        <w:rPr>
          <w:rFonts w:ascii="Arial Narrow" w:hAnsi="Arial Narrow"/>
          <w:i/>
          <w:iCs/>
        </w:rPr>
      </w:pPr>
    </w:p>
    <w:p w14:paraId="590617A8" w14:textId="77777777" w:rsidR="000B0C9D" w:rsidRPr="00FE6AE0" w:rsidRDefault="000B0C9D" w:rsidP="000B0C9D">
      <w:pPr>
        <w:numPr>
          <w:ilvl w:val="12"/>
          <w:numId w:val="0"/>
        </w:numPr>
        <w:suppressAutoHyphens/>
        <w:jc w:val="both"/>
        <w:rPr>
          <w:rFonts w:ascii="Arial Narrow" w:hAnsi="Arial Narrow"/>
          <w:i/>
          <w:iCs/>
        </w:rPr>
      </w:pPr>
      <w:r w:rsidRPr="00FE6AE0">
        <w:rPr>
          <w:rFonts w:ascii="Arial Narrow" w:hAnsi="Arial Narrow"/>
          <w:i/>
          <w:iCs/>
        </w:rPr>
        <w:t xml:space="preserve">[Si se ha solicitado, el </w:t>
      </w:r>
      <w:r w:rsidRPr="00FE6AE0">
        <w:rPr>
          <w:rFonts w:ascii="Arial Narrow" w:hAnsi="Arial Narrow"/>
          <w:b/>
          <w:bCs/>
          <w:i/>
          <w:iCs/>
        </w:rPr>
        <w:t>Banco/Oferente</w:t>
      </w:r>
      <w:r w:rsidRPr="00FE6AE0">
        <w:rPr>
          <w:rFonts w:ascii="Arial Narrow" w:hAnsi="Arial Narrow"/>
          <w:i/>
          <w:iCs/>
        </w:rPr>
        <w:t xml:space="preserve"> completará este formulario de Garantía Bancaria según las instrucciones indicadas entre corchetes.]</w:t>
      </w:r>
    </w:p>
    <w:p w14:paraId="59C67CD8" w14:textId="77777777" w:rsidR="000B0C9D" w:rsidRPr="00FE6AE0" w:rsidRDefault="000B0C9D" w:rsidP="000B0C9D">
      <w:pPr>
        <w:numPr>
          <w:ilvl w:val="12"/>
          <w:numId w:val="0"/>
        </w:numPr>
        <w:suppressAutoHyphens/>
        <w:jc w:val="both"/>
        <w:rPr>
          <w:rFonts w:ascii="Arial Narrow" w:hAnsi="Arial Narrow"/>
          <w:i/>
          <w:iCs/>
        </w:rPr>
      </w:pPr>
    </w:p>
    <w:p w14:paraId="2EB04B21" w14:textId="77777777" w:rsidR="000B0C9D" w:rsidRPr="00FE6AE0" w:rsidRDefault="000B0C9D" w:rsidP="000B0C9D">
      <w:pPr>
        <w:numPr>
          <w:ilvl w:val="12"/>
          <w:numId w:val="0"/>
        </w:numPr>
        <w:suppressAutoHyphens/>
        <w:jc w:val="both"/>
        <w:rPr>
          <w:rFonts w:ascii="Arial Narrow" w:hAnsi="Arial Narrow"/>
          <w:i/>
          <w:iCs/>
        </w:rPr>
      </w:pPr>
      <w:r w:rsidRPr="00FE6AE0">
        <w:rPr>
          <w:rFonts w:ascii="Arial Narrow" w:hAnsi="Arial Narrow"/>
          <w:i/>
          <w:iCs/>
        </w:rPr>
        <w:t>_________________________________________________________</w:t>
      </w:r>
    </w:p>
    <w:p w14:paraId="3C3EF09A" w14:textId="77777777" w:rsidR="000B0C9D" w:rsidRPr="00FE6AE0" w:rsidRDefault="000B0C9D" w:rsidP="000B0C9D">
      <w:pPr>
        <w:numPr>
          <w:ilvl w:val="12"/>
          <w:numId w:val="0"/>
        </w:numPr>
        <w:suppressAutoHyphens/>
        <w:jc w:val="both"/>
        <w:rPr>
          <w:rFonts w:ascii="Arial Narrow" w:hAnsi="Arial Narrow"/>
          <w:i/>
          <w:iCs/>
        </w:rPr>
      </w:pPr>
      <w:r w:rsidRPr="00FE6AE0">
        <w:rPr>
          <w:rFonts w:ascii="Arial Narrow" w:hAnsi="Arial Narrow"/>
          <w:i/>
          <w:iCs/>
        </w:rPr>
        <w:t>[indicar el Nombre del Banco, y la dirección de la sucursal que emite la garantía]</w:t>
      </w:r>
    </w:p>
    <w:p w14:paraId="55A125F3" w14:textId="77777777" w:rsidR="000B0C9D" w:rsidRPr="00FE6AE0" w:rsidRDefault="000B0C9D" w:rsidP="000B0C9D">
      <w:pPr>
        <w:numPr>
          <w:ilvl w:val="12"/>
          <w:numId w:val="0"/>
        </w:numPr>
        <w:suppressAutoHyphens/>
        <w:jc w:val="both"/>
        <w:rPr>
          <w:rFonts w:ascii="Arial Narrow" w:hAnsi="Arial Narrow"/>
          <w:i/>
          <w:iCs/>
        </w:rPr>
      </w:pPr>
    </w:p>
    <w:p w14:paraId="2239CB99" w14:textId="77777777" w:rsidR="000B0C9D" w:rsidRPr="00FE6AE0" w:rsidRDefault="000B0C9D" w:rsidP="000B0C9D">
      <w:pPr>
        <w:numPr>
          <w:ilvl w:val="12"/>
          <w:numId w:val="0"/>
        </w:numPr>
        <w:suppressAutoHyphens/>
        <w:jc w:val="both"/>
        <w:rPr>
          <w:rFonts w:ascii="Arial Narrow" w:hAnsi="Arial Narrow"/>
          <w:i/>
          <w:iCs/>
        </w:rPr>
      </w:pPr>
      <w:r w:rsidRPr="00FE6AE0">
        <w:rPr>
          <w:rFonts w:ascii="Arial Narrow" w:hAnsi="Arial Narrow"/>
          <w:b/>
          <w:bCs/>
        </w:rPr>
        <w:t xml:space="preserve">Beneficiario: </w:t>
      </w:r>
      <w:r w:rsidRPr="00FE6AE0">
        <w:rPr>
          <w:rFonts w:ascii="Arial Narrow" w:hAnsi="Arial Narrow"/>
          <w:i/>
          <w:iCs/>
        </w:rPr>
        <w:t>[indicar el nombre y la dirección del Contratante]</w:t>
      </w:r>
    </w:p>
    <w:p w14:paraId="1E446AC6" w14:textId="77777777" w:rsidR="000B0C9D" w:rsidRPr="00FE6AE0" w:rsidRDefault="000B0C9D" w:rsidP="000B0C9D">
      <w:pPr>
        <w:numPr>
          <w:ilvl w:val="12"/>
          <w:numId w:val="0"/>
        </w:numPr>
        <w:suppressAutoHyphens/>
        <w:jc w:val="both"/>
        <w:rPr>
          <w:rFonts w:ascii="Arial Narrow" w:hAnsi="Arial Narrow"/>
          <w:i/>
          <w:iCs/>
        </w:rPr>
      </w:pPr>
    </w:p>
    <w:p w14:paraId="41C0FEA1" w14:textId="77777777" w:rsidR="000B0C9D" w:rsidRPr="00FE6AE0" w:rsidRDefault="000B0C9D" w:rsidP="000B0C9D">
      <w:pPr>
        <w:numPr>
          <w:ilvl w:val="12"/>
          <w:numId w:val="0"/>
        </w:numPr>
        <w:suppressAutoHyphens/>
        <w:jc w:val="both"/>
        <w:rPr>
          <w:rFonts w:ascii="Arial Narrow" w:hAnsi="Arial Narrow"/>
          <w:i/>
          <w:iCs/>
        </w:rPr>
      </w:pPr>
      <w:r w:rsidRPr="00FE6AE0">
        <w:rPr>
          <w:rFonts w:ascii="Arial Narrow" w:hAnsi="Arial Narrow"/>
          <w:b/>
          <w:bCs/>
        </w:rPr>
        <w:t>Fecha:</w:t>
      </w:r>
      <w:r w:rsidRPr="00FE6AE0">
        <w:rPr>
          <w:rFonts w:ascii="Arial Narrow" w:hAnsi="Arial Narrow"/>
          <w:i/>
          <w:iCs/>
        </w:rPr>
        <w:t xml:space="preserve"> [indique la fecha]</w:t>
      </w:r>
    </w:p>
    <w:p w14:paraId="23F53205" w14:textId="77777777" w:rsidR="000B0C9D" w:rsidRPr="00FE6AE0" w:rsidRDefault="000B0C9D" w:rsidP="000B0C9D">
      <w:pPr>
        <w:numPr>
          <w:ilvl w:val="12"/>
          <w:numId w:val="0"/>
        </w:numPr>
        <w:suppressAutoHyphens/>
        <w:jc w:val="both"/>
        <w:rPr>
          <w:rFonts w:ascii="Arial Narrow" w:hAnsi="Arial Narrow"/>
          <w:i/>
          <w:iCs/>
        </w:rPr>
      </w:pPr>
    </w:p>
    <w:p w14:paraId="108CA0E4" w14:textId="77777777" w:rsidR="000B0C9D" w:rsidRPr="00FE6AE0" w:rsidRDefault="000B0C9D" w:rsidP="000B0C9D">
      <w:pPr>
        <w:numPr>
          <w:ilvl w:val="12"/>
          <w:numId w:val="0"/>
        </w:numPr>
        <w:suppressAutoHyphens/>
        <w:jc w:val="both"/>
        <w:rPr>
          <w:rFonts w:ascii="Arial Narrow" w:hAnsi="Arial Narrow"/>
          <w:i/>
          <w:iCs/>
        </w:rPr>
      </w:pPr>
      <w:r w:rsidRPr="00FE6AE0">
        <w:rPr>
          <w:rFonts w:ascii="Arial Narrow" w:hAnsi="Arial Narrow"/>
          <w:b/>
          <w:bCs/>
        </w:rPr>
        <w:t>GARANTIA DE MANTENIMIENTO DE LA OFERTA No.</w:t>
      </w:r>
      <w:r w:rsidRPr="00FE6AE0">
        <w:rPr>
          <w:rFonts w:ascii="Arial Narrow" w:hAnsi="Arial Narrow"/>
          <w:i/>
          <w:iCs/>
        </w:rPr>
        <w:t xml:space="preserve">  [indique el número]</w:t>
      </w:r>
    </w:p>
    <w:p w14:paraId="7E0511B5" w14:textId="77777777" w:rsidR="000B0C9D" w:rsidRPr="00FE6AE0" w:rsidRDefault="000B0C9D" w:rsidP="000B0C9D">
      <w:pPr>
        <w:numPr>
          <w:ilvl w:val="12"/>
          <w:numId w:val="0"/>
        </w:numPr>
        <w:suppressAutoHyphens/>
        <w:jc w:val="both"/>
        <w:rPr>
          <w:rFonts w:ascii="Arial Narrow" w:hAnsi="Arial Narrow"/>
          <w:i/>
          <w:iCs/>
        </w:rPr>
      </w:pPr>
    </w:p>
    <w:p w14:paraId="23854684" w14:textId="77777777" w:rsidR="000B0C9D" w:rsidRPr="00FE6AE0" w:rsidRDefault="000B0C9D" w:rsidP="000B0C9D">
      <w:pPr>
        <w:numPr>
          <w:ilvl w:val="12"/>
          <w:numId w:val="0"/>
        </w:numPr>
        <w:suppressAutoHyphens/>
        <w:jc w:val="both"/>
        <w:rPr>
          <w:rFonts w:ascii="Arial Narrow" w:hAnsi="Arial Narrow"/>
          <w:i/>
          <w:iCs/>
        </w:rPr>
      </w:pPr>
    </w:p>
    <w:p w14:paraId="4AEEEFDF" w14:textId="7AADF5EF" w:rsidR="000B0C9D" w:rsidRPr="00FE6AE0" w:rsidRDefault="000B0C9D" w:rsidP="000B0C9D">
      <w:pPr>
        <w:numPr>
          <w:ilvl w:val="12"/>
          <w:numId w:val="0"/>
        </w:numPr>
        <w:jc w:val="both"/>
        <w:rPr>
          <w:rFonts w:ascii="Arial Narrow" w:hAnsi="Arial Narrow"/>
        </w:rPr>
      </w:pPr>
      <w:r w:rsidRPr="00FE6AE0">
        <w:rPr>
          <w:rFonts w:ascii="Arial Narrow" w:hAnsi="Arial Narrow"/>
        </w:rPr>
        <w:t xml:space="preserve">Se nos ha informado que </w:t>
      </w:r>
      <w:r w:rsidRPr="00FE6AE0">
        <w:rPr>
          <w:rFonts w:ascii="Arial Narrow" w:hAnsi="Arial Narrow"/>
          <w:i/>
          <w:iCs/>
        </w:rPr>
        <w:t xml:space="preserve">[indique el nombre del Oferente; en el caso de una APCA, enumerar los nombres legales completos de los socios] </w:t>
      </w:r>
      <w:r w:rsidRPr="00FE6AE0">
        <w:rPr>
          <w:rFonts w:ascii="Arial Narrow" w:hAnsi="Arial Narrow"/>
        </w:rPr>
        <w:t xml:space="preserve">(en adelante denominado “el Oferente”) </w:t>
      </w:r>
      <w:r w:rsidRPr="00FE6AE0">
        <w:rPr>
          <w:rFonts w:ascii="Arial Narrow" w:hAnsi="Arial Narrow"/>
          <w:lang w:val="es-MX"/>
        </w:rPr>
        <w:t xml:space="preserve">ha presentado su Oferta con fecha del </w:t>
      </w:r>
      <w:r w:rsidRPr="00FE6AE0">
        <w:rPr>
          <w:rFonts w:ascii="Arial Narrow" w:hAnsi="Arial Narrow"/>
          <w:i/>
          <w:lang w:val="es-MX"/>
        </w:rPr>
        <w:t>[indicar la fecha de presentación de la Oferta</w:t>
      </w:r>
      <w:r w:rsidRPr="00FE6AE0">
        <w:rPr>
          <w:rFonts w:ascii="Arial Narrow" w:hAnsi="Arial Narrow"/>
          <w:i/>
          <w:sz w:val="20"/>
          <w:lang w:val="es-MX"/>
        </w:rPr>
        <w:t>]</w:t>
      </w:r>
      <w:r w:rsidRPr="00FE6AE0">
        <w:rPr>
          <w:rFonts w:ascii="Arial Narrow" w:hAnsi="Arial Narrow"/>
          <w:lang w:val="es-MX"/>
        </w:rPr>
        <w:t xml:space="preserve"> (en adelante denominada “la Oferta”) para la ejecución del </w:t>
      </w:r>
      <w:r w:rsidRPr="00FE6AE0">
        <w:rPr>
          <w:rFonts w:ascii="Arial Narrow" w:hAnsi="Arial Narrow"/>
          <w:i/>
          <w:lang w:val="es-MX"/>
        </w:rPr>
        <w:t xml:space="preserve">[indique el nombre del Contrato] </w:t>
      </w:r>
      <w:r w:rsidRPr="00FE6AE0">
        <w:rPr>
          <w:rFonts w:ascii="Arial Narrow" w:hAnsi="Arial Narrow"/>
          <w:iCs/>
          <w:lang w:val="es-MX"/>
        </w:rPr>
        <w:t>en virtud del Llamado a Licitación No. [</w:t>
      </w:r>
      <w:r w:rsidRPr="00FE6AE0">
        <w:rPr>
          <w:rFonts w:ascii="Arial Narrow" w:hAnsi="Arial Narrow"/>
          <w:i/>
          <w:lang w:val="es-MX"/>
        </w:rPr>
        <w:t>indique el número del Llamado</w:t>
      </w:r>
      <w:r w:rsidRPr="00FE6AE0">
        <w:rPr>
          <w:rFonts w:ascii="Arial Narrow" w:hAnsi="Arial Narrow"/>
          <w:iCs/>
          <w:lang w:val="es-MX"/>
        </w:rPr>
        <w:t>] (“el Llamado”)</w:t>
      </w:r>
      <w:r w:rsidRPr="00FE6AE0">
        <w:rPr>
          <w:rFonts w:ascii="Arial Narrow" w:hAnsi="Arial Narrow"/>
          <w:lang w:val="es-MX"/>
        </w:rPr>
        <w:t>.</w:t>
      </w:r>
    </w:p>
    <w:p w14:paraId="4B752783" w14:textId="77777777" w:rsidR="000B0C9D" w:rsidRPr="00FE6AE0" w:rsidRDefault="000B0C9D" w:rsidP="000B0C9D">
      <w:pPr>
        <w:numPr>
          <w:ilvl w:val="12"/>
          <w:numId w:val="0"/>
        </w:numPr>
        <w:jc w:val="both"/>
        <w:rPr>
          <w:rFonts w:ascii="Arial Narrow" w:hAnsi="Arial Narrow"/>
        </w:rPr>
      </w:pPr>
    </w:p>
    <w:p w14:paraId="68799CD6" w14:textId="77777777" w:rsidR="000B0C9D" w:rsidRPr="00FE6AE0" w:rsidRDefault="000B0C9D" w:rsidP="000B0C9D">
      <w:pPr>
        <w:numPr>
          <w:ilvl w:val="12"/>
          <w:numId w:val="0"/>
        </w:numPr>
        <w:jc w:val="both"/>
        <w:rPr>
          <w:rFonts w:ascii="Arial Narrow" w:hAnsi="Arial Narrow"/>
        </w:rPr>
      </w:pPr>
      <w:r w:rsidRPr="00FE6AE0">
        <w:rPr>
          <w:rFonts w:ascii="Arial Narrow" w:hAnsi="Arial Narrow"/>
        </w:rPr>
        <w:t xml:space="preserve">Así mismo, entendemos que, de acuerdo con sus condiciones, una Garantía de Mantenimiento deberá respaldar dicha Oferta. </w:t>
      </w:r>
    </w:p>
    <w:p w14:paraId="1C82AC30" w14:textId="77777777" w:rsidR="000B0C9D" w:rsidRPr="00FE6AE0" w:rsidRDefault="000B0C9D" w:rsidP="000B0C9D">
      <w:pPr>
        <w:numPr>
          <w:ilvl w:val="12"/>
          <w:numId w:val="0"/>
        </w:numPr>
        <w:jc w:val="both"/>
        <w:rPr>
          <w:rFonts w:ascii="Arial Narrow" w:hAnsi="Arial Narrow"/>
        </w:rPr>
      </w:pPr>
    </w:p>
    <w:p w14:paraId="5C147D3C" w14:textId="53069D6F" w:rsidR="000B0C9D" w:rsidRPr="00FE6AE0" w:rsidRDefault="000B0C9D" w:rsidP="000B0C9D">
      <w:pPr>
        <w:numPr>
          <w:ilvl w:val="12"/>
          <w:numId w:val="0"/>
        </w:numPr>
        <w:jc w:val="both"/>
        <w:rPr>
          <w:rFonts w:ascii="Arial Narrow" w:hAnsi="Arial Narrow"/>
        </w:rPr>
      </w:pPr>
      <w:r w:rsidRPr="00FE6AE0">
        <w:rPr>
          <w:rFonts w:ascii="Arial Narrow" w:hAnsi="Arial Narrow"/>
        </w:rPr>
        <w:t xml:space="preserve">A solicitud del Oferente, nosotros </w:t>
      </w:r>
      <w:r w:rsidRPr="00FE6AE0">
        <w:rPr>
          <w:rFonts w:ascii="Arial Narrow" w:hAnsi="Arial Narrow"/>
          <w:i/>
          <w:iCs/>
        </w:rPr>
        <w:t xml:space="preserve">[indique el nombre del Banco] </w:t>
      </w:r>
      <w:r w:rsidRPr="00FE6AE0">
        <w:rPr>
          <w:rFonts w:ascii="Arial Narrow" w:hAnsi="Arial Narrow"/>
        </w:rPr>
        <w:t xml:space="preserve">por medio del presente instrumento nos obligamos irrevocablemente a pagar a ustedes una suma o sumas, que no exceda(n) un monto total de </w:t>
      </w:r>
      <w:r w:rsidRPr="00FE6AE0">
        <w:rPr>
          <w:rFonts w:ascii="Arial Narrow" w:hAnsi="Arial Narrow"/>
          <w:i/>
          <w:iCs/>
        </w:rPr>
        <w:t>[indique la cifra en números expresada en la moneda del país del Contratante o su equivalente en una moneda internacional de libre convertibilidad]</w:t>
      </w:r>
      <w:r w:rsidRPr="00FE6AE0">
        <w:rPr>
          <w:rFonts w:ascii="Arial Narrow" w:hAnsi="Arial Narrow"/>
        </w:rPr>
        <w:t xml:space="preserve"> </w:t>
      </w:r>
      <w:r w:rsidRPr="00FE6AE0">
        <w:rPr>
          <w:rFonts w:ascii="Arial Narrow" w:hAnsi="Arial Narrow"/>
          <w:i/>
          <w:iCs/>
        </w:rPr>
        <w:t>[indique la cifra en palabras]</w:t>
      </w:r>
      <w:r w:rsidRPr="00FE6AE0">
        <w:rPr>
          <w:rFonts w:ascii="Arial Narrow" w:hAnsi="Arial Narrow"/>
          <w:szCs w:val="20"/>
        </w:rPr>
        <w:t xml:space="preserve"> </w:t>
      </w:r>
      <w:r w:rsidRPr="00FE6AE0">
        <w:rPr>
          <w:rFonts w:ascii="Arial Narrow" w:hAnsi="Arial Narrow"/>
        </w:rPr>
        <w:t xml:space="preserve">al recibo en nuestras oficinas de su primera solicitud por escrito, acompañada de una comunicación escrita que declare que el Oferente está incurriendo en violación de sus obligaciones contraídas bajo las condiciones de la Oferta, porque el Oferente: </w:t>
      </w:r>
    </w:p>
    <w:p w14:paraId="191551CC" w14:textId="77777777" w:rsidR="000B0C9D" w:rsidRPr="00FE6AE0" w:rsidRDefault="000B0C9D" w:rsidP="000B0C9D">
      <w:pPr>
        <w:numPr>
          <w:ilvl w:val="12"/>
          <w:numId w:val="0"/>
        </w:numPr>
        <w:jc w:val="both"/>
        <w:rPr>
          <w:rFonts w:ascii="Arial Narrow" w:hAnsi="Arial Narrow"/>
        </w:rPr>
      </w:pPr>
    </w:p>
    <w:p w14:paraId="61EFC145" w14:textId="77777777" w:rsidR="000B0C9D" w:rsidRPr="00FE6AE0" w:rsidRDefault="000B0C9D" w:rsidP="004640AB">
      <w:pPr>
        <w:numPr>
          <w:ilvl w:val="0"/>
          <w:numId w:val="14"/>
        </w:numPr>
        <w:jc w:val="both"/>
        <w:rPr>
          <w:rFonts w:ascii="Arial Narrow" w:hAnsi="Arial Narrow"/>
        </w:rPr>
      </w:pPr>
      <w:r w:rsidRPr="00FE6AE0">
        <w:rPr>
          <w:rFonts w:ascii="Arial Narrow" w:hAnsi="Arial Narrow"/>
        </w:rPr>
        <w:t>ha retirado su Oferta durante el período de validez establecido por el Oferente en el Formulario de la Oferta; o</w:t>
      </w:r>
    </w:p>
    <w:p w14:paraId="45D65CD1" w14:textId="77777777" w:rsidR="000B0C9D" w:rsidRPr="00FE6AE0" w:rsidRDefault="000B0C9D" w:rsidP="000B0C9D">
      <w:pPr>
        <w:jc w:val="both"/>
        <w:rPr>
          <w:rFonts w:ascii="Arial Narrow" w:hAnsi="Arial Narrow"/>
        </w:rPr>
      </w:pPr>
    </w:p>
    <w:p w14:paraId="4BB39538" w14:textId="77777777" w:rsidR="000B0C9D" w:rsidRPr="00FE6AE0" w:rsidRDefault="000B0C9D" w:rsidP="000B0C9D">
      <w:pPr>
        <w:ind w:left="1080" w:hanging="360"/>
        <w:jc w:val="both"/>
        <w:rPr>
          <w:rFonts w:ascii="Arial Narrow" w:hAnsi="Arial Narrow"/>
        </w:rPr>
      </w:pPr>
      <w:r w:rsidRPr="00FE6AE0">
        <w:rPr>
          <w:rFonts w:ascii="Arial Narrow" w:hAnsi="Arial Narrow"/>
        </w:rPr>
        <w:t>(b)</w:t>
      </w:r>
      <w:r w:rsidRPr="00FE6AE0">
        <w:rPr>
          <w:rFonts w:ascii="Arial Narrow" w:hAnsi="Arial Narrow"/>
        </w:rPr>
        <w:tab/>
        <w:t>no acepta la corrección de los errores de conformidad con las Instrucciones a los Oferentes (en adelante “las IAO”) de los documentos de licitación; o</w:t>
      </w:r>
    </w:p>
    <w:p w14:paraId="43705046" w14:textId="77777777" w:rsidR="000B0C9D" w:rsidRPr="00FE6AE0" w:rsidRDefault="000B0C9D" w:rsidP="000B0C9D">
      <w:pPr>
        <w:numPr>
          <w:ilvl w:val="12"/>
          <w:numId w:val="0"/>
        </w:numPr>
        <w:ind w:left="720"/>
        <w:jc w:val="both"/>
        <w:rPr>
          <w:rFonts w:ascii="Arial Narrow" w:hAnsi="Arial Narrow"/>
        </w:rPr>
      </w:pPr>
    </w:p>
    <w:p w14:paraId="46C4597B" w14:textId="77777777" w:rsidR="000B0C9D" w:rsidRPr="00FE6AE0" w:rsidRDefault="000B0C9D" w:rsidP="000B0C9D">
      <w:pPr>
        <w:numPr>
          <w:ilvl w:val="12"/>
          <w:numId w:val="0"/>
        </w:numPr>
        <w:ind w:left="1080" w:hanging="360"/>
        <w:jc w:val="both"/>
        <w:rPr>
          <w:rFonts w:ascii="Arial Narrow" w:hAnsi="Arial Narrow"/>
        </w:rPr>
      </w:pPr>
      <w:r w:rsidRPr="00FE6AE0">
        <w:rPr>
          <w:rFonts w:ascii="Arial Narrow" w:hAnsi="Arial Narrow"/>
        </w:rPr>
        <w:t xml:space="preserve">(c) </w:t>
      </w:r>
      <w:r w:rsidRPr="00FE6AE0">
        <w:rPr>
          <w:rFonts w:ascii="Arial Narrow" w:hAnsi="Arial Narrow"/>
        </w:rPr>
        <w:tab/>
        <w:t>habiéndole notificado el Contratante de la aceptación de su Oferta dentro del período de validez de la Oferta, (i) no firma o rehúsa firmar el Convenio, si así se le solicita, o (ii) no suministra o rehúsa suministrar la Garantía de Cumplimiento de conformidad con las IAO.</w:t>
      </w:r>
    </w:p>
    <w:p w14:paraId="75A9AB88" w14:textId="77777777" w:rsidR="000B0C9D" w:rsidRPr="00FE6AE0" w:rsidRDefault="000B0C9D" w:rsidP="000B0C9D">
      <w:pPr>
        <w:numPr>
          <w:ilvl w:val="12"/>
          <w:numId w:val="0"/>
        </w:numPr>
        <w:jc w:val="both"/>
        <w:rPr>
          <w:rFonts w:ascii="Arial Narrow" w:hAnsi="Arial Narrow"/>
        </w:rPr>
      </w:pPr>
    </w:p>
    <w:p w14:paraId="0926772C" w14:textId="77777777" w:rsidR="000B0C9D" w:rsidRPr="00FE6AE0" w:rsidRDefault="000B0C9D" w:rsidP="000B0C9D">
      <w:pPr>
        <w:numPr>
          <w:ilvl w:val="12"/>
          <w:numId w:val="0"/>
        </w:numPr>
        <w:jc w:val="both"/>
        <w:rPr>
          <w:rFonts w:ascii="Arial Narrow" w:hAnsi="Arial Narrow"/>
        </w:rPr>
      </w:pPr>
      <w:r w:rsidRPr="00FE6AE0">
        <w:rPr>
          <w:rFonts w:ascii="Arial Narrow" w:hAnsi="Arial Narrow"/>
        </w:rPr>
        <w:t xml:space="preserve">Esta Garantía expirará (a) si el Oferente fuera el Oferente seleccionado, cuando recibamos en nuestras oficinas las copias del Contrato firmado por el Oferente y de la Garantía de Cumplimiento emitida a favor de ustedes por instrucciones del Oferente, o (b) si el Oferente no fuera el Oferente seleccionado, </w:t>
      </w:r>
      <w:r w:rsidRPr="00FE6AE0">
        <w:rPr>
          <w:rFonts w:ascii="Arial Narrow" w:hAnsi="Arial Narrow"/>
          <w:lang w:val="es-ES"/>
        </w:rPr>
        <w:t>cuando ocurra el primero de los siguientes hechos: (i) haber recibido nosotros una copia de su comunicación informando al Oferente que no fue seleccionado; o (ii) haber transcurrido veintiocho días después de la expiración de la Oferta</w:t>
      </w:r>
      <w:r w:rsidRPr="00FE6AE0">
        <w:rPr>
          <w:rFonts w:ascii="Arial Narrow" w:hAnsi="Arial Narrow"/>
        </w:rPr>
        <w:t xml:space="preserve">.  </w:t>
      </w:r>
    </w:p>
    <w:p w14:paraId="23B682B7" w14:textId="77777777" w:rsidR="000B0C9D" w:rsidRPr="00FE6AE0" w:rsidRDefault="000B0C9D" w:rsidP="000B0C9D">
      <w:pPr>
        <w:numPr>
          <w:ilvl w:val="12"/>
          <w:numId w:val="0"/>
        </w:numPr>
        <w:jc w:val="both"/>
        <w:rPr>
          <w:rFonts w:ascii="Arial Narrow" w:hAnsi="Arial Narrow"/>
        </w:rPr>
      </w:pPr>
    </w:p>
    <w:p w14:paraId="2BC17502" w14:textId="77777777" w:rsidR="000B0C9D" w:rsidRPr="00FE6AE0" w:rsidRDefault="000B0C9D" w:rsidP="000B0C9D">
      <w:pPr>
        <w:numPr>
          <w:ilvl w:val="12"/>
          <w:numId w:val="0"/>
        </w:numPr>
        <w:jc w:val="both"/>
        <w:rPr>
          <w:rFonts w:ascii="Arial Narrow" w:hAnsi="Arial Narrow"/>
        </w:rPr>
      </w:pPr>
      <w:r w:rsidRPr="00FE6AE0">
        <w:rPr>
          <w:rFonts w:ascii="Arial Narrow" w:hAnsi="Arial Narrow"/>
        </w:rPr>
        <w:t xml:space="preserve">Consecuentemente, cualquier solicitud de pago bajo esta Garantía deberá recibirse en esta institución en o antes de dicha fecha. </w:t>
      </w:r>
    </w:p>
    <w:p w14:paraId="37B28EFD" w14:textId="77777777" w:rsidR="000B0C9D" w:rsidRPr="00FE6AE0" w:rsidRDefault="000B0C9D" w:rsidP="000B0C9D">
      <w:pPr>
        <w:numPr>
          <w:ilvl w:val="12"/>
          <w:numId w:val="0"/>
        </w:numPr>
        <w:jc w:val="both"/>
        <w:rPr>
          <w:rFonts w:ascii="Arial Narrow" w:hAnsi="Arial Narrow"/>
        </w:rPr>
      </w:pPr>
    </w:p>
    <w:p w14:paraId="582461C4" w14:textId="77777777" w:rsidR="000B0C9D" w:rsidRPr="00FE6AE0" w:rsidRDefault="000B0C9D" w:rsidP="000B0C9D">
      <w:pPr>
        <w:numPr>
          <w:ilvl w:val="12"/>
          <w:numId w:val="0"/>
        </w:numPr>
        <w:jc w:val="both"/>
        <w:rPr>
          <w:rFonts w:ascii="Arial Narrow" w:hAnsi="Arial Narrow"/>
        </w:rPr>
      </w:pPr>
      <w:r w:rsidRPr="00FE6AE0">
        <w:rPr>
          <w:rFonts w:ascii="Arial Narrow" w:hAnsi="Arial Narrow"/>
        </w:rPr>
        <w:t xml:space="preserve">Esta Garantía está sujeta a las </w:t>
      </w:r>
      <w:r w:rsidRPr="00FE6AE0">
        <w:rPr>
          <w:rFonts w:ascii="Arial Narrow" w:hAnsi="Arial Narrow"/>
          <w:i/>
          <w:iCs/>
        </w:rPr>
        <w:t>Reglas Uniformes de la CCI relativas a las garantías contra primera solicitud”</w:t>
      </w:r>
      <w:r w:rsidRPr="00FE6AE0">
        <w:rPr>
          <w:rFonts w:ascii="Arial Narrow" w:hAnsi="Arial Narrow"/>
          <w:szCs w:val="20"/>
        </w:rPr>
        <w:t xml:space="preserve"> (</w:t>
      </w:r>
      <w:proofErr w:type="spellStart"/>
      <w:r w:rsidRPr="00FE6AE0">
        <w:rPr>
          <w:rFonts w:ascii="Arial Narrow" w:hAnsi="Arial Narrow"/>
          <w:i/>
          <w:iCs/>
          <w:szCs w:val="20"/>
        </w:rPr>
        <w:t>Uniform</w:t>
      </w:r>
      <w:proofErr w:type="spellEnd"/>
      <w:r w:rsidRPr="00FE6AE0">
        <w:rPr>
          <w:rFonts w:ascii="Arial Narrow" w:hAnsi="Arial Narrow"/>
          <w:i/>
          <w:iCs/>
          <w:szCs w:val="20"/>
        </w:rPr>
        <w:t xml:space="preserve"> Rules </w:t>
      </w:r>
      <w:proofErr w:type="spellStart"/>
      <w:r w:rsidRPr="00FE6AE0">
        <w:rPr>
          <w:rFonts w:ascii="Arial Narrow" w:hAnsi="Arial Narrow"/>
          <w:i/>
          <w:iCs/>
          <w:szCs w:val="20"/>
        </w:rPr>
        <w:t>for</w:t>
      </w:r>
      <w:proofErr w:type="spellEnd"/>
      <w:r w:rsidRPr="00FE6AE0">
        <w:rPr>
          <w:rFonts w:ascii="Arial Narrow" w:hAnsi="Arial Narrow"/>
          <w:i/>
          <w:iCs/>
          <w:szCs w:val="20"/>
        </w:rPr>
        <w:t xml:space="preserve"> </w:t>
      </w:r>
      <w:proofErr w:type="spellStart"/>
      <w:r w:rsidRPr="00FE6AE0">
        <w:rPr>
          <w:rFonts w:ascii="Arial Narrow" w:hAnsi="Arial Narrow"/>
          <w:i/>
          <w:iCs/>
          <w:szCs w:val="20"/>
        </w:rPr>
        <w:t>Demand</w:t>
      </w:r>
      <w:proofErr w:type="spellEnd"/>
      <w:r w:rsidRPr="00FE6AE0">
        <w:rPr>
          <w:rFonts w:ascii="Arial Narrow" w:hAnsi="Arial Narrow"/>
          <w:i/>
          <w:iCs/>
          <w:szCs w:val="20"/>
        </w:rPr>
        <w:t xml:space="preserve"> </w:t>
      </w:r>
      <w:proofErr w:type="spellStart"/>
      <w:r w:rsidRPr="00FE6AE0">
        <w:rPr>
          <w:rFonts w:ascii="Arial Narrow" w:hAnsi="Arial Narrow"/>
          <w:i/>
          <w:iCs/>
          <w:szCs w:val="20"/>
        </w:rPr>
        <w:t>Guarantees</w:t>
      </w:r>
      <w:proofErr w:type="spellEnd"/>
      <w:r w:rsidRPr="00FE6AE0">
        <w:rPr>
          <w:rFonts w:ascii="Arial Narrow" w:hAnsi="Arial Narrow"/>
          <w:szCs w:val="20"/>
        </w:rPr>
        <w:t>),</w:t>
      </w:r>
      <w:r w:rsidRPr="00FE6AE0">
        <w:rPr>
          <w:rFonts w:ascii="Arial Narrow" w:hAnsi="Arial Narrow"/>
        </w:rPr>
        <w:t xml:space="preserve"> Publicación del CCI No. 458. (</w:t>
      </w:r>
      <w:r w:rsidRPr="00FE6AE0">
        <w:rPr>
          <w:rFonts w:ascii="Arial Narrow" w:hAnsi="Arial Narrow"/>
          <w:i/>
          <w:iCs/>
        </w:rPr>
        <w:t>ICC, por sus siglas en inglés</w:t>
      </w:r>
      <w:r w:rsidRPr="00FE6AE0">
        <w:rPr>
          <w:rFonts w:ascii="Arial Narrow" w:hAnsi="Arial Narrow"/>
        </w:rPr>
        <w:t xml:space="preserve">) </w:t>
      </w:r>
    </w:p>
    <w:p w14:paraId="06C77E96" w14:textId="77777777" w:rsidR="000B0C9D" w:rsidRPr="00FE6AE0" w:rsidRDefault="000B0C9D" w:rsidP="000B0C9D">
      <w:pPr>
        <w:numPr>
          <w:ilvl w:val="12"/>
          <w:numId w:val="0"/>
        </w:numPr>
        <w:jc w:val="both"/>
        <w:rPr>
          <w:rFonts w:ascii="Arial Narrow" w:hAnsi="Arial Narrow"/>
        </w:rPr>
      </w:pPr>
    </w:p>
    <w:p w14:paraId="2E5006ED" w14:textId="77777777" w:rsidR="000B0C9D" w:rsidRPr="00FE6AE0" w:rsidRDefault="000B0C9D" w:rsidP="000B0C9D">
      <w:pPr>
        <w:numPr>
          <w:ilvl w:val="12"/>
          <w:numId w:val="0"/>
        </w:numPr>
        <w:jc w:val="both"/>
        <w:rPr>
          <w:rFonts w:ascii="Arial Narrow" w:hAnsi="Arial Narrow"/>
          <w:szCs w:val="20"/>
        </w:rPr>
      </w:pPr>
    </w:p>
    <w:p w14:paraId="4F26820C" w14:textId="77777777" w:rsidR="000B0C9D" w:rsidRPr="00FE6AE0" w:rsidRDefault="000B0C9D" w:rsidP="000B0C9D">
      <w:pPr>
        <w:numPr>
          <w:ilvl w:val="12"/>
          <w:numId w:val="0"/>
        </w:numPr>
        <w:jc w:val="both"/>
        <w:rPr>
          <w:rFonts w:ascii="Arial Narrow" w:hAnsi="Arial Narrow"/>
        </w:rPr>
      </w:pPr>
      <w:r w:rsidRPr="00FE6AE0">
        <w:rPr>
          <w:rFonts w:ascii="Arial Narrow" w:hAnsi="Arial Narrow"/>
          <w:u w:val="single"/>
        </w:rPr>
        <w:tab/>
      </w:r>
      <w:r w:rsidRPr="00FE6AE0">
        <w:rPr>
          <w:rFonts w:ascii="Arial Narrow" w:hAnsi="Arial Narrow"/>
          <w:u w:val="single"/>
        </w:rPr>
        <w:tab/>
      </w:r>
      <w:r w:rsidRPr="00FE6AE0">
        <w:rPr>
          <w:rFonts w:ascii="Arial Narrow" w:hAnsi="Arial Narrow"/>
          <w:u w:val="single"/>
        </w:rPr>
        <w:tab/>
      </w:r>
      <w:r w:rsidRPr="00FE6AE0">
        <w:rPr>
          <w:rFonts w:ascii="Arial Narrow" w:hAnsi="Arial Narrow"/>
          <w:u w:val="single"/>
        </w:rPr>
        <w:tab/>
      </w:r>
      <w:r w:rsidRPr="00FE6AE0">
        <w:rPr>
          <w:rFonts w:ascii="Arial Narrow" w:hAnsi="Arial Narrow"/>
          <w:u w:val="single"/>
        </w:rPr>
        <w:tab/>
      </w:r>
      <w:r w:rsidRPr="00FE6AE0">
        <w:rPr>
          <w:rFonts w:ascii="Arial Narrow" w:hAnsi="Arial Narrow"/>
          <w:u w:val="single"/>
        </w:rPr>
        <w:tab/>
      </w:r>
      <w:r w:rsidRPr="00FE6AE0">
        <w:rPr>
          <w:rFonts w:ascii="Arial Narrow" w:hAnsi="Arial Narrow"/>
          <w:u w:val="single"/>
        </w:rPr>
        <w:tab/>
      </w:r>
      <w:r w:rsidRPr="00FE6AE0">
        <w:rPr>
          <w:rFonts w:ascii="Arial Narrow" w:hAnsi="Arial Narrow"/>
          <w:u w:val="single"/>
        </w:rPr>
        <w:tab/>
      </w:r>
    </w:p>
    <w:p w14:paraId="1357D8EF" w14:textId="77777777" w:rsidR="000B0C9D" w:rsidRPr="00FE6AE0" w:rsidRDefault="000B0C9D" w:rsidP="000B0C9D">
      <w:pPr>
        <w:numPr>
          <w:ilvl w:val="12"/>
          <w:numId w:val="0"/>
        </w:numPr>
        <w:tabs>
          <w:tab w:val="left" w:pos="8640"/>
        </w:tabs>
        <w:jc w:val="both"/>
        <w:rPr>
          <w:rFonts w:ascii="Arial Narrow" w:hAnsi="Arial Narrow"/>
          <w:i/>
          <w:iCs/>
        </w:rPr>
      </w:pPr>
      <w:r w:rsidRPr="00FE6AE0">
        <w:rPr>
          <w:rFonts w:ascii="Arial Narrow" w:hAnsi="Arial Narrow"/>
          <w:i/>
          <w:iCs/>
        </w:rPr>
        <w:t>[Firma(s) del (de los) representante(s) autorizado(s)]</w:t>
      </w:r>
    </w:p>
    <w:p w14:paraId="2C2A02BF" w14:textId="77777777" w:rsidR="000B0C9D" w:rsidRPr="00FE6AE0" w:rsidRDefault="000B0C9D" w:rsidP="000B0C9D">
      <w:pPr>
        <w:pStyle w:val="Outline"/>
        <w:numPr>
          <w:ilvl w:val="12"/>
          <w:numId w:val="0"/>
        </w:numPr>
        <w:suppressAutoHyphens/>
        <w:spacing w:before="0"/>
        <w:jc w:val="both"/>
        <w:rPr>
          <w:rFonts w:ascii="Arial Narrow" w:hAnsi="Arial Narrow"/>
          <w:kern w:val="0"/>
          <w:szCs w:val="24"/>
          <w:lang w:val="es-ES_tradnl"/>
        </w:rPr>
      </w:pPr>
    </w:p>
    <w:p w14:paraId="62B81C85" w14:textId="77777777" w:rsidR="000B0C9D" w:rsidRPr="00FE6AE0" w:rsidRDefault="000B0C9D" w:rsidP="000B0C9D">
      <w:pPr>
        <w:pStyle w:val="SectionXH2"/>
        <w:rPr>
          <w:rFonts w:ascii="Arial Narrow" w:hAnsi="Arial Narrow"/>
          <w:lang w:val="es-MX"/>
        </w:rPr>
      </w:pPr>
      <w:r w:rsidRPr="00FE6AE0">
        <w:rPr>
          <w:rFonts w:ascii="Arial Narrow" w:hAnsi="Arial Narrow"/>
        </w:rPr>
        <w:br w:type="page"/>
      </w:r>
      <w:bookmarkStart w:id="137" w:name="_Toc112839702"/>
      <w:r w:rsidRPr="00FE6AE0">
        <w:rPr>
          <w:rFonts w:ascii="Arial Narrow" w:hAnsi="Arial Narrow"/>
        </w:rPr>
        <w:t>Garantía</w:t>
      </w:r>
      <w:r w:rsidRPr="00FE6AE0">
        <w:rPr>
          <w:rFonts w:ascii="Arial Narrow" w:hAnsi="Arial Narrow"/>
          <w:lang w:val="es-MX"/>
        </w:rPr>
        <w:t xml:space="preserve"> de Mantenimiento de la Oferta (Fianza)</w:t>
      </w:r>
      <w:bookmarkEnd w:id="137"/>
    </w:p>
    <w:p w14:paraId="4C2B10ED" w14:textId="77777777" w:rsidR="000B0C9D" w:rsidRPr="00FE6AE0" w:rsidRDefault="000B0C9D" w:rsidP="000B0C9D">
      <w:pPr>
        <w:autoSpaceDE w:val="0"/>
        <w:autoSpaceDN w:val="0"/>
        <w:adjustRightInd w:val="0"/>
        <w:spacing w:line="240" w:lineRule="atLeast"/>
        <w:jc w:val="both"/>
        <w:rPr>
          <w:rFonts w:ascii="Arial Narrow" w:hAnsi="Arial Narrow"/>
          <w:b/>
          <w:bCs/>
          <w:sz w:val="28"/>
          <w:szCs w:val="28"/>
          <w:lang w:val="es-MX"/>
        </w:rPr>
      </w:pPr>
    </w:p>
    <w:p w14:paraId="2B35428B" w14:textId="77777777" w:rsidR="000B0C9D" w:rsidRPr="00FE6AE0" w:rsidRDefault="000B0C9D" w:rsidP="000B0C9D">
      <w:pPr>
        <w:autoSpaceDE w:val="0"/>
        <w:autoSpaceDN w:val="0"/>
        <w:adjustRightInd w:val="0"/>
        <w:spacing w:line="240" w:lineRule="atLeast"/>
        <w:jc w:val="both"/>
        <w:rPr>
          <w:rFonts w:ascii="Arial Narrow" w:hAnsi="Arial Narrow"/>
          <w:i/>
          <w:iCs/>
          <w:lang w:val="es-MX"/>
        </w:rPr>
      </w:pPr>
      <w:r w:rsidRPr="00FE6AE0">
        <w:rPr>
          <w:rFonts w:ascii="Arial Narrow" w:hAnsi="Arial Narrow"/>
          <w:i/>
          <w:iCs/>
          <w:lang w:val="es-MX"/>
        </w:rPr>
        <w:t xml:space="preserve">[Si se ha solicitado, el </w:t>
      </w:r>
      <w:r w:rsidRPr="00FE6AE0">
        <w:rPr>
          <w:rFonts w:ascii="Arial Narrow" w:hAnsi="Arial Narrow"/>
          <w:b/>
          <w:bCs/>
          <w:i/>
          <w:iCs/>
          <w:lang w:val="es-MX"/>
        </w:rPr>
        <w:t xml:space="preserve">Fiador/Oferente </w:t>
      </w:r>
      <w:r w:rsidRPr="00FE6AE0">
        <w:rPr>
          <w:rFonts w:ascii="Arial Narrow" w:hAnsi="Arial Narrow"/>
          <w:i/>
          <w:iCs/>
          <w:lang w:val="es-MX"/>
        </w:rPr>
        <w:t>deberá completar este Formulario de Fianza de acuerdo con las instrucciones indicadas en corchetes.]</w:t>
      </w:r>
    </w:p>
    <w:p w14:paraId="35469E4C" w14:textId="77777777" w:rsidR="000B0C9D" w:rsidRPr="00FE6AE0" w:rsidRDefault="000B0C9D" w:rsidP="000B0C9D">
      <w:pPr>
        <w:autoSpaceDE w:val="0"/>
        <w:autoSpaceDN w:val="0"/>
        <w:adjustRightInd w:val="0"/>
        <w:spacing w:line="240" w:lineRule="atLeast"/>
        <w:jc w:val="both"/>
        <w:rPr>
          <w:rFonts w:ascii="Arial Narrow" w:hAnsi="Arial Narrow"/>
          <w:lang w:val="es-MX"/>
        </w:rPr>
      </w:pPr>
    </w:p>
    <w:p w14:paraId="71338E3E" w14:textId="77777777" w:rsidR="000B0C9D" w:rsidRPr="00FE6AE0" w:rsidRDefault="000B0C9D" w:rsidP="000B0C9D">
      <w:pPr>
        <w:autoSpaceDE w:val="0"/>
        <w:autoSpaceDN w:val="0"/>
        <w:adjustRightInd w:val="0"/>
        <w:spacing w:line="240" w:lineRule="atLeast"/>
        <w:jc w:val="both"/>
        <w:rPr>
          <w:rFonts w:ascii="Arial Narrow" w:hAnsi="Arial Narrow"/>
          <w:lang w:val="es-MX"/>
        </w:rPr>
      </w:pPr>
    </w:p>
    <w:p w14:paraId="61E4C90C" w14:textId="77777777" w:rsidR="000B0C9D" w:rsidRPr="00FE6AE0" w:rsidRDefault="000B0C9D" w:rsidP="000B0C9D">
      <w:pPr>
        <w:autoSpaceDE w:val="0"/>
        <w:autoSpaceDN w:val="0"/>
        <w:adjustRightInd w:val="0"/>
        <w:spacing w:line="240" w:lineRule="atLeast"/>
        <w:jc w:val="both"/>
        <w:rPr>
          <w:rFonts w:ascii="Arial Narrow" w:hAnsi="Arial Narrow"/>
          <w:lang w:val="es-MX"/>
        </w:rPr>
      </w:pPr>
      <w:r w:rsidRPr="00FE6AE0">
        <w:rPr>
          <w:rFonts w:ascii="Arial Narrow" w:hAnsi="Arial Narrow"/>
          <w:lang w:val="es-MX"/>
        </w:rPr>
        <w:t xml:space="preserve">FIANZA No. </w:t>
      </w:r>
      <w:r w:rsidRPr="00FE6AE0">
        <w:rPr>
          <w:rFonts w:ascii="Arial Narrow" w:hAnsi="Arial Narrow"/>
          <w:i/>
          <w:iCs/>
          <w:lang w:val="es-MX"/>
        </w:rPr>
        <w:t>[indique el número de fianza]</w:t>
      </w:r>
      <w:r w:rsidRPr="00FE6AE0">
        <w:rPr>
          <w:rFonts w:ascii="Arial Narrow" w:hAnsi="Arial Narrow"/>
          <w:lang w:val="es-MX"/>
        </w:rPr>
        <w:t xml:space="preserve"> </w:t>
      </w:r>
    </w:p>
    <w:p w14:paraId="2101BA30" w14:textId="77777777" w:rsidR="000B0C9D" w:rsidRPr="00FE6AE0" w:rsidRDefault="000B0C9D" w:rsidP="000B0C9D">
      <w:pPr>
        <w:autoSpaceDE w:val="0"/>
        <w:autoSpaceDN w:val="0"/>
        <w:adjustRightInd w:val="0"/>
        <w:spacing w:line="240" w:lineRule="atLeast"/>
        <w:jc w:val="both"/>
        <w:rPr>
          <w:rFonts w:ascii="Arial Narrow" w:hAnsi="Arial Narrow"/>
          <w:lang w:val="es-MX"/>
        </w:rPr>
      </w:pPr>
    </w:p>
    <w:p w14:paraId="5A507B55" w14:textId="77777777" w:rsidR="000B0C9D" w:rsidRPr="00FE6AE0" w:rsidRDefault="000B0C9D" w:rsidP="000B0C9D">
      <w:pPr>
        <w:autoSpaceDE w:val="0"/>
        <w:autoSpaceDN w:val="0"/>
        <w:adjustRightInd w:val="0"/>
        <w:spacing w:line="240" w:lineRule="atLeast"/>
        <w:jc w:val="both"/>
        <w:rPr>
          <w:rFonts w:ascii="Arial Narrow" w:hAnsi="Arial Narrow"/>
          <w:lang w:val="es-MX"/>
        </w:rPr>
      </w:pPr>
      <w:r w:rsidRPr="00FE6AE0">
        <w:rPr>
          <w:rFonts w:ascii="Arial Narrow" w:hAnsi="Arial Narrow"/>
          <w:lang w:val="es-MX"/>
        </w:rPr>
        <w:t xml:space="preserve">POR ESTA FIANZA  </w:t>
      </w:r>
      <w:r w:rsidRPr="00FE6AE0">
        <w:rPr>
          <w:rFonts w:ascii="Arial Narrow" w:hAnsi="Arial Narrow"/>
          <w:i/>
          <w:iCs/>
          <w:lang w:val="es-MX"/>
        </w:rPr>
        <w:t xml:space="preserve">[indique el nombre del Oferente; </w:t>
      </w:r>
      <w:r w:rsidRPr="00FE6AE0">
        <w:rPr>
          <w:rFonts w:ascii="Arial Narrow" w:hAnsi="Arial Narrow"/>
          <w:i/>
          <w:iCs/>
        </w:rPr>
        <w:t>en el caso de una APCA, enumerar los nombres legales completos de los socios</w:t>
      </w:r>
      <w:r w:rsidRPr="00FE6AE0">
        <w:rPr>
          <w:rFonts w:ascii="Arial Narrow" w:hAnsi="Arial Narrow"/>
          <w:i/>
          <w:iCs/>
          <w:lang w:val="es-MX"/>
        </w:rPr>
        <w:t>]</w:t>
      </w:r>
      <w:r w:rsidRPr="00FE6AE0">
        <w:rPr>
          <w:rFonts w:ascii="Arial Narrow" w:hAnsi="Arial Narrow"/>
          <w:lang w:val="es-MX"/>
        </w:rPr>
        <w:t xml:space="preserve"> en calidad de Contratista (en adelante “el Contratista”), y </w:t>
      </w:r>
      <w:r w:rsidRPr="00FE6AE0">
        <w:rPr>
          <w:rFonts w:ascii="Arial Narrow" w:hAnsi="Arial Narrow"/>
          <w:i/>
          <w:iCs/>
          <w:lang w:val="es-MX"/>
        </w:rPr>
        <w:t>[indique el nombre, denominación legal y dirección de la afianzadora],</w:t>
      </w:r>
      <w:r w:rsidRPr="00FE6AE0">
        <w:rPr>
          <w:rFonts w:ascii="Arial Narrow" w:hAnsi="Arial Narrow"/>
          <w:lang w:val="es-MX"/>
        </w:rPr>
        <w:t xml:space="preserve"> </w:t>
      </w:r>
      <w:r w:rsidRPr="00FE6AE0">
        <w:rPr>
          <w:rFonts w:ascii="Arial Narrow" w:hAnsi="Arial Narrow"/>
          <w:b/>
          <w:bCs/>
          <w:lang w:val="es-MX"/>
        </w:rPr>
        <w:t xml:space="preserve">autorizada para conducir negocios en </w:t>
      </w:r>
      <w:r w:rsidRPr="00FE6AE0">
        <w:rPr>
          <w:rFonts w:ascii="Arial Narrow" w:hAnsi="Arial Narrow"/>
          <w:i/>
          <w:iCs/>
          <w:lang w:val="es-MX"/>
        </w:rPr>
        <w:t xml:space="preserve">[indique el nombre del país del Contratante], </w:t>
      </w:r>
      <w:r w:rsidRPr="00FE6AE0">
        <w:rPr>
          <w:rFonts w:ascii="Arial Narrow" w:hAnsi="Arial Narrow"/>
          <w:lang w:val="es-MX"/>
        </w:rPr>
        <w:t>en calidad de</w:t>
      </w:r>
      <w:r w:rsidRPr="00FE6AE0">
        <w:rPr>
          <w:rFonts w:ascii="Arial Narrow" w:hAnsi="Arial Narrow"/>
          <w:i/>
          <w:iCs/>
          <w:lang w:val="es-MX"/>
        </w:rPr>
        <w:t xml:space="preserve"> </w:t>
      </w:r>
      <w:r w:rsidRPr="00FE6AE0">
        <w:rPr>
          <w:rFonts w:ascii="Arial Narrow" w:hAnsi="Arial Narrow"/>
          <w:lang w:val="es-MX"/>
        </w:rPr>
        <w:t>Garante</w:t>
      </w:r>
      <w:r w:rsidRPr="00FE6AE0">
        <w:rPr>
          <w:rFonts w:ascii="Arial Narrow" w:hAnsi="Arial Narrow"/>
          <w:i/>
          <w:iCs/>
          <w:lang w:val="es-MX"/>
        </w:rPr>
        <w:t xml:space="preserve"> </w:t>
      </w:r>
      <w:r w:rsidRPr="00FE6AE0">
        <w:rPr>
          <w:rFonts w:ascii="Arial Narrow" w:hAnsi="Arial Narrow"/>
          <w:lang w:val="es-MX"/>
        </w:rPr>
        <w:t xml:space="preserve">(en adelante “el Garante”) se obligan y firmemente se comprometen con </w:t>
      </w:r>
      <w:r w:rsidRPr="00FE6AE0">
        <w:rPr>
          <w:rFonts w:ascii="Arial Narrow" w:hAnsi="Arial Narrow"/>
          <w:i/>
          <w:iCs/>
          <w:lang w:val="es-MX"/>
        </w:rPr>
        <w:t>[indique el nombre del Contratante]</w:t>
      </w:r>
      <w:r w:rsidRPr="00FE6AE0">
        <w:rPr>
          <w:rFonts w:ascii="Arial Narrow" w:hAnsi="Arial Narrow"/>
          <w:lang w:val="es-MX"/>
        </w:rPr>
        <w:t xml:space="preserve"> en calidad de Demandante (en adelante “el Contratante”) por el monto de </w:t>
      </w:r>
      <w:r w:rsidRPr="00FE6AE0">
        <w:rPr>
          <w:rFonts w:ascii="Arial Narrow" w:hAnsi="Arial Narrow"/>
          <w:i/>
          <w:iCs/>
          <w:lang w:val="es-MX"/>
        </w:rPr>
        <w:t xml:space="preserve">[indique el monto en cifras expresado en la moneda del País del Contratante o su equivalente en una moneda internacional de libre convertibilidad] [indique la suma en palabras], </w:t>
      </w:r>
      <w:r w:rsidRPr="00FE6AE0">
        <w:rPr>
          <w:rFonts w:ascii="Arial Narrow" w:hAnsi="Arial Narrow"/>
          <w:lang w:val="es-MX"/>
        </w:rPr>
        <w:t xml:space="preserve">a cuyo pago en forma legal, en los tipos y proporciones de monedas en que deba pagarse el precio de la Garantía, nosotros, el Contratista y el Garante antemencionados nos comprometemos y obligamos colectiva y solidariamente a nuestros herederos, albaceas, administradores, sucesores y cesionarios a estos términos. </w:t>
      </w:r>
    </w:p>
    <w:p w14:paraId="5C98590C" w14:textId="77777777" w:rsidR="000B0C9D" w:rsidRPr="00FE6AE0" w:rsidRDefault="000B0C9D" w:rsidP="000B0C9D">
      <w:pPr>
        <w:autoSpaceDE w:val="0"/>
        <w:autoSpaceDN w:val="0"/>
        <w:adjustRightInd w:val="0"/>
        <w:spacing w:line="240" w:lineRule="atLeast"/>
        <w:jc w:val="both"/>
        <w:rPr>
          <w:rFonts w:ascii="Arial Narrow" w:hAnsi="Arial Narrow"/>
          <w:lang w:val="es-MX"/>
        </w:rPr>
      </w:pPr>
    </w:p>
    <w:p w14:paraId="5B9D1426" w14:textId="12EB2D0F" w:rsidR="000B0C9D" w:rsidRPr="00FE6AE0" w:rsidRDefault="000B0C9D" w:rsidP="000B0C9D">
      <w:pPr>
        <w:autoSpaceDE w:val="0"/>
        <w:autoSpaceDN w:val="0"/>
        <w:adjustRightInd w:val="0"/>
        <w:spacing w:line="240" w:lineRule="atLeast"/>
        <w:jc w:val="both"/>
        <w:rPr>
          <w:rFonts w:ascii="Arial Narrow" w:hAnsi="Arial Narrow"/>
          <w:lang w:val="es-ES"/>
        </w:rPr>
      </w:pPr>
      <w:r w:rsidRPr="00FE6AE0">
        <w:rPr>
          <w:rFonts w:ascii="Arial Narrow" w:hAnsi="Arial Narrow"/>
          <w:lang w:val="es-ES"/>
        </w:rPr>
        <w:t>CONSIDERANDO que el Contratista ha presentado al Contratante una Oferta escrita con fecha del ____ día de _______, del 20</w:t>
      </w:r>
      <w:r w:rsidR="00866151" w:rsidRPr="00FE6AE0">
        <w:rPr>
          <w:rFonts w:ascii="Arial Narrow" w:hAnsi="Arial Narrow"/>
          <w:lang w:val="es-ES"/>
        </w:rPr>
        <w:t>_</w:t>
      </w:r>
      <w:r w:rsidRPr="00FE6AE0">
        <w:rPr>
          <w:rFonts w:ascii="Arial Narrow" w:hAnsi="Arial Narrow"/>
          <w:lang w:val="es-ES"/>
        </w:rPr>
        <w:t xml:space="preserve">_, para la construcción de </w:t>
      </w:r>
      <w:r w:rsidRPr="00FE6AE0">
        <w:rPr>
          <w:rFonts w:ascii="Arial Narrow" w:hAnsi="Arial Narrow"/>
          <w:i/>
          <w:iCs/>
          <w:lang w:val="es-ES"/>
        </w:rPr>
        <w:t xml:space="preserve">[indique el número del Contrato] </w:t>
      </w:r>
      <w:r w:rsidRPr="00FE6AE0">
        <w:rPr>
          <w:rFonts w:ascii="Arial Narrow" w:hAnsi="Arial Narrow"/>
          <w:lang w:val="es-ES"/>
        </w:rPr>
        <w:t>(en adelante “la Oferta”).</w:t>
      </w:r>
    </w:p>
    <w:p w14:paraId="341ADA22" w14:textId="77777777" w:rsidR="000B0C9D" w:rsidRPr="00FE6AE0" w:rsidRDefault="000B0C9D" w:rsidP="000B0C9D">
      <w:pPr>
        <w:autoSpaceDE w:val="0"/>
        <w:autoSpaceDN w:val="0"/>
        <w:adjustRightInd w:val="0"/>
        <w:spacing w:line="240" w:lineRule="atLeast"/>
        <w:jc w:val="both"/>
        <w:rPr>
          <w:rFonts w:ascii="Arial Narrow" w:hAnsi="Arial Narrow"/>
          <w:lang w:val="es-ES"/>
        </w:rPr>
      </w:pPr>
    </w:p>
    <w:p w14:paraId="052F2C83" w14:textId="77777777" w:rsidR="000B0C9D" w:rsidRPr="00FE6AE0" w:rsidRDefault="000B0C9D" w:rsidP="000B0C9D">
      <w:pPr>
        <w:autoSpaceDE w:val="0"/>
        <w:autoSpaceDN w:val="0"/>
        <w:adjustRightInd w:val="0"/>
        <w:spacing w:line="240" w:lineRule="atLeast"/>
        <w:jc w:val="both"/>
        <w:rPr>
          <w:rFonts w:ascii="Arial Narrow" w:hAnsi="Arial Narrow"/>
          <w:lang w:val="es-ES"/>
        </w:rPr>
      </w:pPr>
      <w:r w:rsidRPr="00FE6AE0">
        <w:rPr>
          <w:rFonts w:ascii="Arial Narrow" w:hAnsi="Arial Narrow"/>
          <w:lang w:val="es-ES"/>
        </w:rPr>
        <w:t xml:space="preserve">POR LO TANTO, LA CONDICION DE ESTA OBLIGACION es tal que si el Contratista:   </w:t>
      </w:r>
    </w:p>
    <w:p w14:paraId="7DCB4F1D" w14:textId="77777777" w:rsidR="000B0C9D" w:rsidRPr="00FE6AE0" w:rsidRDefault="000B0C9D" w:rsidP="000B0C9D">
      <w:pPr>
        <w:autoSpaceDE w:val="0"/>
        <w:autoSpaceDN w:val="0"/>
        <w:adjustRightInd w:val="0"/>
        <w:spacing w:line="240" w:lineRule="atLeast"/>
        <w:jc w:val="both"/>
        <w:rPr>
          <w:rFonts w:ascii="Arial Narrow" w:hAnsi="Arial Narrow"/>
          <w:lang w:val="es-ES"/>
        </w:rPr>
      </w:pPr>
    </w:p>
    <w:p w14:paraId="7BA70E35" w14:textId="77777777" w:rsidR="000B0C9D" w:rsidRPr="00FE6AE0" w:rsidRDefault="000B0C9D" w:rsidP="004640AB">
      <w:pPr>
        <w:numPr>
          <w:ilvl w:val="0"/>
          <w:numId w:val="13"/>
        </w:numPr>
        <w:autoSpaceDE w:val="0"/>
        <w:autoSpaceDN w:val="0"/>
        <w:adjustRightInd w:val="0"/>
        <w:spacing w:line="240" w:lineRule="atLeast"/>
        <w:jc w:val="both"/>
        <w:rPr>
          <w:rFonts w:ascii="Arial Narrow" w:hAnsi="Arial Narrow"/>
          <w:lang w:val="es-ES"/>
        </w:rPr>
      </w:pPr>
      <w:r w:rsidRPr="00FE6AE0">
        <w:rPr>
          <w:rFonts w:ascii="Arial Narrow" w:hAnsi="Arial Narrow"/>
          <w:lang w:val="es-ES"/>
        </w:rPr>
        <w:t>retira su Oferta durante el período de validez de la Oferta estipulado en el Formulario de la Oferta; o</w:t>
      </w:r>
    </w:p>
    <w:p w14:paraId="52D8FF10" w14:textId="77777777" w:rsidR="000B0C9D" w:rsidRPr="00FE6AE0" w:rsidRDefault="000B0C9D" w:rsidP="000B0C9D">
      <w:pPr>
        <w:autoSpaceDE w:val="0"/>
        <w:autoSpaceDN w:val="0"/>
        <w:adjustRightInd w:val="0"/>
        <w:spacing w:line="240" w:lineRule="atLeast"/>
        <w:jc w:val="both"/>
        <w:rPr>
          <w:rFonts w:ascii="Arial Narrow" w:hAnsi="Arial Narrow"/>
          <w:lang w:val="es-ES"/>
        </w:rPr>
      </w:pPr>
    </w:p>
    <w:p w14:paraId="69BDF3BC" w14:textId="77777777" w:rsidR="000B0C9D" w:rsidRPr="00FE6AE0" w:rsidRDefault="000B0C9D" w:rsidP="004640AB">
      <w:pPr>
        <w:numPr>
          <w:ilvl w:val="0"/>
          <w:numId w:val="13"/>
        </w:numPr>
        <w:autoSpaceDE w:val="0"/>
        <w:autoSpaceDN w:val="0"/>
        <w:adjustRightInd w:val="0"/>
        <w:spacing w:line="240" w:lineRule="atLeast"/>
        <w:jc w:val="both"/>
        <w:rPr>
          <w:rFonts w:ascii="Arial Narrow" w:hAnsi="Arial Narrow"/>
          <w:lang w:val="es-ES"/>
        </w:rPr>
      </w:pPr>
      <w:r w:rsidRPr="00FE6AE0">
        <w:rPr>
          <w:rFonts w:ascii="Arial Narrow" w:hAnsi="Arial Narrow"/>
        </w:rPr>
        <w:t xml:space="preserve">no acepta la corrección de los errores del Precio de la Oferta de conformidad con la </w:t>
      </w:r>
      <w:proofErr w:type="spellStart"/>
      <w:r w:rsidRPr="00FE6AE0">
        <w:rPr>
          <w:rFonts w:ascii="Arial Narrow" w:hAnsi="Arial Narrow"/>
        </w:rPr>
        <w:t>Subcláusula</w:t>
      </w:r>
      <w:proofErr w:type="spellEnd"/>
      <w:r w:rsidRPr="00FE6AE0">
        <w:rPr>
          <w:rFonts w:ascii="Arial Narrow" w:hAnsi="Arial Narrow"/>
        </w:rPr>
        <w:t xml:space="preserve"> 28.2 de las IAO; o</w:t>
      </w:r>
    </w:p>
    <w:p w14:paraId="373C54DB" w14:textId="77777777" w:rsidR="000B0C9D" w:rsidRPr="00FE6AE0" w:rsidRDefault="000B0C9D" w:rsidP="000B0C9D">
      <w:pPr>
        <w:autoSpaceDE w:val="0"/>
        <w:autoSpaceDN w:val="0"/>
        <w:adjustRightInd w:val="0"/>
        <w:spacing w:line="240" w:lineRule="atLeast"/>
        <w:jc w:val="both"/>
        <w:rPr>
          <w:rFonts w:ascii="Arial Narrow" w:hAnsi="Arial Narrow"/>
          <w:lang w:val="es-ES"/>
        </w:rPr>
      </w:pPr>
    </w:p>
    <w:p w14:paraId="20901C12" w14:textId="77777777" w:rsidR="000B0C9D" w:rsidRPr="00FE6AE0" w:rsidRDefault="000B0C9D" w:rsidP="004640AB">
      <w:pPr>
        <w:numPr>
          <w:ilvl w:val="0"/>
          <w:numId w:val="13"/>
        </w:numPr>
        <w:autoSpaceDE w:val="0"/>
        <w:autoSpaceDN w:val="0"/>
        <w:adjustRightInd w:val="0"/>
        <w:spacing w:line="240" w:lineRule="atLeast"/>
        <w:jc w:val="both"/>
        <w:rPr>
          <w:rFonts w:ascii="Arial Narrow" w:hAnsi="Arial Narrow"/>
          <w:lang w:val="es-ES"/>
        </w:rPr>
      </w:pPr>
      <w:r w:rsidRPr="00FE6AE0">
        <w:rPr>
          <w:rFonts w:ascii="Arial Narrow" w:hAnsi="Arial Narrow"/>
          <w:lang w:val="es-ES"/>
        </w:rPr>
        <w:t>si después de haber sido notificado de la aceptación de su Oferta por el Contratante durante el período de validez de la misma,</w:t>
      </w:r>
    </w:p>
    <w:p w14:paraId="53918F17" w14:textId="77777777" w:rsidR="000B0C9D" w:rsidRPr="00FE6AE0" w:rsidRDefault="000B0C9D" w:rsidP="000B0C9D">
      <w:pPr>
        <w:autoSpaceDE w:val="0"/>
        <w:autoSpaceDN w:val="0"/>
        <w:adjustRightInd w:val="0"/>
        <w:spacing w:line="240" w:lineRule="atLeast"/>
        <w:ind w:left="1440" w:hanging="360"/>
        <w:jc w:val="both"/>
        <w:rPr>
          <w:rFonts w:ascii="Arial Narrow" w:hAnsi="Arial Narrow"/>
          <w:lang w:val="es-ES"/>
        </w:rPr>
      </w:pPr>
    </w:p>
    <w:p w14:paraId="122B5A2C" w14:textId="77777777" w:rsidR="000B0C9D" w:rsidRPr="00FE6AE0" w:rsidRDefault="000B0C9D" w:rsidP="000B0C9D">
      <w:pPr>
        <w:autoSpaceDE w:val="0"/>
        <w:autoSpaceDN w:val="0"/>
        <w:adjustRightInd w:val="0"/>
        <w:spacing w:line="240" w:lineRule="atLeast"/>
        <w:ind w:left="1440" w:hanging="360"/>
        <w:jc w:val="both"/>
        <w:rPr>
          <w:rFonts w:ascii="Arial Narrow" w:hAnsi="Arial Narrow"/>
          <w:lang w:val="es-ES"/>
        </w:rPr>
      </w:pPr>
      <w:r w:rsidRPr="00FE6AE0">
        <w:rPr>
          <w:rFonts w:ascii="Arial Narrow" w:hAnsi="Arial Narrow"/>
          <w:lang w:val="es-ES"/>
        </w:rPr>
        <w:t xml:space="preserve">(a) </w:t>
      </w:r>
      <w:r w:rsidRPr="00FE6AE0">
        <w:rPr>
          <w:rFonts w:ascii="Arial Narrow" w:hAnsi="Arial Narrow"/>
          <w:lang w:val="es-ES"/>
        </w:rPr>
        <w:tab/>
        <w:t>no firma o rehúsa firmar el Formulario de Convenio, si así se le solicita, de conformidad con las Instrucciones a los Oferentes; o</w:t>
      </w:r>
    </w:p>
    <w:p w14:paraId="242F0448" w14:textId="77777777" w:rsidR="000B0C9D" w:rsidRPr="00FE6AE0" w:rsidRDefault="000B0C9D" w:rsidP="000B0C9D">
      <w:pPr>
        <w:autoSpaceDE w:val="0"/>
        <w:autoSpaceDN w:val="0"/>
        <w:adjustRightInd w:val="0"/>
        <w:spacing w:line="240" w:lineRule="atLeast"/>
        <w:ind w:left="1440" w:hanging="360"/>
        <w:jc w:val="both"/>
        <w:rPr>
          <w:rFonts w:ascii="Arial Narrow" w:hAnsi="Arial Narrow"/>
          <w:lang w:val="es-ES"/>
        </w:rPr>
      </w:pPr>
    </w:p>
    <w:p w14:paraId="3AC3FDC5" w14:textId="77777777" w:rsidR="000B0C9D" w:rsidRPr="00FE6AE0" w:rsidRDefault="000B0C9D" w:rsidP="000B0C9D">
      <w:pPr>
        <w:autoSpaceDE w:val="0"/>
        <w:autoSpaceDN w:val="0"/>
        <w:adjustRightInd w:val="0"/>
        <w:spacing w:line="240" w:lineRule="atLeast"/>
        <w:ind w:left="1440" w:hanging="360"/>
        <w:jc w:val="both"/>
        <w:rPr>
          <w:rFonts w:ascii="Arial Narrow" w:hAnsi="Arial Narrow"/>
          <w:lang w:val="es-ES"/>
        </w:rPr>
      </w:pPr>
      <w:r w:rsidRPr="00FE6AE0">
        <w:rPr>
          <w:rFonts w:ascii="Arial Narrow" w:hAnsi="Arial Narrow"/>
          <w:lang w:val="es-ES"/>
        </w:rPr>
        <w:t>(b)</w:t>
      </w:r>
      <w:r w:rsidRPr="00FE6AE0">
        <w:rPr>
          <w:rFonts w:ascii="Arial Narrow" w:hAnsi="Arial Narrow"/>
          <w:lang w:val="es-ES"/>
        </w:rPr>
        <w:tab/>
        <w:t>no presenta o rehúsa presentar la Garantía de Cumplimento de conformidad con lo establecido en las Instrucciones a los Oferentes;</w:t>
      </w:r>
    </w:p>
    <w:p w14:paraId="0BEB5093" w14:textId="77777777" w:rsidR="000B0C9D" w:rsidRPr="00FE6AE0" w:rsidRDefault="000B0C9D" w:rsidP="000B0C9D">
      <w:pPr>
        <w:autoSpaceDE w:val="0"/>
        <w:autoSpaceDN w:val="0"/>
        <w:adjustRightInd w:val="0"/>
        <w:spacing w:line="240" w:lineRule="atLeast"/>
        <w:ind w:left="360"/>
        <w:jc w:val="both"/>
        <w:rPr>
          <w:rFonts w:ascii="Arial Narrow" w:hAnsi="Arial Narrow"/>
          <w:lang w:val="es-ES"/>
        </w:rPr>
      </w:pPr>
    </w:p>
    <w:p w14:paraId="5D7EE15B" w14:textId="77777777" w:rsidR="000B0C9D" w:rsidRPr="00FE6AE0" w:rsidRDefault="000B0C9D" w:rsidP="000B0C9D">
      <w:pPr>
        <w:pStyle w:val="Sangradetextonormal"/>
        <w:ind w:left="0" w:firstLine="0"/>
        <w:rPr>
          <w:rFonts w:ascii="Arial Narrow" w:hAnsi="Arial Narrow"/>
        </w:rPr>
      </w:pPr>
      <w:r w:rsidRPr="00FE6AE0">
        <w:rPr>
          <w:rFonts w:ascii="Arial Narrow" w:hAnsi="Arial Narrow"/>
        </w:rPr>
        <w:t>el Garante procederá inmediatamente a pagar al Contratante la máxima suma indicada anteriormente al recibo de la primera solicitud por escrito del Contratante, sin que el Contratante tenga que sustentar su demanda, siempre y cuando el Contratante establezca en su demanda que ésta es motivada por el acontecimiento de cualquiera de los eventos descritos anteriormente, especificando cuál(es) evento(s) ocurrió / ocurrieron.</w:t>
      </w:r>
    </w:p>
    <w:p w14:paraId="6798449C" w14:textId="77777777" w:rsidR="000B0C9D" w:rsidRPr="00FE6AE0" w:rsidRDefault="000B0C9D" w:rsidP="000B0C9D">
      <w:pPr>
        <w:autoSpaceDE w:val="0"/>
        <w:autoSpaceDN w:val="0"/>
        <w:adjustRightInd w:val="0"/>
        <w:spacing w:line="240" w:lineRule="atLeast"/>
        <w:jc w:val="both"/>
        <w:rPr>
          <w:rFonts w:ascii="Arial Narrow" w:hAnsi="Arial Narrow"/>
          <w:lang w:val="es-ES"/>
        </w:rPr>
      </w:pPr>
    </w:p>
    <w:p w14:paraId="578D0BBB" w14:textId="77777777" w:rsidR="000B0C9D" w:rsidRPr="00FE6AE0" w:rsidRDefault="000B0C9D" w:rsidP="000B0C9D">
      <w:pPr>
        <w:autoSpaceDE w:val="0"/>
        <w:autoSpaceDN w:val="0"/>
        <w:adjustRightInd w:val="0"/>
        <w:spacing w:line="240" w:lineRule="atLeast"/>
        <w:jc w:val="both"/>
        <w:rPr>
          <w:rFonts w:ascii="Arial Narrow" w:hAnsi="Arial Narrow"/>
          <w:lang w:val="es-ES"/>
        </w:rPr>
      </w:pPr>
      <w:r w:rsidRPr="00FE6AE0">
        <w:rPr>
          <w:rFonts w:ascii="Arial Narrow" w:hAnsi="Arial Narrow"/>
          <w:lang w:val="es-ES"/>
        </w:rPr>
        <w:t xml:space="preserve">El Garante conviene, por lo tanto, en que su obligación permanecerá vigente y tendrá pleno efecto inclusive hasta la fecha 28 días después de la expiración de la validez de la Oferta tal como se establece en la Llamado a Licitación o prorrogada por el Contratante en cualquier momento antes de esta fecha, y cuyas notificaciones de dichas extensiones al Garante se dispensan por este instrumento. </w:t>
      </w:r>
    </w:p>
    <w:p w14:paraId="5907F6D3" w14:textId="77777777" w:rsidR="000B0C9D" w:rsidRPr="00FE6AE0" w:rsidRDefault="000B0C9D" w:rsidP="000B0C9D">
      <w:pPr>
        <w:autoSpaceDE w:val="0"/>
        <w:autoSpaceDN w:val="0"/>
        <w:adjustRightInd w:val="0"/>
        <w:spacing w:line="240" w:lineRule="atLeast"/>
        <w:jc w:val="both"/>
        <w:rPr>
          <w:rFonts w:ascii="Arial Narrow" w:hAnsi="Arial Narrow"/>
          <w:lang w:val="es-ES"/>
        </w:rPr>
      </w:pPr>
    </w:p>
    <w:p w14:paraId="2194DA17" w14:textId="77777777" w:rsidR="000B0C9D" w:rsidRPr="00FE6AE0" w:rsidRDefault="000B0C9D" w:rsidP="000B0C9D">
      <w:pPr>
        <w:pStyle w:val="Textoindependiente"/>
        <w:jc w:val="both"/>
        <w:rPr>
          <w:rFonts w:ascii="Arial Narrow" w:hAnsi="Arial Narrow"/>
          <w:sz w:val="24"/>
          <w:lang w:val="es-ES"/>
        </w:rPr>
      </w:pPr>
      <w:r w:rsidRPr="00FE6AE0">
        <w:rPr>
          <w:rFonts w:ascii="Arial Narrow" w:hAnsi="Arial Narrow"/>
          <w:sz w:val="24"/>
          <w:lang w:val="es-ES"/>
        </w:rPr>
        <w:t xml:space="preserve">EN FE DE LO CUAL, el Contratista y el Garante han dispuesto que se ejecuten estos documentos con sus respectivos nombres este </w:t>
      </w:r>
      <w:r w:rsidRPr="00FE6AE0">
        <w:rPr>
          <w:rFonts w:ascii="Arial Narrow" w:hAnsi="Arial Narrow"/>
          <w:i/>
          <w:iCs/>
          <w:sz w:val="24"/>
          <w:lang w:val="es-ES"/>
        </w:rPr>
        <w:t xml:space="preserve">[indique el número] </w:t>
      </w:r>
      <w:r w:rsidRPr="00FE6AE0">
        <w:rPr>
          <w:rFonts w:ascii="Arial Narrow" w:hAnsi="Arial Narrow"/>
          <w:sz w:val="24"/>
          <w:lang w:val="es-ES"/>
        </w:rPr>
        <w:t xml:space="preserve">día de </w:t>
      </w:r>
      <w:r w:rsidRPr="00FE6AE0">
        <w:rPr>
          <w:rFonts w:ascii="Arial Narrow" w:hAnsi="Arial Narrow"/>
          <w:i/>
          <w:iCs/>
          <w:sz w:val="24"/>
          <w:lang w:val="es-ES"/>
        </w:rPr>
        <w:t>[indique el mes]</w:t>
      </w:r>
      <w:r w:rsidRPr="00FE6AE0">
        <w:rPr>
          <w:rFonts w:ascii="Arial Narrow" w:hAnsi="Arial Narrow"/>
          <w:sz w:val="24"/>
          <w:lang w:val="es-ES"/>
        </w:rPr>
        <w:t xml:space="preserve"> de </w:t>
      </w:r>
      <w:r w:rsidRPr="00FE6AE0">
        <w:rPr>
          <w:rFonts w:ascii="Arial Narrow" w:hAnsi="Arial Narrow"/>
          <w:i/>
          <w:iCs/>
          <w:sz w:val="24"/>
          <w:lang w:val="es-ES"/>
        </w:rPr>
        <w:t>[indique el año]</w:t>
      </w:r>
      <w:r w:rsidRPr="00FE6AE0">
        <w:rPr>
          <w:rFonts w:ascii="Arial Narrow" w:hAnsi="Arial Narrow"/>
          <w:sz w:val="24"/>
          <w:lang w:val="es-ES"/>
        </w:rPr>
        <w:t>.</w:t>
      </w:r>
    </w:p>
    <w:p w14:paraId="667F6B3C" w14:textId="77777777" w:rsidR="000B0C9D" w:rsidRPr="00FE6AE0" w:rsidRDefault="000B0C9D" w:rsidP="000B0C9D">
      <w:pPr>
        <w:autoSpaceDE w:val="0"/>
        <w:autoSpaceDN w:val="0"/>
        <w:adjustRightInd w:val="0"/>
        <w:spacing w:line="240" w:lineRule="atLeast"/>
        <w:jc w:val="both"/>
        <w:rPr>
          <w:rFonts w:ascii="Arial Narrow" w:hAnsi="Arial Narrow"/>
          <w:lang w:val="es-ES"/>
        </w:rPr>
      </w:pPr>
    </w:p>
    <w:p w14:paraId="4141D68E" w14:textId="632C4F38" w:rsidR="000B0C9D" w:rsidRPr="00FE6AE0" w:rsidRDefault="000B0C9D" w:rsidP="000B0C9D">
      <w:pPr>
        <w:tabs>
          <w:tab w:val="left" w:pos="4500"/>
        </w:tabs>
        <w:autoSpaceDE w:val="0"/>
        <w:autoSpaceDN w:val="0"/>
        <w:adjustRightInd w:val="0"/>
        <w:spacing w:line="240" w:lineRule="atLeast"/>
        <w:rPr>
          <w:rFonts w:ascii="Arial Narrow" w:hAnsi="Arial Narrow"/>
          <w:lang w:val="es-ES"/>
        </w:rPr>
      </w:pPr>
      <w:r w:rsidRPr="00FE6AE0">
        <w:rPr>
          <w:rFonts w:ascii="Arial Narrow" w:hAnsi="Arial Narrow"/>
          <w:lang w:val="es-ES"/>
        </w:rPr>
        <w:t>Contratista(s):_______________________</w:t>
      </w:r>
      <w:r w:rsidRPr="00FE6AE0">
        <w:rPr>
          <w:rFonts w:ascii="Arial Narrow" w:hAnsi="Arial Narrow"/>
          <w:lang w:val="es-ES"/>
        </w:rPr>
        <w:tab/>
        <w:t xml:space="preserve">Garante: _____________________________    </w:t>
      </w:r>
    </w:p>
    <w:p w14:paraId="15D0E5CC" w14:textId="77777777" w:rsidR="000B0C9D" w:rsidRPr="00FE6AE0" w:rsidRDefault="000B0C9D" w:rsidP="000B0C9D">
      <w:pPr>
        <w:tabs>
          <w:tab w:val="left" w:pos="3960"/>
        </w:tabs>
        <w:autoSpaceDE w:val="0"/>
        <w:autoSpaceDN w:val="0"/>
        <w:adjustRightInd w:val="0"/>
        <w:spacing w:line="240" w:lineRule="atLeast"/>
        <w:rPr>
          <w:rFonts w:ascii="Arial Narrow" w:hAnsi="Arial Narrow"/>
          <w:lang w:val="es-ES"/>
        </w:rPr>
      </w:pPr>
      <w:r w:rsidRPr="00FE6AE0">
        <w:rPr>
          <w:rFonts w:ascii="Arial Narrow" w:hAnsi="Arial Narrow"/>
          <w:lang w:val="es-ES"/>
        </w:rPr>
        <w:tab/>
      </w:r>
      <w:r w:rsidRPr="00FE6AE0">
        <w:rPr>
          <w:rFonts w:ascii="Arial Narrow" w:hAnsi="Arial Narrow"/>
          <w:lang w:val="es-ES"/>
        </w:rPr>
        <w:tab/>
        <w:t xml:space="preserve">   Sello Oficial de la Corporación </w:t>
      </w:r>
      <w:r w:rsidRPr="00FE6AE0">
        <w:rPr>
          <w:rFonts w:ascii="Arial Narrow" w:hAnsi="Arial Narrow"/>
          <w:sz w:val="20"/>
          <w:szCs w:val="20"/>
          <w:lang w:val="es-ES"/>
        </w:rPr>
        <w:t>(si corresponde)</w:t>
      </w:r>
    </w:p>
    <w:p w14:paraId="0A0C7F48" w14:textId="77777777" w:rsidR="000B0C9D" w:rsidRPr="00FE6AE0" w:rsidRDefault="000B0C9D" w:rsidP="000B0C9D">
      <w:pPr>
        <w:tabs>
          <w:tab w:val="left" w:pos="3960"/>
        </w:tabs>
        <w:autoSpaceDE w:val="0"/>
        <w:autoSpaceDN w:val="0"/>
        <w:adjustRightInd w:val="0"/>
        <w:spacing w:line="240" w:lineRule="atLeast"/>
        <w:jc w:val="both"/>
        <w:rPr>
          <w:rFonts w:ascii="Arial Narrow" w:hAnsi="Arial Narrow"/>
          <w:lang w:val="es-ES"/>
        </w:rPr>
      </w:pPr>
    </w:p>
    <w:p w14:paraId="1C7B9B2A" w14:textId="77777777" w:rsidR="000B0C9D" w:rsidRPr="00FE6AE0" w:rsidRDefault="000B0C9D" w:rsidP="000B0C9D">
      <w:pPr>
        <w:tabs>
          <w:tab w:val="left" w:pos="3960"/>
        </w:tabs>
        <w:autoSpaceDE w:val="0"/>
        <w:autoSpaceDN w:val="0"/>
        <w:adjustRightInd w:val="0"/>
        <w:spacing w:line="240" w:lineRule="atLeast"/>
        <w:jc w:val="both"/>
        <w:rPr>
          <w:rFonts w:ascii="Arial Narrow" w:hAnsi="Arial Narrow"/>
          <w:lang w:val="es-ES"/>
        </w:rPr>
      </w:pPr>
      <w:r w:rsidRPr="00FE6AE0">
        <w:rPr>
          <w:rFonts w:ascii="Arial Narrow" w:hAnsi="Arial Narrow"/>
          <w:lang w:val="es-ES"/>
        </w:rPr>
        <w:t xml:space="preserve"> __________________________________   ______________________________________</w:t>
      </w:r>
    </w:p>
    <w:p w14:paraId="4CFC61F7" w14:textId="77777777" w:rsidR="000B0C9D" w:rsidRPr="00FE6AE0" w:rsidRDefault="000B0C9D" w:rsidP="000B0C9D">
      <w:pPr>
        <w:tabs>
          <w:tab w:val="left" w:pos="3960"/>
        </w:tabs>
        <w:autoSpaceDE w:val="0"/>
        <w:autoSpaceDN w:val="0"/>
        <w:adjustRightInd w:val="0"/>
        <w:spacing w:line="240" w:lineRule="atLeast"/>
        <w:jc w:val="both"/>
        <w:rPr>
          <w:rFonts w:ascii="Arial Narrow" w:hAnsi="Arial Narrow"/>
          <w:i/>
          <w:iCs/>
          <w:lang w:val="es-ES"/>
        </w:rPr>
      </w:pPr>
      <w:r w:rsidRPr="00FE6AE0">
        <w:rPr>
          <w:rFonts w:ascii="Arial Narrow" w:hAnsi="Arial Narrow"/>
          <w:i/>
          <w:iCs/>
          <w:lang w:val="es-ES"/>
        </w:rPr>
        <w:t>[firma(s)</w:t>
      </w:r>
      <w:r w:rsidRPr="00FE6AE0">
        <w:rPr>
          <w:rFonts w:ascii="Arial Narrow" w:hAnsi="Arial Narrow"/>
          <w:lang w:val="es-ES"/>
        </w:rPr>
        <w:t xml:space="preserve"> </w:t>
      </w:r>
      <w:r w:rsidRPr="00FE6AE0">
        <w:rPr>
          <w:rFonts w:ascii="Arial Narrow" w:hAnsi="Arial Narrow"/>
          <w:i/>
          <w:iCs/>
          <w:lang w:val="es-ES"/>
        </w:rPr>
        <w:t xml:space="preserve">del (de los) representante(s) </w:t>
      </w:r>
      <w:r w:rsidRPr="00FE6AE0">
        <w:rPr>
          <w:rFonts w:ascii="Arial Narrow" w:hAnsi="Arial Narrow"/>
          <w:i/>
          <w:iCs/>
          <w:lang w:val="es-ES"/>
        </w:rPr>
        <w:tab/>
      </w:r>
      <w:r w:rsidRPr="00FE6AE0">
        <w:rPr>
          <w:rFonts w:ascii="Arial Narrow" w:hAnsi="Arial Narrow"/>
          <w:i/>
          <w:iCs/>
          <w:lang w:val="es-ES"/>
        </w:rPr>
        <w:tab/>
        <w:t>[firma(s)</w:t>
      </w:r>
      <w:r w:rsidRPr="00FE6AE0">
        <w:rPr>
          <w:rFonts w:ascii="Arial Narrow" w:hAnsi="Arial Narrow"/>
          <w:lang w:val="es-ES"/>
        </w:rPr>
        <w:t xml:space="preserve"> </w:t>
      </w:r>
      <w:r w:rsidRPr="00FE6AE0">
        <w:rPr>
          <w:rFonts w:ascii="Arial Narrow" w:hAnsi="Arial Narrow"/>
          <w:i/>
          <w:iCs/>
          <w:lang w:val="es-ES"/>
        </w:rPr>
        <w:t xml:space="preserve">del (de los) representante(s) </w:t>
      </w:r>
    </w:p>
    <w:p w14:paraId="0947140E" w14:textId="77777777" w:rsidR="000B0C9D" w:rsidRPr="00FE6AE0" w:rsidRDefault="000B0C9D" w:rsidP="000B0C9D">
      <w:pPr>
        <w:tabs>
          <w:tab w:val="left" w:pos="3960"/>
        </w:tabs>
        <w:autoSpaceDE w:val="0"/>
        <w:autoSpaceDN w:val="0"/>
        <w:adjustRightInd w:val="0"/>
        <w:spacing w:line="240" w:lineRule="atLeast"/>
        <w:jc w:val="both"/>
        <w:rPr>
          <w:rFonts w:ascii="Arial Narrow" w:hAnsi="Arial Narrow"/>
          <w:i/>
          <w:iCs/>
          <w:lang w:val="es-ES"/>
        </w:rPr>
      </w:pPr>
      <w:r w:rsidRPr="00FE6AE0">
        <w:rPr>
          <w:rFonts w:ascii="Arial Narrow" w:hAnsi="Arial Narrow"/>
          <w:i/>
          <w:iCs/>
          <w:lang w:val="es-ES"/>
        </w:rPr>
        <w:t>autorizado(s</w:t>
      </w:r>
      <w:r w:rsidRPr="00FE6AE0">
        <w:rPr>
          <w:rFonts w:ascii="Arial Narrow" w:hAnsi="Arial Narrow"/>
          <w:lang w:val="es-ES"/>
        </w:rPr>
        <w:t>)</w:t>
      </w:r>
      <w:r w:rsidRPr="00FE6AE0">
        <w:rPr>
          <w:rFonts w:ascii="Arial Narrow" w:hAnsi="Arial Narrow"/>
          <w:i/>
          <w:iCs/>
          <w:lang w:val="es-ES"/>
        </w:rPr>
        <w:tab/>
      </w:r>
      <w:r w:rsidRPr="00FE6AE0">
        <w:rPr>
          <w:rFonts w:ascii="Arial Narrow" w:hAnsi="Arial Narrow"/>
          <w:i/>
          <w:iCs/>
          <w:lang w:val="es-ES"/>
        </w:rPr>
        <w:tab/>
        <w:t xml:space="preserve">  autorizado(s)</w:t>
      </w:r>
    </w:p>
    <w:p w14:paraId="06D90FF7" w14:textId="77777777" w:rsidR="000B0C9D" w:rsidRPr="00FE6AE0" w:rsidRDefault="000B0C9D" w:rsidP="000B0C9D">
      <w:pPr>
        <w:tabs>
          <w:tab w:val="left" w:pos="3960"/>
        </w:tabs>
        <w:autoSpaceDE w:val="0"/>
        <w:autoSpaceDN w:val="0"/>
        <w:adjustRightInd w:val="0"/>
        <w:spacing w:line="240" w:lineRule="atLeast"/>
        <w:jc w:val="both"/>
        <w:rPr>
          <w:rFonts w:ascii="Arial Narrow" w:hAnsi="Arial Narrow"/>
          <w:i/>
          <w:iCs/>
          <w:lang w:val="es-ES"/>
        </w:rPr>
      </w:pPr>
    </w:p>
    <w:p w14:paraId="50463705" w14:textId="77777777" w:rsidR="000B0C9D" w:rsidRPr="00FE6AE0" w:rsidRDefault="000B0C9D" w:rsidP="000B0C9D">
      <w:pPr>
        <w:tabs>
          <w:tab w:val="left" w:pos="3960"/>
        </w:tabs>
        <w:autoSpaceDE w:val="0"/>
        <w:autoSpaceDN w:val="0"/>
        <w:adjustRightInd w:val="0"/>
        <w:spacing w:line="240" w:lineRule="atLeast"/>
        <w:jc w:val="both"/>
        <w:rPr>
          <w:rFonts w:ascii="Arial Narrow" w:hAnsi="Arial Narrow"/>
          <w:i/>
          <w:iCs/>
          <w:lang w:val="es-ES"/>
        </w:rPr>
      </w:pPr>
      <w:r w:rsidRPr="00FE6AE0">
        <w:rPr>
          <w:rFonts w:ascii="Arial Narrow" w:hAnsi="Arial Narrow"/>
          <w:i/>
          <w:iCs/>
          <w:lang w:val="es-ES"/>
        </w:rPr>
        <w:t>_________________________________</w:t>
      </w:r>
      <w:r w:rsidRPr="00FE6AE0">
        <w:rPr>
          <w:rFonts w:ascii="Arial Narrow" w:hAnsi="Arial Narrow"/>
          <w:i/>
          <w:iCs/>
          <w:lang w:val="es-ES"/>
        </w:rPr>
        <w:tab/>
        <w:t>_______________________________________</w:t>
      </w:r>
    </w:p>
    <w:p w14:paraId="30B98ED0" w14:textId="77777777" w:rsidR="000B0C9D" w:rsidRPr="00FE6AE0" w:rsidRDefault="000B0C9D" w:rsidP="000B0C9D">
      <w:pPr>
        <w:tabs>
          <w:tab w:val="left" w:pos="3960"/>
        </w:tabs>
        <w:autoSpaceDE w:val="0"/>
        <w:autoSpaceDN w:val="0"/>
        <w:adjustRightInd w:val="0"/>
        <w:spacing w:line="240" w:lineRule="atLeast"/>
        <w:jc w:val="both"/>
        <w:rPr>
          <w:rFonts w:ascii="Arial Narrow" w:hAnsi="Arial Narrow"/>
          <w:i/>
          <w:iCs/>
          <w:lang w:val="es-ES"/>
        </w:rPr>
      </w:pPr>
      <w:r w:rsidRPr="00FE6AE0">
        <w:rPr>
          <w:rFonts w:ascii="Arial Narrow" w:hAnsi="Arial Narrow"/>
          <w:i/>
          <w:iCs/>
          <w:lang w:val="es-ES"/>
        </w:rPr>
        <w:t>[indique el nombre y cargo en letra de</w:t>
      </w:r>
      <w:r w:rsidRPr="00FE6AE0">
        <w:rPr>
          <w:rFonts w:ascii="Arial Narrow" w:hAnsi="Arial Narrow"/>
          <w:i/>
          <w:iCs/>
          <w:lang w:val="es-ES"/>
        </w:rPr>
        <w:tab/>
      </w:r>
      <w:r w:rsidRPr="00FE6AE0">
        <w:rPr>
          <w:rFonts w:ascii="Arial Narrow" w:hAnsi="Arial Narrow"/>
          <w:i/>
          <w:iCs/>
          <w:lang w:val="es-ES"/>
        </w:rPr>
        <w:tab/>
        <w:t>[indique el nombre y cargo en letra de imprenta]</w:t>
      </w:r>
      <w:r w:rsidRPr="00FE6AE0">
        <w:rPr>
          <w:rFonts w:ascii="Arial Narrow" w:hAnsi="Arial Narrow"/>
          <w:i/>
          <w:iCs/>
          <w:lang w:val="es-ES"/>
        </w:rPr>
        <w:tab/>
        <w:t xml:space="preserve">     imprenta] </w:t>
      </w:r>
    </w:p>
    <w:p w14:paraId="59A88CCA" w14:textId="77777777" w:rsidR="000B0C9D" w:rsidRPr="00FE6AE0" w:rsidRDefault="000B0C9D" w:rsidP="000B0C9D">
      <w:pPr>
        <w:tabs>
          <w:tab w:val="left" w:pos="3960"/>
        </w:tabs>
        <w:autoSpaceDE w:val="0"/>
        <w:autoSpaceDN w:val="0"/>
        <w:adjustRightInd w:val="0"/>
        <w:spacing w:line="240" w:lineRule="atLeast"/>
        <w:jc w:val="both"/>
        <w:rPr>
          <w:rFonts w:ascii="Arial Narrow" w:hAnsi="Arial Narrow"/>
          <w:lang w:val="es-ES"/>
        </w:rPr>
      </w:pPr>
    </w:p>
    <w:p w14:paraId="322E094F" w14:textId="77777777" w:rsidR="000B0C9D" w:rsidRPr="00FE6AE0" w:rsidRDefault="000B0C9D" w:rsidP="000B0C9D">
      <w:pPr>
        <w:tabs>
          <w:tab w:val="left" w:pos="4320"/>
        </w:tabs>
        <w:autoSpaceDE w:val="0"/>
        <w:autoSpaceDN w:val="0"/>
        <w:adjustRightInd w:val="0"/>
        <w:spacing w:line="240" w:lineRule="atLeast"/>
        <w:jc w:val="both"/>
        <w:rPr>
          <w:rFonts w:ascii="Arial Narrow" w:hAnsi="Arial Narrow"/>
          <w:lang w:val="es-ES"/>
        </w:rPr>
      </w:pPr>
    </w:p>
    <w:p w14:paraId="2B27F311" w14:textId="77777777" w:rsidR="000B0C9D" w:rsidRPr="00FE6AE0" w:rsidRDefault="000B0C9D" w:rsidP="000B0C9D">
      <w:pPr>
        <w:pStyle w:val="SectionXH2"/>
        <w:rPr>
          <w:rFonts w:ascii="Arial Narrow" w:hAnsi="Arial Narrow"/>
          <w:lang w:val="es-MX"/>
        </w:rPr>
      </w:pPr>
      <w:r w:rsidRPr="00FE6AE0">
        <w:rPr>
          <w:rFonts w:ascii="Arial Narrow" w:hAnsi="Arial Narrow"/>
          <w:lang w:val="es-ES"/>
        </w:rPr>
        <w:br w:type="page"/>
      </w:r>
      <w:r w:rsidRPr="00FE6AE0">
        <w:rPr>
          <w:rFonts w:ascii="Arial Narrow" w:hAnsi="Arial Narrow"/>
          <w:lang w:val="es-MX"/>
        </w:rPr>
        <w:t>Declaración de Mantenimiento de la Oferta</w:t>
      </w:r>
    </w:p>
    <w:p w14:paraId="36A4A513" w14:textId="77777777" w:rsidR="000B0C9D" w:rsidRPr="00FE6AE0" w:rsidRDefault="000B0C9D" w:rsidP="000B0C9D">
      <w:pPr>
        <w:jc w:val="both"/>
        <w:rPr>
          <w:rFonts w:ascii="Arial Narrow" w:hAnsi="Arial Narrow"/>
          <w:b/>
          <w:bCs/>
          <w:lang w:val="es-MX"/>
        </w:rPr>
      </w:pPr>
    </w:p>
    <w:p w14:paraId="655D91D5" w14:textId="77777777" w:rsidR="000B0C9D" w:rsidRPr="00FE6AE0" w:rsidRDefault="000B0C9D" w:rsidP="000B0C9D">
      <w:pPr>
        <w:jc w:val="both"/>
        <w:rPr>
          <w:rFonts w:ascii="Arial Narrow" w:hAnsi="Arial Narrow"/>
          <w:i/>
          <w:iCs/>
          <w:lang w:val="es-MX"/>
        </w:rPr>
      </w:pPr>
      <w:r w:rsidRPr="00FE6AE0">
        <w:rPr>
          <w:rFonts w:ascii="Arial Narrow" w:hAnsi="Arial Narrow"/>
          <w:i/>
          <w:iCs/>
          <w:lang w:val="es-MX"/>
        </w:rPr>
        <w:t>[Si se solicita</w:t>
      </w:r>
      <w:r w:rsidRPr="00FE6AE0">
        <w:rPr>
          <w:rFonts w:ascii="Arial Narrow" w:hAnsi="Arial Narrow"/>
          <w:b/>
          <w:bCs/>
          <w:i/>
          <w:iCs/>
          <w:lang w:val="es-MX"/>
        </w:rPr>
        <w:t>, el Oferente</w:t>
      </w:r>
      <w:r w:rsidRPr="00FE6AE0">
        <w:rPr>
          <w:rFonts w:ascii="Arial Narrow" w:hAnsi="Arial Narrow"/>
          <w:i/>
          <w:iCs/>
          <w:lang w:val="es-MX"/>
        </w:rPr>
        <w:t xml:space="preserve"> completará este Formulario de acuerdo con las instrucciones indicadas en corchetes.]</w:t>
      </w:r>
    </w:p>
    <w:p w14:paraId="51B0809A" w14:textId="77777777" w:rsidR="000B0C9D" w:rsidRPr="00FE6AE0" w:rsidRDefault="000B0C9D" w:rsidP="000B0C9D">
      <w:pPr>
        <w:jc w:val="both"/>
        <w:rPr>
          <w:rFonts w:ascii="Arial Narrow" w:hAnsi="Arial Narrow"/>
          <w:i/>
          <w:iCs/>
          <w:lang w:val="es-MX"/>
        </w:rPr>
      </w:pPr>
      <w:r w:rsidRPr="00FE6AE0">
        <w:rPr>
          <w:rFonts w:ascii="Arial Narrow" w:hAnsi="Arial Narrow"/>
          <w:i/>
          <w:iCs/>
          <w:lang w:val="es-MX"/>
        </w:rPr>
        <w:t>_________________________________________________________________________</w:t>
      </w:r>
    </w:p>
    <w:p w14:paraId="7B42872F" w14:textId="77777777" w:rsidR="000B0C9D" w:rsidRPr="00FE6AE0" w:rsidRDefault="000B0C9D" w:rsidP="000B0C9D">
      <w:pPr>
        <w:jc w:val="right"/>
        <w:rPr>
          <w:rFonts w:ascii="Arial Narrow" w:hAnsi="Arial Narrow"/>
          <w:lang w:val="es-MX"/>
        </w:rPr>
      </w:pPr>
    </w:p>
    <w:p w14:paraId="4248FDDA" w14:textId="77777777" w:rsidR="000B0C9D" w:rsidRPr="00FE6AE0" w:rsidRDefault="000B0C9D" w:rsidP="000B0C9D">
      <w:pPr>
        <w:jc w:val="right"/>
        <w:rPr>
          <w:rFonts w:ascii="Arial Narrow" w:hAnsi="Arial Narrow"/>
          <w:i/>
          <w:iCs/>
          <w:lang w:val="es-MX"/>
        </w:rPr>
      </w:pPr>
      <w:r w:rsidRPr="00FE6AE0">
        <w:rPr>
          <w:rFonts w:ascii="Arial Narrow" w:hAnsi="Arial Narrow"/>
          <w:lang w:val="es-MX"/>
        </w:rPr>
        <w:t xml:space="preserve">Fecha: </w:t>
      </w:r>
      <w:r w:rsidRPr="00FE6AE0">
        <w:rPr>
          <w:rFonts w:ascii="Arial Narrow" w:hAnsi="Arial Narrow"/>
          <w:i/>
          <w:iCs/>
          <w:lang w:val="es-MX"/>
        </w:rPr>
        <w:t>[indique la fecha]</w:t>
      </w:r>
    </w:p>
    <w:p w14:paraId="053F5DB4" w14:textId="77777777" w:rsidR="000B0C9D" w:rsidRPr="00FE6AE0" w:rsidRDefault="000B0C9D" w:rsidP="000B0C9D">
      <w:pPr>
        <w:jc w:val="right"/>
        <w:rPr>
          <w:rFonts w:ascii="Arial Narrow" w:hAnsi="Arial Narrow"/>
          <w:i/>
          <w:iCs/>
          <w:lang w:val="es-MX"/>
        </w:rPr>
      </w:pPr>
      <w:r w:rsidRPr="00FE6AE0">
        <w:rPr>
          <w:rFonts w:ascii="Arial Narrow" w:hAnsi="Arial Narrow"/>
          <w:lang w:val="es-MX"/>
        </w:rPr>
        <w:t>Nombre del Contrato.:</w:t>
      </w:r>
      <w:r w:rsidRPr="00FE6AE0">
        <w:rPr>
          <w:rFonts w:ascii="Arial Narrow" w:hAnsi="Arial Narrow"/>
          <w:i/>
          <w:iCs/>
          <w:lang w:val="es-MX"/>
        </w:rPr>
        <w:t xml:space="preserve"> [indique el nombre]</w:t>
      </w:r>
    </w:p>
    <w:p w14:paraId="6AFA7D22" w14:textId="77777777" w:rsidR="000B0C9D" w:rsidRPr="00FE6AE0" w:rsidRDefault="000B0C9D" w:rsidP="000B0C9D">
      <w:pPr>
        <w:jc w:val="right"/>
        <w:rPr>
          <w:rFonts w:ascii="Arial Narrow" w:hAnsi="Arial Narrow"/>
          <w:i/>
          <w:iCs/>
          <w:lang w:val="es-MX"/>
        </w:rPr>
      </w:pPr>
      <w:r w:rsidRPr="00FE6AE0">
        <w:rPr>
          <w:rFonts w:ascii="Arial Narrow" w:hAnsi="Arial Narrow"/>
          <w:lang w:val="es-MX"/>
        </w:rPr>
        <w:t>No. de Identificación del Contrato:</w:t>
      </w:r>
      <w:r w:rsidRPr="00FE6AE0">
        <w:rPr>
          <w:rFonts w:ascii="Arial Narrow" w:hAnsi="Arial Narrow"/>
          <w:i/>
          <w:iCs/>
          <w:lang w:val="es-MX"/>
        </w:rPr>
        <w:t xml:space="preserve"> [indique el número]</w:t>
      </w:r>
    </w:p>
    <w:p w14:paraId="269F6AC7" w14:textId="77777777" w:rsidR="000B0C9D" w:rsidRPr="00FE6AE0" w:rsidRDefault="000B0C9D" w:rsidP="000B0C9D">
      <w:pPr>
        <w:jc w:val="right"/>
        <w:rPr>
          <w:rFonts w:ascii="Arial Narrow" w:hAnsi="Arial Narrow"/>
          <w:i/>
          <w:iCs/>
          <w:lang w:val="es-MX"/>
        </w:rPr>
      </w:pPr>
      <w:r w:rsidRPr="00FE6AE0">
        <w:rPr>
          <w:rFonts w:ascii="Arial Narrow" w:hAnsi="Arial Narrow"/>
          <w:lang w:val="es-MX"/>
        </w:rPr>
        <w:t>Llamado a Licitación:</w:t>
      </w:r>
      <w:r w:rsidRPr="00FE6AE0">
        <w:rPr>
          <w:rFonts w:ascii="Arial Narrow" w:hAnsi="Arial Narrow"/>
          <w:i/>
          <w:iCs/>
          <w:lang w:val="es-MX"/>
        </w:rPr>
        <w:t xml:space="preserve"> [Indique el número]</w:t>
      </w:r>
    </w:p>
    <w:p w14:paraId="4CD01DA6" w14:textId="77777777" w:rsidR="000B0C9D" w:rsidRPr="00FE6AE0" w:rsidRDefault="000B0C9D" w:rsidP="000B0C9D">
      <w:pPr>
        <w:jc w:val="both"/>
        <w:rPr>
          <w:rFonts w:ascii="Arial Narrow" w:hAnsi="Arial Narrow"/>
          <w:i/>
          <w:iCs/>
          <w:lang w:val="es-MX"/>
        </w:rPr>
      </w:pPr>
    </w:p>
    <w:p w14:paraId="670E3C79" w14:textId="77777777" w:rsidR="000B0C9D" w:rsidRPr="00FE6AE0" w:rsidRDefault="000B0C9D" w:rsidP="000B0C9D">
      <w:pPr>
        <w:jc w:val="both"/>
        <w:rPr>
          <w:rFonts w:ascii="Arial Narrow" w:hAnsi="Arial Narrow"/>
          <w:i/>
          <w:iCs/>
          <w:lang w:val="es-MX"/>
        </w:rPr>
      </w:pPr>
      <w:r w:rsidRPr="00FE6AE0">
        <w:rPr>
          <w:rFonts w:ascii="Arial Narrow" w:hAnsi="Arial Narrow"/>
          <w:lang w:val="es-MX"/>
        </w:rPr>
        <w:t xml:space="preserve">A:  </w:t>
      </w:r>
      <w:r w:rsidRPr="00FE6AE0">
        <w:rPr>
          <w:rFonts w:ascii="Arial Narrow" w:hAnsi="Arial Narrow"/>
          <w:i/>
          <w:iCs/>
          <w:lang w:val="es-MX"/>
        </w:rPr>
        <w:t>________________________________</w:t>
      </w:r>
    </w:p>
    <w:p w14:paraId="2832DFA0" w14:textId="77777777" w:rsidR="000B0C9D" w:rsidRPr="00FE6AE0" w:rsidRDefault="000B0C9D" w:rsidP="000B0C9D">
      <w:pPr>
        <w:jc w:val="both"/>
        <w:rPr>
          <w:rFonts w:ascii="Arial Narrow" w:hAnsi="Arial Narrow"/>
          <w:i/>
          <w:iCs/>
          <w:lang w:val="es-MX"/>
        </w:rPr>
      </w:pPr>
    </w:p>
    <w:p w14:paraId="42B9C5A8" w14:textId="77777777" w:rsidR="000B0C9D" w:rsidRPr="00FE6AE0" w:rsidRDefault="000B0C9D" w:rsidP="000B0C9D">
      <w:pPr>
        <w:jc w:val="both"/>
        <w:rPr>
          <w:rFonts w:ascii="Arial Narrow" w:hAnsi="Arial Narrow"/>
          <w:lang w:val="es-MX"/>
        </w:rPr>
      </w:pPr>
      <w:r w:rsidRPr="00FE6AE0">
        <w:rPr>
          <w:rFonts w:ascii="Arial Narrow" w:hAnsi="Arial Narrow"/>
          <w:lang w:val="es-MX"/>
        </w:rPr>
        <w:t>Nosotros, los suscritos, declaramos que:</w:t>
      </w:r>
    </w:p>
    <w:p w14:paraId="6BE09146" w14:textId="77777777" w:rsidR="000B0C9D" w:rsidRPr="00FE6AE0" w:rsidRDefault="000B0C9D" w:rsidP="000B0C9D">
      <w:pPr>
        <w:jc w:val="both"/>
        <w:rPr>
          <w:rFonts w:ascii="Arial Narrow" w:hAnsi="Arial Narrow"/>
          <w:lang w:val="es-MX"/>
        </w:rPr>
      </w:pPr>
    </w:p>
    <w:p w14:paraId="21322311" w14:textId="77777777" w:rsidR="000B0C9D" w:rsidRPr="00FE6AE0" w:rsidRDefault="000B0C9D" w:rsidP="000B0C9D">
      <w:pPr>
        <w:pStyle w:val="Normali"/>
        <w:keepLines w:val="0"/>
        <w:tabs>
          <w:tab w:val="clear" w:pos="1843"/>
        </w:tabs>
        <w:spacing w:after="0"/>
        <w:rPr>
          <w:rFonts w:ascii="Arial Narrow" w:hAnsi="Arial Narrow"/>
          <w:szCs w:val="24"/>
          <w:lang w:val="es-MX" w:eastAsia="en-US"/>
        </w:rPr>
      </w:pPr>
      <w:r w:rsidRPr="00FE6AE0">
        <w:rPr>
          <w:rFonts w:ascii="Arial Narrow" w:hAnsi="Arial Narrow"/>
          <w:szCs w:val="24"/>
          <w:lang w:val="es-MX" w:eastAsia="en-US"/>
        </w:rPr>
        <w:t>1.</w:t>
      </w:r>
      <w:r w:rsidRPr="00FE6AE0">
        <w:rPr>
          <w:rFonts w:ascii="Arial Narrow" w:hAnsi="Arial Narrow"/>
          <w:szCs w:val="24"/>
          <w:lang w:val="es-MX" w:eastAsia="en-US"/>
        </w:rPr>
        <w:tab/>
        <w:t>Entendemos que, de acuerdo con sus condiciones, las Ofertas deberán estar respaldadas por una Declaración de Mantenimiento de la Oferta.</w:t>
      </w:r>
    </w:p>
    <w:p w14:paraId="1B7807BD" w14:textId="77777777" w:rsidR="000B0C9D" w:rsidRPr="00FE6AE0" w:rsidRDefault="000B0C9D" w:rsidP="000B0C9D">
      <w:pPr>
        <w:jc w:val="both"/>
        <w:rPr>
          <w:rFonts w:ascii="Arial Narrow" w:hAnsi="Arial Narrow"/>
          <w:lang w:val="es-MX"/>
        </w:rPr>
      </w:pPr>
    </w:p>
    <w:p w14:paraId="66CD98DA" w14:textId="26BB76C0" w:rsidR="000B0C9D" w:rsidRPr="00FE6AE0" w:rsidRDefault="000B0C9D" w:rsidP="000B0C9D">
      <w:pPr>
        <w:jc w:val="both"/>
        <w:rPr>
          <w:rFonts w:ascii="Arial Narrow" w:hAnsi="Arial Narrow"/>
          <w:lang w:val="es-MX"/>
        </w:rPr>
      </w:pPr>
      <w:r w:rsidRPr="00FE6AE0">
        <w:rPr>
          <w:rFonts w:ascii="Arial Narrow" w:hAnsi="Arial Narrow"/>
          <w:lang w:val="es-MX"/>
        </w:rPr>
        <w:t>2.</w:t>
      </w:r>
      <w:r w:rsidRPr="00FE6AE0">
        <w:rPr>
          <w:rFonts w:ascii="Arial Narrow" w:hAnsi="Arial Narrow"/>
          <w:lang w:val="es-MX"/>
        </w:rPr>
        <w:tab/>
        <w:t xml:space="preserve">Aceptamos que automáticamente seremos declarados inelegibles para participar en cualquier licitación de contrato con el Contratante por un período de </w:t>
      </w:r>
      <w:r w:rsidRPr="00FE6AE0">
        <w:rPr>
          <w:rFonts w:ascii="Arial Narrow" w:hAnsi="Arial Narrow"/>
          <w:i/>
          <w:iCs/>
          <w:lang w:val="es-MX"/>
        </w:rPr>
        <w:t>[indique el número de mes</w:t>
      </w:r>
      <w:r w:rsidR="15E395EB" w:rsidRPr="00FE6AE0">
        <w:rPr>
          <w:rFonts w:ascii="Arial Narrow" w:hAnsi="Arial Narrow"/>
          <w:i/>
          <w:iCs/>
          <w:lang w:val="es-MX"/>
        </w:rPr>
        <w:t>es</w:t>
      </w:r>
      <w:r w:rsidRPr="00FE6AE0">
        <w:rPr>
          <w:rFonts w:ascii="Arial Narrow" w:hAnsi="Arial Narrow"/>
          <w:i/>
          <w:iCs/>
          <w:lang w:val="es-MX"/>
        </w:rPr>
        <w:t xml:space="preserve"> o años]</w:t>
      </w:r>
      <w:r w:rsidR="002E5057" w:rsidRPr="00FE6AE0">
        <w:rPr>
          <w:rStyle w:val="Refdenotaalpie"/>
          <w:rFonts w:ascii="Arial Narrow" w:hAnsi="Arial Narrow"/>
          <w:i/>
          <w:iCs/>
          <w:lang w:val="es-MX"/>
        </w:rPr>
        <w:footnoteReference w:id="15"/>
      </w:r>
      <w:r w:rsidRPr="00FE6AE0">
        <w:rPr>
          <w:rFonts w:ascii="Arial Narrow" w:hAnsi="Arial Narrow"/>
          <w:i/>
          <w:iCs/>
          <w:lang w:val="es-MX"/>
        </w:rPr>
        <w:t xml:space="preserve"> </w:t>
      </w:r>
      <w:r w:rsidRPr="00FE6AE0">
        <w:rPr>
          <w:rFonts w:ascii="Arial Narrow" w:hAnsi="Arial Narrow"/>
          <w:lang w:val="es-MX"/>
        </w:rPr>
        <w:t xml:space="preserve">contado a partir de </w:t>
      </w:r>
      <w:r w:rsidRPr="00FE6AE0">
        <w:rPr>
          <w:rFonts w:ascii="Arial Narrow" w:hAnsi="Arial Narrow"/>
          <w:i/>
          <w:iCs/>
          <w:lang w:val="es-MX"/>
        </w:rPr>
        <w:t xml:space="preserve">[indique la fecha] </w:t>
      </w:r>
      <w:r w:rsidRPr="00FE6AE0">
        <w:rPr>
          <w:rFonts w:ascii="Arial Narrow" w:hAnsi="Arial Narrow"/>
          <w:lang w:val="es-MX"/>
        </w:rPr>
        <w:t>si violamos nuestra(s) obligación(es) bajo las condiciones de la Oferta sea porque:</w:t>
      </w:r>
    </w:p>
    <w:p w14:paraId="786DD010" w14:textId="77777777" w:rsidR="000B0C9D" w:rsidRPr="00FE6AE0" w:rsidRDefault="000B0C9D" w:rsidP="000B0C9D">
      <w:pPr>
        <w:jc w:val="both"/>
        <w:rPr>
          <w:rFonts w:ascii="Arial Narrow" w:hAnsi="Arial Narrow"/>
          <w:lang w:val="es-MX"/>
        </w:rPr>
      </w:pPr>
    </w:p>
    <w:p w14:paraId="27D3F318" w14:textId="77777777" w:rsidR="000B0C9D" w:rsidRPr="00FE6AE0" w:rsidRDefault="000B0C9D" w:rsidP="004640AB">
      <w:pPr>
        <w:numPr>
          <w:ilvl w:val="0"/>
          <w:numId w:val="15"/>
        </w:numPr>
        <w:tabs>
          <w:tab w:val="clear" w:pos="1080"/>
        </w:tabs>
        <w:autoSpaceDE w:val="0"/>
        <w:autoSpaceDN w:val="0"/>
        <w:adjustRightInd w:val="0"/>
        <w:spacing w:line="240" w:lineRule="atLeast"/>
        <w:ind w:left="1260" w:hanging="540"/>
        <w:jc w:val="both"/>
        <w:rPr>
          <w:rFonts w:ascii="Arial Narrow" w:hAnsi="Arial Narrow"/>
          <w:lang w:val="es-ES"/>
        </w:rPr>
      </w:pPr>
      <w:r w:rsidRPr="00FE6AE0">
        <w:rPr>
          <w:rFonts w:ascii="Arial Narrow" w:hAnsi="Arial Narrow"/>
          <w:lang w:val="es-ES"/>
        </w:rPr>
        <w:t>retiráramos nuestra Oferta durante el período de vigencia de la Oferta especificado por nosotros en el Formulario de Oferta; o</w:t>
      </w:r>
    </w:p>
    <w:p w14:paraId="0921AE2C" w14:textId="77777777" w:rsidR="000B0C9D" w:rsidRPr="00FE6AE0" w:rsidRDefault="000B0C9D" w:rsidP="000B0C9D">
      <w:pPr>
        <w:autoSpaceDE w:val="0"/>
        <w:autoSpaceDN w:val="0"/>
        <w:adjustRightInd w:val="0"/>
        <w:spacing w:line="240" w:lineRule="atLeast"/>
        <w:ind w:left="1260" w:hanging="540"/>
        <w:jc w:val="both"/>
        <w:rPr>
          <w:rFonts w:ascii="Arial Narrow" w:hAnsi="Arial Narrow"/>
          <w:lang w:val="es-ES"/>
        </w:rPr>
      </w:pPr>
    </w:p>
    <w:p w14:paraId="6C238847" w14:textId="77777777" w:rsidR="000B0C9D" w:rsidRPr="00FE6AE0" w:rsidRDefault="000B0C9D" w:rsidP="000B0C9D">
      <w:pPr>
        <w:numPr>
          <w:ilvl w:val="12"/>
          <w:numId w:val="0"/>
        </w:numPr>
        <w:suppressAutoHyphens/>
        <w:ind w:left="1260" w:hanging="540"/>
        <w:jc w:val="both"/>
        <w:rPr>
          <w:rFonts w:ascii="Arial Narrow" w:hAnsi="Arial Narrow"/>
          <w:lang w:val="es-ES"/>
        </w:rPr>
      </w:pPr>
      <w:r w:rsidRPr="00FE6AE0">
        <w:rPr>
          <w:rFonts w:ascii="Arial Narrow" w:hAnsi="Arial Narrow"/>
          <w:lang w:val="es-ES"/>
        </w:rPr>
        <w:t>(b)</w:t>
      </w:r>
      <w:r w:rsidRPr="00FE6AE0">
        <w:rPr>
          <w:rFonts w:ascii="Arial Narrow" w:hAnsi="Arial Narrow"/>
          <w:lang w:val="es-ES"/>
        </w:rPr>
        <w:tab/>
      </w:r>
      <w:r w:rsidRPr="00FE6AE0">
        <w:rPr>
          <w:rFonts w:ascii="Arial Narrow" w:hAnsi="Arial Narrow"/>
        </w:rPr>
        <w:t>no aceptamos la corrección de los errores de conformidad con las Instrucciones a los Oferentes (en adelante “las IAO”) en los Documentos de Licitación; o</w:t>
      </w:r>
    </w:p>
    <w:p w14:paraId="2A2FF1C6" w14:textId="77777777" w:rsidR="000B0C9D" w:rsidRPr="00FE6AE0" w:rsidRDefault="000B0C9D" w:rsidP="000B0C9D">
      <w:pPr>
        <w:numPr>
          <w:ilvl w:val="12"/>
          <w:numId w:val="0"/>
        </w:numPr>
        <w:suppressAutoHyphens/>
        <w:ind w:left="1260" w:hanging="540"/>
        <w:jc w:val="both"/>
        <w:rPr>
          <w:rFonts w:ascii="Arial Narrow" w:hAnsi="Arial Narrow"/>
          <w:lang w:val="es-ES"/>
        </w:rPr>
      </w:pPr>
    </w:p>
    <w:p w14:paraId="0C5AF4A7" w14:textId="77777777" w:rsidR="000B0C9D" w:rsidRPr="00FE6AE0" w:rsidRDefault="000B0C9D" w:rsidP="000B0C9D">
      <w:pPr>
        <w:numPr>
          <w:ilvl w:val="12"/>
          <w:numId w:val="0"/>
        </w:numPr>
        <w:suppressAutoHyphens/>
        <w:ind w:left="1260" w:hanging="540"/>
        <w:jc w:val="both"/>
        <w:rPr>
          <w:rFonts w:ascii="Arial Narrow" w:hAnsi="Arial Narrow"/>
          <w:lang w:val="es-MX"/>
        </w:rPr>
      </w:pPr>
      <w:r w:rsidRPr="00FE6AE0">
        <w:rPr>
          <w:rFonts w:ascii="Arial Narrow" w:hAnsi="Arial Narrow"/>
          <w:lang w:val="es-ES"/>
        </w:rPr>
        <w:t>(c)</w:t>
      </w:r>
      <w:r w:rsidRPr="00FE6AE0">
        <w:rPr>
          <w:rFonts w:ascii="Arial Narrow" w:hAnsi="Arial Narrow"/>
          <w:lang w:val="es-ES"/>
        </w:rPr>
        <w:tab/>
        <w:t>si después de haber sido notificados de la aceptación de nuestra Oferta durante el período de validez de la misma, (i)</w:t>
      </w:r>
      <w:r w:rsidRPr="00FE6AE0">
        <w:rPr>
          <w:rFonts w:ascii="Arial Narrow" w:hAnsi="Arial Narrow"/>
          <w:lang w:val="es-MX"/>
        </w:rPr>
        <w:t xml:space="preserve"> no firmamos o rehusamos firmar el Convenio, si así se nos solicita; o (ii) no suministramos o rehusamos suministrar la Garantía de Cumplimiento de conformidad con las IAO.</w:t>
      </w:r>
    </w:p>
    <w:p w14:paraId="1868553B" w14:textId="77777777" w:rsidR="000B0C9D" w:rsidRPr="00FE6AE0" w:rsidRDefault="000B0C9D" w:rsidP="000B0C9D">
      <w:pPr>
        <w:autoSpaceDE w:val="0"/>
        <w:autoSpaceDN w:val="0"/>
        <w:adjustRightInd w:val="0"/>
        <w:spacing w:line="240" w:lineRule="atLeast"/>
        <w:ind w:left="1260" w:hanging="540"/>
        <w:jc w:val="both"/>
        <w:rPr>
          <w:rFonts w:ascii="Arial Narrow" w:hAnsi="Arial Narrow"/>
          <w:lang w:val="es-ES"/>
        </w:rPr>
      </w:pPr>
    </w:p>
    <w:p w14:paraId="759A7280" w14:textId="77777777" w:rsidR="000B0C9D" w:rsidRPr="00FE6AE0" w:rsidRDefault="000B0C9D" w:rsidP="000B0C9D">
      <w:pPr>
        <w:autoSpaceDE w:val="0"/>
        <w:autoSpaceDN w:val="0"/>
        <w:adjustRightInd w:val="0"/>
        <w:spacing w:line="240" w:lineRule="atLeast"/>
        <w:jc w:val="both"/>
        <w:rPr>
          <w:rFonts w:ascii="Arial Narrow" w:hAnsi="Arial Narrow"/>
          <w:lang w:val="es-ES"/>
        </w:rPr>
      </w:pPr>
      <w:r w:rsidRPr="00FE6AE0">
        <w:rPr>
          <w:rFonts w:ascii="Arial Narrow" w:hAnsi="Arial Narrow"/>
          <w:lang w:val="es-ES"/>
        </w:rPr>
        <w:t>3.</w:t>
      </w:r>
      <w:r w:rsidRPr="00FE6AE0">
        <w:rPr>
          <w:rFonts w:ascii="Arial Narrow" w:hAnsi="Arial Narrow"/>
          <w:lang w:val="es-ES"/>
        </w:rPr>
        <w:tab/>
        <w:t xml:space="preserve">Entendemos que esta Declaración de </w:t>
      </w:r>
      <w:r w:rsidRPr="00FE6AE0">
        <w:rPr>
          <w:rFonts w:ascii="Arial Narrow" w:hAnsi="Arial Narrow"/>
          <w:lang w:val="es-MX"/>
        </w:rPr>
        <w:t xml:space="preserve">Mantenimiento </w:t>
      </w:r>
      <w:r w:rsidRPr="00FE6AE0">
        <w:rPr>
          <w:rFonts w:ascii="Arial Narrow" w:hAnsi="Arial Narrow"/>
          <w:lang w:val="es-ES"/>
        </w:rPr>
        <w:t>de la Oferta expirará, si no somos el Oferente Seleccionado, cuando ocurra el primero de los siguientes hechos: (i) hemos recibido una copia de su comunicación informando que no somos el Oferente seleccionado; o (ii) haber transcurrido veintiocho días después de la expiración de nuestra Oferta.</w:t>
      </w:r>
    </w:p>
    <w:p w14:paraId="41278FF0" w14:textId="77777777" w:rsidR="000B0C9D" w:rsidRPr="00FE6AE0" w:rsidRDefault="000B0C9D" w:rsidP="000B0C9D">
      <w:pPr>
        <w:autoSpaceDE w:val="0"/>
        <w:autoSpaceDN w:val="0"/>
        <w:adjustRightInd w:val="0"/>
        <w:spacing w:line="240" w:lineRule="atLeast"/>
        <w:jc w:val="both"/>
        <w:rPr>
          <w:rFonts w:ascii="Arial Narrow" w:hAnsi="Arial Narrow"/>
          <w:lang w:val="es-MX"/>
        </w:rPr>
      </w:pPr>
      <w:r w:rsidRPr="00FE6AE0">
        <w:rPr>
          <w:rFonts w:ascii="Arial Narrow" w:hAnsi="Arial Narrow"/>
          <w:lang w:val="es-ES"/>
        </w:rPr>
        <w:t xml:space="preserve"> </w:t>
      </w:r>
      <w:r w:rsidRPr="00FE6AE0">
        <w:rPr>
          <w:rFonts w:ascii="Arial Narrow" w:hAnsi="Arial Narrow"/>
          <w:lang w:val="es-ES"/>
        </w:rPr>
        <w:br/>
      </w:r>
      <w:r w:rsidRPr="00FE6AE0">
        <w:rPr>
          <w:rFonts w:ascii="Arial Narrow" w:hAnsi="Arial Narrow"/>
          <w:lang w:val="es-MX"/>
        </w:rPr>
        <w:t>4.</w:t>
      </w:r>
      <w:r w:rsidRPr="00FE6AE0">
        <w:rPr>
          <w:rFonts w:ascii="Arial Narrow" w:hAnsi="Arial Narrow"/>
          <w:lang w:val="es-MX"/>
        </w:rPr>
        <w:tab/>
        <w:t>Entendemos que</w:t>
      </w:r>
      <w:r w:rsidR="004114F7" w:rsidRPr="00FE6AE0">
        <w:rPr>
          <w:rFonts w:ascii="Arial Narrow" w:hAnsi="Arial Narrow"/>
          <w:lang w:val="es-MX"/>
        </w:rPr>
        <w:t>,</w:t>
      </w:r>
      <w:r w:rsidRPr="00FE6AE0">
        <w:rPr>
          <w:rFonts w:ascii="Arial Narrow" w:hAnsi="Arial Narrow"/>
          <w:lang w:val="es-MX"/>
        </w:rPr>
        <w:t xml:space="preserve"> si somos una APCA, la Declaración de Mantenimiento de la Oferta deberá estar en el nombre de la APCA que presenta la Oferta. Si la APCA no ha sido legalmente constituida en el momento de presentar la Oferta, la Declaración de Mantenimiento de la Oferta deberá estar en nombre de todos los miembros futuros tal como se enumeran en la Carta de Intención mencionada en la </w:t>
      </w:r>
      <w:proofErr w:type="spellStart"/>
      <w:r w:rsidRPr="00FE6AE0">
        <w:rPr>
          <w:rFonts w:ascii="Arial Narrow" w:hAnsi="Arial Narrow"/>
          <w:lang w:val="es-MX"/>
        </w:rPr>
        <w:t>Subcláusula</w:t>
      </w:r>
      <w:proofErr w:type="spellEnd"/>
      <w:r w:rsidRPr="00FE6AE0">
        <w:rPr>
          <w:rFonts w:ascii="Arial Narrow" w:hAnsi="Arial Narrow"/>
          <w:lang w:val="es-MX"/>
        </w:rPr>
        <w:t xml:space="preserve"> 16.1 de las IAO.</w:t>
      </w:r>
    </w:p>
    <w:p w14:paraId="25C9B258" w14:textId="77777777" w:rsidR="000B0C9D" w:rsidRPr="00FE6AE0" w:rsidRDefault="000B0C9D" w:rsidP="000B0C9D">
      <w:pPr>
        <w:autoSpaceDE w:val="0"/>
        <w:autoSpaceDN w:val="0"/>
        <w:adjustRightInd w:val="0"/>
        <w:spacing w:line="240" w:lineRule="atLeast"/>
        <w:jc w:val="both"/>
        <w:rPr>
          <w:rFonts w:ascii="Arial Narrow" w:hAnsi="Arial Narrow"/>
          <w:lang w:val="es-MX"/>
        </w:rPr>
      </w:pPr>
    </w:p>
    <w:p w14:paraId="45CBB0BC" w14:textId="77777777" w:rsidR="000B0C9D" w:rsidRPr="00FE6AE0" w:rsidRDefault="000B0C9D" w:rsidP="000B0C9D">
      <w:pPr>
        <w:autoSpaceDE w:val="0"/>
        <w:autoSpaceDN w:val="0"/>
        <w:adjustRightInd w:val="0"/>
        <w:spacing w:line="240" w:lineRule="atLeast"/>
        <w:jc w:val="both"/>
        <w:rPr>
          <w:rFonts w:ascii="Arial Narrow" w:hAnsi="Arial Narrow"/>
          <w:i/>
          <w:iCs/>
          <w:lang w:val="es-MX"/>
        </w:rPr>
      </w:pPr>
      <w:r w:rsidRPr="00FE6AE0">
        <w:rPr>
          <w:rFonts w:ascii="Arial Narrow" w:hAnsi="Arial Narrow"/>
          <w:lang w:val="es-MX"/>
        </w:rPr>
        <w:t xml:space="preserve">Firmada: </w:t>
      </w:r>
      <w:r w:rsidRPr="00FE6AE0">
        <w:rPr>
          <w:rFonts w:ascii="Arial Narrow" w:hAnsi="Arial Narrow"/>
          <w:i/>
          <w:iCs/>
          <w:lang w:val="es-MX"/>
        </w:rPr>
        <w:t xml:space="preserve">[firma del representante autorizado]. </w:t>
      </w:r>
      <w:r w:rsidRPr="00FE6AE0">
        <w:rPr>
          <w:rFonts w:ascii="Arial Narrow" w:hAnsi="Arial Narrow"/>
          <w:lang w:val="es-MX"/>
        </w:rPr>
        <w:t xml:space="preserve">En capacidad de </w:t>
      </w:r>
      <w:r w:rsidRPr="00FE6AE0">
        <w:rPr>
          <w:rFonts w:ascii="Arial Narrow" w:hAnsi="Arial Narrow"/>
          <w:i/>
          <w:iCs/>
          <w:lang w:val="es-MX"/>
        </w:rPr>
        <w:t>[indique el cargo]</w:t>
      </w:r>
    </w:p>
    <w:p w14:paraId="3248032D" w14:textId="77777777" w:rsidR="000B0C9D" w:rsidRPr="00FE6AE0" w:rsidRDefault="000B0C9D" w:rsidP="000B0C9D">
      <w:pPr>
        <w:autoSpaceDE w:val="0"/>
        <w:autoSpaceDN w:val="0"/>
        <w:adjustRightInd w:val="0"/>
        <w:spacing w:line="240" w:lineRule="atLeast"/>
        <w:jc w:val="both"/>
        <w:rPr>
          <w:rFonts w:ascii="Arial Narrow" w:hAnsi="Arial Narrow"/>
          <w:i/>
          <w:iCs/>
          <w:lang w:val="es-MX"/>
        </w:rPr>
      </w:pPr>
    </w:p>
    <w:p w14:paraId="0FAE97E3" w14:textId="77777777" w:rsidR="000B0C9D" w:rsidRPr="00FE6AE0" w:rsidRDefault="000B0C9D" w:rsidP="000B0C9D">
      <w:pPr>
        <w:autoSpaceDE w:val="0"/>
        <w:autoSpaceDN w:val="0"/>
        <w:adjustRightInd w:val="0"/>
        <w:spacing w:line="240" w:lineRule="atLeast"/>
        <w:jc w:val="both"/>
        <w:rPr>
          <w:rFonts w:ascii="Arial Narrow" w:hAnsi="Arial Narrow"/>
          <w:i/>
          <w:iCs/>
          <w:lang w:val="es-MX"/>
        </w:rPr>
      </w:pPr>
      <w:r w:rsidRPr="00FE6AE0">
        <w:rPr>
          <w:rFonts w:ascii="Arial Narrow" w:hAnsi="Arial Narrow"/>
          <w:lang w:val="es-MX"/>
        </w:rPr>
        <w:t xml:space="preserve">Nombre: </w:t>
      </w:r>
      <w:r w:rsidRPr="00FE6AE0">
        <w:rPr>
          <w:rFonts w:ascii="Arial Narrow" w:hAnsi="Arial Narrow"/>
          <w:i/>
          <w:iCs/>
          <w:lang w:val="es-MX"/>
        </w:rPr>
        <w:t>[indique el nombre en letra de molde o mecanografiado]</w:t>
      </w:r>
    </w:p>
    <w:p w14:paraId="38059E55" w14:textId="77777777" w:rsidR="000B0C9D" w:rsidRPr="00FE6AE0" w:rsidRDefault="000B0C9D" w:rsidP="000B0C9D">
      <w:pPr>
        <w:autoSpaceDE w:val="0"/>
        <w:autoSpaceDN w:val="0"/>
        <w:adjustRightInd w:val="0"/>
        <w:spacing w:line="240" w:lineRule="atLeast"/>
        <w:jc w:val="both"/>
        <w:rPr>
          <w:rFonts w:ascii="Arial Narrow" w:hAnsi="Arial Narrow"/>
          <w:i/>
          <w:iCs/>
          <w:lang w:val="es-MX"/>
        </w:rPr>
      </w:pPr>
    </w:p>
    <w:p w14:paraId="4A97E591" w14:textId="77777777" w:rsidR="000B0C9D" w:rsidRPr="00FE6AE0" w:rsidRDefault="000B0C9D" w:rsidP="000B0C9D">
      <w:pPr>
        <w:autoSpaceDE w:val="0"/>
        <w:autoSpaceDN w:val="0"/>
        <w:adjustRightInd w:val="0"/>
        <w:spacing w:line="240" w:lineRule="atLeast"/>
        <w:jc w:val="both"/>
        <w:rPr>
          <w:rFonts w:ascii="Arial Narrow" w:hAnsi="Arial Narrow"/>
          <w:i/>
          <w:iCs/>
          <w:lang w:val="es-MX"/>
        </w:rPr>
      </w:pPr>
      <w:r w:rsidRPr="00FE6AE0">
        <w:rPr>
          <w:rFonts w:ascii="Arial Narrow" w:hAnsi="Arial Narrow"/>
          <w:lang w:val="es-MX"/>
        </w:rPr>
        <w:t xml:space="preserve">Debidamente autorizado para firmar la Oferta por y en nombre de: </w:t>
      </w:r>
      <w:r w:rsidRPr="00FE6AE0">
        <w:rPr>
          <w:rFonts w:ascii="Arial Narrow" w:hAnsi="Arial Narrow"/>
          <w:i/>
          <w:iCs/>
          <w:lang w:val="es-MX"/>
        </w:rPr>
        <w:t>[indique el nombre la entidad que autoriza]</w:t>
      </w:r>
    </w:p>
    <w:p w14:paraId="404EB87A" w14:textId="77777777" w:rsidR="000B0C9D" w:rsidRPr="00FE6AE0" w:rsidRDefault="000B0C9D" w:rsidP="000B0C9D">
      <w:pPr>
        <w:autoSpaceDE w:val="0"/>
        <w:autoSpaceDN w:val="0"/>
        <w:adjustRightInd w:val="0"/>
        <w:spacing w:line="240" w:lineRule="atLeast"/>
        <w:jc w:val="both"/>
        <w:rPr>
          <w:rFonts w:ascii="Arial Narrow" w:hAnsi="Arial Narrow"/>
          <w:i/>
          <w:iCs/>
          <w:lang w:val="es-MX"/>
        </w:rPr>
      </w:pPr>
    </w:p>
    <w:p w14:paraId="27080121" w14:textId="77777777" w:rsidR="000B0C9D" w:rsidRPr="00FE6AE0" w:rsidRDefault="000B0C9D" w:rsidP="000B0C9D">
      <w:pPr>
        <w:autoSpaceDE w:val="0"/>
        <w:autoSpaceDN w:val="0"/>
        <w:adjustRightInd w:val="0"/>
        <w:spacing w:line="240" w:lineRule="atLeast"/>
        <w:jc w:val="both"/>
        <w:rPr>
          <w:rFonts w:ascii="Arial Narrow" w:hAnsi="Arial Narrow"/>
          <w:i/>
          <w:iCs/>
          <w:sz w:val="22"/>
          <w:lang w:val="es-MX"/>
        </w:rPr>
      </w:pPr>
      <w:r w:rsidRPr="00FE6AE0">
        <w:rPr>
          <w:rFonts w:ascii="Arial Narrow" w:hAnsi="Arial Narrow"/>
          <w:lang w:val="es-MX"/>
        </w:rPr>
        <w:t xml:space="preserve">Fechada el </w:t>
      </w:r>
      <w:r w:rsidRPr="00FE6AE0">
        <w:rPr>
          <w:rFonts w:ascii="Arial Narrow" w:hAnsi="Arial Narrow"/>
          <w:i/>
          <w:iCs/>
          <w:lang w:val="es-MX"/>
        </w:rPr>
        <w:t>[indique el día]</w:t>
      </w:r>
      <w:r w:rsidRPr="00FE6AE0">
        <w:rPr>
          <w:rFonts w:ascii="Arial Narrow" w:hAnsi="Arial Narrow"/>
          <w:lang w:val="es-MX"/>
        </w:rPr>
        <w:t xml:space="preserve"> día de </w:t>
      </w:r>
      <w:r w:rsidRPr="00FE6AE0">
        <w:rPr>
          <w:rFonts w:ascii="Arial Narrow" w:hAnsi="Arial Narrow"/>
          <w:i/>
          <w:iCs/>
          <w:lang w:val="es-MX"/>
        </w:rPr>
        <w:t>[indique el mes]</w:t>
      </w:r>
      <w:r w:rsidRPr="00FE6AE0">
        <w:rPr>
          <w:rFonts w:ascii="Arial Narrow" w:hAnsi="Arial Narrow"/>
          <w:lang w:val="es-MX"/>
        </w:rPr>
        <w:t xml:space="preserve"> de [</w:t>
      </w:r>
      <w:r w:rsidRPr="00FE6AE0">
        <w:rPr>
          <w:rFonts w:ascii="Arial Narrow" w:hAnsi="Arial Narrow"/>
          <w:i/>
          <w:iCs/>
          <w:lang w:val="es-MX"/>
        </w:rPr>
        <w:t>indi</w:t>
      </w:r>
      <w:r w:rsidRPr="00FE6AE0">
        <w:rPr>
          <w:rFonts w:ascii="Arial Narrow" w:hAnsi="Arial Narrow"/>
          <w:i/>
          <w:iCs/>
          <w:sz w:val="22"/>
          <w:lang w:val="es-MX"/>
        </w:rPr>
        <w:t>que el año]</w:t>
      </w:r>
    </w:p>
    <w:p w14:paraId="79201C89" w14:textId="77777777" w:rsidR="000B0C9D" w:rsidRPr="00FE6AE0" w:rsidRDefault="000B0C9D" w:rsidP="000B0C9D">
      <w:pPr>
        <w:autoSpaceDE w:val="0"/>
        <w:autoSpaceDN w:val="0"/>
        <w:adjustRightInd w:val="0"/>
        <w:spacing w:line="240" w:lineRule="atLeast"/>
        <w:jc w:val="both"/>
        <w:rPr>
          <w:rFonts w:ascii="Arial Narrow" w:hAnsi="Arial Narrow"/>
          <w:i/>
          <w:iCs/>
          <w:sz w:val="22"/>
          <w:lang w:val="es-MX"/>
        </w:rPr>
      </w:pPr>
    </w:p>
    <w:p w14:paraId="5FF3B3E5" w14:textId="77777777" w:rsidR="000B0C9D" w:rsidRPr="00FE6AE0" w:rsidRDefault="000B0C9D" w:rsidP="000B0C9D">
      <w:pPr>
        <w:pStyle w:val="SectionXH2"/>
        <w:rPr>
          <w:rFonts w:ascii="Arial Narrow" w:hAnsi="Arial Narrow"/>
        </w:rPr>
      </w:pPr>
      <w:r w:rsidRPr="00FE6AE0">
        <w:rPr>
          <w:rFonts w:ascii="Arial Narrow" w:hAnsi="Arial Narrow"/>
          <w:i/>
          <w:iCs/>
          <w:sz w:val="22"/>
          <w:lang w:val="es-MX"/>
        </w:rPr>
        <w:br w:type="page"/>
      </w:r>
      <w:bookmarkStart w:id="138" w:name="_Toc112839704"/>
      <w:r w:rsidRPr="00FE6AE0">
        <w:rPr>
          <w:rFonts w:ascii="Arial Narrow" w:hAnsi="Arial Narrow"/>
          <w:lang w:val="es-MX"/>
        </w:rPr>
        <w:t>Garantía de Cumplimiento (</w:t>
      </w:r>
      <w:r w:rsidRPr="00FE6AE0">
        <w:rPr>
          <w:rFonts w:ascii="Arial Narrow" w:hAnsi="Arial Narrow"/>
        </w:rPr>
        <w:t>Garantía Bancaria)</w:t>
      </w:r>
      <w:bookmarkEnd w:id="138"/>
    </w:p>
    <w:p w14:paraId="23494969" w14:textId="77777777" w:rsidR="000B0C9D" w:rsidRPr="00FE6AE0" w:rsidRDefault="000B0C9D" w:rsidP="000B0C9D">
      <w:pPr>
        <w:numPr>
          <w:ilvl w:val="12"/>
          <w:numId w:val="0"/>
        </w:numPr>
        <w:suppressAutoHyphens/>
        <w:jc w:val="center"/>
        <w:rPr>
          <w:rFonts w:ascii="Arial Narrow" w:hAnsi="Arial Narrow"/>
        </w:rPr>
      </w:pPr>
      <w:r w:rsidRPr="00FE6AE0">
        <w:rPr>
          <w:rFonts w:ascii="Arial Narrow" w:hAnsi="Arial Narrow"/>
        </w:rPr>
        <w:t>(Incondicional)</w:t>
      </w:r>
    </w:p>
    <w:p w14:paraId="4D92063A" w14:textId="77777777" w:rsidR="000B0C9D" w:rsidRPr="00FE6AE0" w:rsidRDefault="000B0C9D" w:rsidP="000B0C9D">
      <w:pPr>
        <w:numPr>
          <w:ilvl w:val="12"/>
          <w:numId w:val="0"/>
        </w:numPr>
        <w:suppressAutoHyphens/>
        <w:jc w:val="center"/>
        <w:rPr>
          <w:rFonts w:ascii="Arial Narrow" w:hAnsi="Arial Narrow"/>
        </w:rPr>
      </w:pPr>
    </w:p>
    <w:p w14:paraId="7605CB0A" w14:textId="77777777" w:rsidR="000B0C9D" w:rsidRPr="00FE6AE0" w:rsidRDefault="000B0C9D" w:rsidP="000B0C9D">
      <w:pPr>
        <w:numPr>
          <w:ilvl w:val="12"/>
          <w:numId w:val="0"/>
        </w:numPr>
        <w:suppressAutoHyphens/>
        <w:jc w:val="both"/>
        <w:rPr>
          <w:rFonts w:ascii="Arial Narrow" w:hAnsi="Arial Narrow"/>
          <w:b/>
          <w:lang w:val="es-MX"/>
        </w:rPr>
      </w:pPr>
      <w:r w:rsidRPr="00FE6AE0">
        <w:rPr>
          <w:rFonts w:ascii="Arial Narrow" w:hAnsi="Arial Narrow"/>
          <w:b/>
          <w:lang w:val="es-MX"/>
        </w:rPr>
        <w:t>[El Banco/Oferente seleccionado que presente esta Garantía deberá completar este formulario según las instrucciones indicadas entre corchetes, si el Contratante solicita esta clase de garantía.]</w:t>
      </w:r>
    </w:p>
    <w:p w14:paraId="574B3505" w14:textId="77777777" w:rsidR="000B0C9D" w:rsidRPr="00FE6AE0" w:rsidRDefault="000B0C9D" w:rsidP="000B0C9D">
      <w:pPr>
        <w:numPr>
          <w:ilvl w:val="12"/>
          <w:numId w:val="0"/>
        </w:numPr>
        <w:suppressAutoHyphens/>
        <w:jc w:val="both"/>
        <w:rPr>
          <w:rFonts w:ascii="Arial Narrow" w:hAnsi="Arial Narrow"/>
          <w:b/>
          <w:lang w:val="es-MX"/>
        </w:rPr>
      </w:pPr>
    </w:p>
    <w:p w14:paraId="7B3DDA5A" w14:textId="77777777" w:rsidR="000B0C9D" w:rsidRPr="00FE6AE0" w:rsidRDefault="000B0C9D" w:rsidP="000B0C9D">
      <w:pPr>
        <w:numPr>
          <w:ilvl w:val="12"/>
          <w:numId w:val="0"/>
        </w:numPr>
        <w:suppressAutoHyphens/>
        <w:jc w:val="both"/>
        <w:rPr>
          <w:rFonts w:ascii="Arial Narrow" w:hAnsi="Arial Narrow"/>
          <w:b/>
          <w:lang w:val="es-MX"/>
        </w:rPr>
      </w:pPr>
      <w:r w:rsidRPr="00FE6AE0">
        <w:rPr>
          <w:rFonts w:ascii="Arial Narrow" w:hAnsi="Arial Narrow"/>
          <w:b/>
          <w:lang w:val="es-MX"/>
        </w:rPr>
        <w:t xml:space="preserve"> [Indique el Nombre del Banco, y la dirección de la sucursal que emite la garantía]</w:t>
      </w:r>
    </w:p>
    <w:p w14:paraId="0EEEB139" w14:textId="77777777" w:rsidR="000B0C9D" w:rsidRPr="00FE6AE0" w:rsidRDefault="000B0C9D" w:rsidP="000B0C9D">
      <w:pPr>
        <w:numPr>
          <w:ilvl w:val="12"/>
          <w:numId w:val="0"/>
        </w:numPr>
        <w:suppressAutoHyphens/>
        <w:jc w:val="both"/>
        <w:rPr>
          <w:rFonts w:ascii="Arial Narrow" w:hAnsi="Arial Narrow"/>
          <w:i/>
          <w:iCs/>
        </w:rPr>
      </w:pPr>
    </w:p>
    <w:p w14:paraId="76119B5D" w14:textId="77777777" w:rsidR="000B0C9D" w:rsidRPr="00FE6AE0" w:rsidRDefault="000B0C9D" w:rsidP="000B0C9D">
      <w:pPr>
        <w:numPr>
          <w:ilvl w:val="12"/>
          <w:numId w:val="0"/>
        </w:numPr>
        <w:suppressAutoHyphens/>
        <w:jc w:val="both"/>
        <w:rPr>
          <w:rFonts w:ascii="Arial Narrow" w:hAnsi="Arial Narrow"/>
          <w:i/>
          <w:iCs/>
        </w:rPr>
      </w:pPr>
      <w:r w:rsidRPr="00FE6AE0">
        <w:rPr>
          <w:rFonts w:ascii="Arial Narrow" w:hAnsi="Arial Narrow"/>
          <w:b/>
          <w:bCs/>
        </w:rPr>
        <w:t xml:space="preserve">Beneficiario: </w:t>
      </w:r>
      <w:r w:rsidRPr="00FE6AE0">
        <w:rPr>
          <w:rFonts w:ascii="Arial Narrow" w:hAnsi="Arial Narrow"/>
          <w:b/>
          <w:lang w:val="es-MX"/>
        </w:rPr>
        <w:t>[indique el nombre y la dirección del Contratante]</w:t>
      </w:r>
    </w:p>
    <w:p w14:paraId="1C823FD0" w14:textId="77777777" w:rsidR="000B0C9D" w:rsidRPr="00FE6AE0" w:rsidRDefault="000B0C9D" w:rsidP="000B0C9D">
      <w:pPr>
        <w:numPr>
          <w:ilvl w:val="12"/>
          <w:numId w:val="0"/>
        </w:numPr>
        <w:suppressAutoHyphens/>
        <w:jc w:val="both"/>
        <w:rPr>
          <w:rFonts w:ascii="Arial Narrow" w:hAnsi="Arial Narrow"/>
          <w:i/>
          <w:iCs/>
        </w:rPr>
      </w:pPr>
    </w:p>
    <w:p w14:paraId="4BD6E04F" w14:textId="77777777" w:rsidR="000B0C9D" w:rsidRPr="00FE6AE0" w:rsidRDefault="000B0C9D" w:rsidP="000B0C9D">
      <w:pPr>
        <w:numPr>
          <w:ilvl w:val="12"/>
          <w:numId w:val="0"/>
        </w:numPr>
        <w:suppressAutoHyphens/>
        <w:jc w:val="both"/>
        <w:rPr>
          <w:rFonts w:ascii="Arial Narrow" w:hAnsi="Arial Narrow"/>
          <w:i/>
          <w:iCs/>
        </w:rPr>
      </w:pPr>
      <w:r w:rsidRPr="00FE6AE0">
        <w:rPr>
          <w:rFonts w:ascii="Arial Narrow" w:hAnsi="Arial Narrow"/>
          <w:b/>
          <w:bCs/>
        </w:rPr>
        <w:t>Fecha:</w:t>
      </w:r>
      <w:r w:rsidRPr="00FE6AE0">
        <w:rPr>
          <w:rFonts w:ascii="Arial Narrow" w:hAnsi="Arial Narrow"/>
          <w:i/>
          <w:iCs/>
        </w:rPr>
        <w:t xml:space="preserve"> </w:t>
      </w:r>
      <w:r w:rsidRPr="00FE6AE0">
        <w:rPr>
          <w:rFonts w:ascii="Arial Narrow" w:hAnsi="Arial Narrow"/>
          <w:b/>
          <w:lang w:val="es-MX"/>
        </w:rPr>
        <w:t>[indique la fecha]</w:t>
      </w:r>
    </w:p>
    <w:p w14:paraId="0D68170F" w14:textId="77777777" w:rsidR="000B0C9D" w:rsidRPr="00FE6AE0" w:rsidRDefault="000B0C9D" w:rsidP="000B0C9D">
      <w:pPr>
        <w:numPr>
          <w:ilvl w:val="12"/>
          <w:numId w:val="0"/>
        </w:numPr>
        <w:suppressAutoHyphens/>
        <w:jc w:val="both"/>
        <w:rPr>
          <w:rFonts w:ascii="Arial Narrow" w:hAnsi="Arial Narrow"/>
          <w:i/>
          <w:iCs/>
        </w:rPr>
      </w:pPr>
    </w:p>
    <w:p w14:paraId="6D49648D" w14:textId="77777777" w:rsidR="000B0C9D" w:rsidRPr="00FE6AE0" w:rsidRDefault="000B0C9D" w:rsidP="000B0C9D">
      <w:pPr>
        <w:numPr>
          <w:ilvl w:val="12"/>
          <w:numId w:val="0"/>
        </w:numPr>
        <w:suppressAutoHyphens/>
        <w:jc w:val="both"/>
        <w:rPr>
          <w:rFonts w:ascii="Arial Narrow" w:hAnsi="Arial Narrow"/>
          <w:i/>
          <w:iCs/>
        </w:rPr>
      </w:pPr>
      <w:r w:rsidRPr="00FE6AE0">
        <w:rPr>
          <w:rFonts w:ascii="Arial Narrow" w:hAnsi="Arial Narrow"/>
          <w:b/>
          <w:bCs/>
        </w:rPr>
        <w:t>GARANTIA DE CUMPLIMIENTO No.</w:t>
      </w:r>
      <w:r w:rsidRPr="00FE6AE0">
        <w:rPr>
          <w:rFonts w:ascii="Arial Narrow" w:hAnsi="Arial Narrow"/>
          <w:i/>
          <w:iCs/>
        </w:rPr>
        <w:t xml:space="preserve">  </w:t>
      </w:r>
      <w:r w:rsidRPr="00FE6AE0">
        <w:rPr>
          <w:rFonts w:ascii="Arial Narrow" w:hAnsi="Arial Narrow"/>
          <w:b/>
          <w:lang w:val="es-MX"/>
        </w:rPr>
        <w:t>[indique el número de la Garantía de Cumplimiento]</w:t>
      </w:r>
    </w:p>
    <w:p w14:paraId="33A367B7" w14:textId="77777777" w:rsidR="000B0C9D" w:rsidRPr="00FE6AE0" w:rsidRDefault="000B0C9D" w:rsidP="000B0C9D">
      <w:pPr>
        <w:numPr>
          <w:ilvl w:val="12"/>
          <w:numId w:val="0"/>
        </w:numPr>
        <w:suppressAutoHyphens/>
        <w:jc w:val="both"/>
        <w:rPr>
          <w:rFonts w:ascii="Arial Narrow" w:hAnsi="Arial Narrow"/>
          <w:i/>
          <w:iCs/>
        </w:rPr>
      </w:pPr>
    </w:p>
    <w:p w14:paraId="1ECE9FF0" w14:textId="77777777" w:rsidR="000B0C9D" w:rsidRPr="00FE6AE0" w:rsidRDefault="000B0C9D" w:rsidP="000B0C9D">
      <w:pPr>
        <w:numPr>
          <w:ilvl w:val="12"/>
          <w:numId w:val="0"/>
        </w:numPr>
        <w:suppressAutoHyphens/>
        <w:jc w:val="both"/>
        <w:rPr>
          <w:rFonts w:ascii="Arial Narrow" w:hAnsi="Arial Narrow"/>
          <w:i/>
          <w:iCs/>
        </w:rPr>
      </w:pPr>
    </w:p>
    <w:p w14:paraId="77DA8676" w14:textId="77777777" w:rsidR="000B0C9D" w:rsidRPr="00FE6AE0" w:rsidRDefault="000B0C9D" w:rsidP="000B0C9D">
      <w:pPr>
        <w:numPr>
          <w:ilvl w:val="12"/>
          <w:numId w:val="0"/>
        </w:numPr>
        <w:jc w:val="both"/>
        <w:rPr>
          <w:rFonts w:ascii="Arial Narrow" w:hAnsi="Arial Narrow"/>
        </w:rPr>
      </w:pPr>
      <w:r w:rsidRPr="00FE6AE0">
        <w:rPr>
          <w:rFonts w:ascii="Arial Narrow" w:hAnsi="Arial Narrow"/>
        </w:rPr>
        <w:t xml:space="preserve">Se nos ha informado que </w:t>
      </w:r>
      <w:r w:rsidRPr="00FE6AE0">
        <w:rPr>
          <w:rFonts w:ascii="Arial Narrow" w:hAnsi="Arial Narrow"/>
          <w:b/>
          <w:lang w:val="es-MX"/>
        </w:rPr>
        <w:t>[indique el nombre del Contratista]</w:t>
      </w:r>
      <w:r w:rsidRPr="00FE6AE0">
        <w:rPr>
          <w:rFonts w:ascii="Arial Narrow" w:hAnsi="Arial Narrow"/>
          <w:i/>
          <w:iCs/>
        </w:rPr>
        <w:t xml:space="preserve"> </w:t>
      </w:r>
      <w:r w:rsidRPr="00FE6AE0">
        <w:rPr>
          <w:rFonts w:ascii="Arial Narrow" w:hAnsi="Arial Narrow"/>
        </w:rPr>
        <w:t>(en adelante denominado “el Contratista”) ha celebrado el Contrato No.</w:t>
      </w:r>
      <w:r w:rsidR="004114F7" w:rsidRPr="00FE6AE0">
        <w:rPr>
          <w:rFonts w:ascii="Arial Narrow" w:hAnsi="Arial Narrow"/>
        </w:rPr>
        <w:t xml:space="preserve"> </w:t>
      </w:r>
      <w:r w:rsidRPr="00FE6AE0">
        <w:rPr>
          <w:rFonts w:ascii="Arial Narrow" w:hAnsi="Arial Narrow"/>
          <w:b/>
          <w:lang w:val="es-MX"/>
        </w:rPr>
        <w:t xml:space="preserve">[indique el número referencial del Contrato] </w:t>
      </w:r>
      <w:r w:rsidRPr="00FE6AE0">
        <w:rPr>
          <w:rFonts w:ascii="Arial Narrow" w:hAnsi="Arial Narrow"/>
        </w:rPr>
        <w:t xml:space="preserve">de fecha </w:t>
      </w:r>
      <w:r w:rsidRPr="00FE6AE0">
        <w:rPr>
          <w:rFonts w:ascii="Arial Narrow" w:hAnsi="Arial Narrow"/>
          <w:b/>
          <w:lang w:val="es-MX"/>
        </w:rPr>
        <w:t>[indique la fecha]</w:t>
      </w:r>
      <w:r w:rsidRPr="00FE6AE0">
        <w:rPr>
          <w:rFonts w:ascii="Arial Narrow" w:hAnsi="Arial Narrow"/>
          <w:i/>
          <w:iCs/>
        </w:rPr>
        <w:t xml:space="preserve"> </w:t>
      </w:r>
      <w:r w:rsidRPr="00FE6AE0">
        <w:rPr>
          <w:rFonts w:ascii="Arial Narrow" w:hAnsi="Arial Narrow"/>
        </w:rPr>
        <w:t xml:space="preserve"> con su entidad para la ejecución de </w:t>
      </w:r>
      <w:r w:rsidRPr="00FE6AE0">
        <w:rPr>
          <w:rFonts w:ascii="Arial Narrow" w:hAnsi="Arial Narrow"/>
          <w:b/>
          <w:lang w:val="es-MX"/>
        </w:rPr>
        <w:t>[indique el nombre del Contrato y una breve descripción de las Obras]</w:t>
      </w:r>
      <w:r w:rsidRPr="00FE6AE0">
        <w:rPr>
          <w:rFonts w:ascii="Arial Narrow" w:hAnsi="Arial Narrow"/>
          <w:i/>
          <w:lang w:val="es-MX"/>
        </w:rPr>
        <w:t xml:space="preserve"> </w:t>
      </w:r>
      <w:r w:rsidRPr="00FE6AE0">
        <w:rPr>
          <w:rFonts w:ascii="Arial Narrow" w:hAnsi="Arial Narrow"/>
          <w:iCs/>
          <w:lang w:val="es-MX"/>
        </w:rPr>
        <w:t>en adelante “el Contrato”)</w:t>
      </w:r>
      <w:r w:rsidRPr="00FE6AE0">
        <w:rPr>
          <w:rFonts w:ascii="Arial Narrow" w:hAnsi="Arial Narrow"/>
          <w:lang w:val="es-MX"/>
        </w:rPr>
        <w:t>.</w:t>
      </w:r>
    </w:p>
    <w:p w14:paraId="156559A0" w14:textId="77777777" w:rsidR="000B0C9D" w:rsidRPr="00FE6AE0" w:rsidRDefault="000B0C9D" w:rsidP="000B0C9D">
      <w:pPr>
        <w:numPr>
          <w:ilvl w:val="12"/>
          <w:numId w:val="0"/>
        </w:numPr>
        <w:jc w:val="both"/>
        <w:rPr>
          <w:rFonts w:ascii="Arial Narrow" w:hAnsi="Arial Narrow"/>
        </w:rPr>
      </w:pPr>
    </w:p>
    <w:p w14:paraId="6C2C133C" w14:textId="77777777" w:rsidR="000B0C9D" w:rsidRPr="00FE6AE0" w:rsidRDefault="000B0C9D" w:rsidP="000B0C9D">
      <w:pPr>
        <w:numPr>
          <w:ilvl w:val="12"/>
          <w:numId w:val="0"/>
        </w:numPr>
        <w:jc w:val="both"/>
        <w:rPr>
          <w:rFonts w:ascii="Arial Narrow" w:hAnsi="Arial Narrow"/>
        </w:rPr>
      </w:pPr>
      <w:r w:rsidRPr="00FE6AE0">
        <w:rPr>
          <w:rFonts w:ascii="Arial Narrow" w:hAnsi="Arial Narrow"/>
        </w:rPr>
        <w:t xml:space="preserve">Así mismo, entendemos que, de acuerdo con las condiciones del Contrato, se requiere una Garantía de Cumplimiento. </w:t>
      </w:r>
    </w:p>
    <w:p w14:paraId="71EAC2E7" w14:textId="77777777" w:rsidR="000B0C9D" w:rsidRPr="00FE6AE0" w:rsidRDefault="000B0C9D" w:rsidP="000B0C9D">
      <w:pPr>
        <w:numPr>
          <w:ilvl w:val="12"/>
          <w:numId w:val="0"/>
        </w:numPr>
        <w:jc w:val="both"/>
        <w:rPr>
          <w:rFonts w:ascii="Arial Narrow" w:hAnsi="Arial Narrow"/>
        </w:rPr>
      </w:pPr>
    </w:p>
    <w:p w14:paraId="56441D84" w14:textId="77777777" w:rsidR="000B0C9D" w:rsidRPr="00FE6AE0" w:rsidRDefault="000B0C9D" w:rsidP="000B0C9D">
      <w:pPr>
        <w:numPr>
          <w:ilvl w:val="12"/>
          <w:numId w:val="0"/>
        </w:numPr>
        <w:jc w:val="both"/>
        <w:rPr>
          <w:rFonts w:ascii="Arial Narrow" w:hAnsi="Arial Narrow"/>
        </w:rPr>
      </w:pPr>
      <w:r w:rsidRPr="00FE6AE0">
        <w:rPr>
          <w:rFonts w:ascii="Arial Narrow" w:hAnsi="Arial Narrow"/>
        </w:rPr>
        <w:t xml:space="preserve">A solicitud del Contratista, nosotros </w:t>
      </w:r>
      <w:r w:rsidRPr="00FE6AE0">
        <w:rPr>
          <w:rFonts w:ascii="Arial Narrow" w:hAnsi="Arial Narrow"/>
          <w:b/>
          <w:lang w:val="es-MX"/>
        </w:rPr>
        <w:t>[indique el nombre del Banco]</w:t>
      </w:r>
      <w:r w:rsidRPr="00FE6AE0">
        <w:rPr>
          <w:rFonts w:ascii="Arial Narrow" w:hAnsi="Arial Narrow"/>
          <w:i/>
          <w:iCs/>
        </w:rPr>
        <w:t xml:space="preserve"> </w:t>
      </w:r>
      <w:r w:rsidRPr="00FE6AE0">
        <w:rPr>
          <w:rFonts w:ascii="Arial Narrow" w:hAnsi="Arial Narrow"/>
        </w:rPr>
        <w:t xml:space="preserve">por este medio nos obligamos irrevocablemente a pagar a su entidad una suma o sumas, que no exceda(n) un monto total de </w:t>
      </w:r>
      <w:r w:rsidRPr="00FE6AE0">
        <w:rPr>
          <w:rFonts w:ascii="Arial Narrow" w:hAnsi="Arial Narrow"/>
        </w:rPr>
        <w:softHyphen/>
      </w:r>
      <w:r w:rsidRPr="00FE6AE0">
        <w:rPr>
          <w:rFonts w:ascii="Arial Narrow" w:hAnsi="Arial Narrow"/>
        </w:rPr>
        <w:softHyphen/>
      </w:r>
      <w:r w:rsidRPr="00FE6AE0">
        <w:rPr>
          <w:rFonts w:ascii="Arial Narrow" w:hAnsi="Arial Narrow"/>
        </w:rPr>
        <w:softHyphen/>
      </w:r>
      <w:r w:rsidRPr="00FE6AE0">
        <w:rPr>
          <w:rFonts w:ascii="Arial Narrow" w:hAnsi="Arial Narrow"/>
        </w:rPr>
        <w:softHyphen/>
      </w:r>
      <w:r w:rsidRPr="00FE6AE0">
        <w:rPr>
          <w:rFonts w:ascii="Arial Narrow" w:hAnsi="Arial Narrow"/>
        </w:rPr>
        <w:softHyphen/>
      </w:r>
      <w:r w:rsidRPr="00FE6AE0">
        <w:rPr>
          <w:rFonts w:ascii="Arial Narrow" w:hAnsi="Arial Narrow"/>
          <w:b/>
          <w:lang w:val="es-MX"/>
        </w:rPr>
        <w:t>[indique la cifra en números] [indique la cifra en palabras]</w:t>
      </w:r>
      <w:r w:rsidRPr="00FE6AE0">
        <w:rPr>
          <w:rFonts w:ascii="Arial Narrow" w:hAnsi="Arial Narrow"/>
          <w:i/>
          <w:iCs/>
        </w:rPr>
        <w:t>,</w:t>
      </w:r>
      <w:r w:rsidRPr="00FE6AE0">
        <w:rPr>
          <w:rStyle w:val="Refdenotaalpie"/>
          <w:rFonts w:ascii="Arial Narrow" w:hAnsi="Arial Narrow"/>
          <w:i/>
          <w:iCs/>
        </w:rPr>
        <w:footnoteReference w:id="16"/>
      </w:r>
      <w:r w:rsidRPr="00FE6AE0">
        <w:rPr>
          <w:rFonts w:ascii="Arial Narrow" w:hAnsi="Arial Narrow"/>
          <w:i/>
          <w:iCs/>
        </w:rPr>
        <w:t xml:space="preserve"> </w:t>
      </w:r>
      <w:r w:rsidRPr="00FE6AE0">
        <w:rPr>
          <w:rFonts w:ascii="Arial Narrow" w:hAnsi="Arial Narrow"/>
        </w:rPr>
        <w:t>la cual será pagada por nosotros en los tipos y proporciones de monedas en las cuales el Contrato ha de ser pagado, al recibo en nuestras oficinas de su primera solicitud por escrito, acompañada de una comunicación escrita que declare que el Contratista está incurriendo en violación de sus obligaciones contraídas bajo las condiciones del Contrato sin que su entidad tenga que sustentar su demanda o la suma reclamada en ese sentido.</w:t>
      </w:r>
    </w:p>
    <w:p w14:paraId="0E2D25B3" w14:textId="77777777" w:rsidR="000B0C9D" w:rsidRPr="00FE6AE0" w:rsidRDefault="000B0C9D" w:rsidP="000B0C9D">
      <w:pPr>
        <w:numPr>
          <w:ilvl w:val="12"/>
          <w:numId w:val="0"/>
        </w:numPr>
        <w:jc w:val="both"/>
        <w:rPr>
          <w:rFonts w:ascii="Arial Narrow" w:hAnsi="Arial Narrow"/>
        </w:rPr>
      </w:pPr>
    </w:p>
    <w:p w14:paraId="750C0836" w14:textId="77777777" w:rsidR="000B0C9D" w:rsidRPr="00FE6AE0" w:rsidRDefault="000B0C9D" w:rsidP="000B0C9D">
      <w:pPr>
        <w:numPr>
          <w:ilvl w:val="12"/>
          <w:numId w:val="0"/>
        </w:numPr>
        <w:jc w:val="both"/>
        <w:rPr>
          <w:rFonts w:ascii="Arial Narrow" w:hAnsi="Arial Narrow"/>
        </w:rPr>
      </w:pPr>
      <w:r w:rsidRPr="00FE6AE0">
        <w:rPr>
          <w:rFonts w:ascii="Arial Narrow" w:hAnsi="Arial Narrow"/>
        </w:rPr>
        <w:t xml:space="preserve">Esta Garantía expirará no más tarde de veintiocho días contados a partir de la fecha de la emisión del Certificado de Posesión de las Obras, calculados sobre la base de una copia de dicho Certificado que nos será proporcionado, o en el </w:t>
      </w:r>
      <w:r w:rsidRPr="00FE6AE0">
        <w:rPr>
          <w:rFonts w:ascii="Arial Narrow" w:hAnsi="Arial Narrow"/>
          <w:b/>
          <w:lang w:val="es-MX"/>
        </w:rPr>
        <w:t>[indicar el día]</w:t>
      </w:r>
      <w:r w:rsidRPr="00FE6AE0">
        <w:rPr>
          <w:rFonts w:ascii="Arial Narrow" w:hAnsi="Arial Narrow"/>
          <w:i/>
          <w:iCs/>
        </w:rPr>
        <w:t xml:space="preserve"> </w:t>
      </w:r>
      <w:r w:rsidRPr="00FE6AE0">
        <w:rPr>
          <w:rFonts w:ascii="Arial Narrow" w:hAnsi="Arial Narrow"/>
        </w:rPr>
        <w:t xml:space="preserve">día del </w:t>
      </w:r>
      <w:r w:rsidRPr="00FE6AE0">
        <w:rPr>
          <w:rFonts w:ascii="Arial Narrow" w:hAnsi="Arial Narrow"/>
          <w:b/>
          <w:lang w:val="es-MX"/>
        </w:rPr>
        <w:t>[indicar el mes]</w:t>
      </w:r>
      <w:r w:rsidRPr="00FE6AE0">
        <w:rPr>
          <w:rFonts w:ascii="Arial Narrow" w:hAnsi="Arial Narrow"/>
          <w:i/>
          <w:iCs/>
        </w:rPr>
        <w:t xml:space="preserve"> </w:t>
      </w:r>
      <w:r w:rsidRPr="00FE6AE0">
        <w:rPr>
          <w:rFonts w:ascii="Arial Narrow" w:hAnsi="Arial Narrow"/>
        </w:rPr>
        <w:t xml:space="preserve">mes del </w:t>
      </w:r>
      <w:r w:rsidRPr="00FE6AE0">
        <w:rPr>
          <w:rFonts w:ascii="Arial Narrow" w:hAnsi="Arial Narrow"/>
          <w:b/>
          <w:lang w:val="es-MX"/>
        </w:rPr>
        <w:t>[indicar el año]</w:t>
      </w:r>
      <w:r w:rsidRPr="00FE6AE0">
        <w:rPr>
          <w:rFonts w:ascii="Arial Narrow" w:hAnsi="Arial Narrow"/>
          <w:i/>
          <w:iCs/>
          <w:sz w:val="22"/>
        </w:rPr>
        <w:t>,</w:t>
      </w:r>
      <w:r w:rsidRPr="00FE6AE0">
        <w:rPr>
          <w:rStyle w:val="Refdenotaalpie"/>
          <w:rFonts w:ascii="Arial Narrow" w:hAnsi="Arial Narrow"/>
          <w:i/>
          <w:iCs/>
          <w:sz w:val="22"/>
        </w:rPr>
        <w:footnoteReference w:id="17"/>
      </w:r>
      <w:r w:rsidRPr="00FE6AE0">
        <w:rPr>
          <w:rFonts w:ascii="Arial Narrow" w:hAnsi="Arial Narrow"/>
          <w:sz w:val="22"/>
        </w:rPr>
        <w:t xml:space="preserve"> lo que ocurra primero. </w:t>
      </w:r>
      <w:r w:rsidRPr="00FE6AE0">
        <w:rPr>
          <w:rFonts w:ascii="Arial Narrow" w:hAnsi="Arial Narrow"/>
        </w:rPr>
        <w:t xml:space="preserve">Consecuentemente, cualquier solicitud de pago bajo esta Garantía deberá recibirse en esta institución en o antes de esta fecha. </w:t>
      </w:r>
    </w:p>
    <w:p w14:paraId="69A3E4B1" w14:textId="77777777" w:rsidR="000B0C9D" w:rsidRPr="00FE6AE0" w:rsidRDefault="000B0C9D" w:rsidP="000B0C9D">
      <w:pPr>
        <w:numPr>
          <w:ilvl w:val="12"/>
          <w:numId w:val="0"/>
        </w:numPr>
        <w:jc w:val="both"/>
        <w:rPr>
          <w:rFonts w:ascii="Arial Narrow" w:hAnsi="Arial Narrow"/>
        </w:rPr>
      </w:pPr>
    </w:p>
    <w:p w14:paraId="4F895BDA" w14:textId="77777777" w:rsidR="000B0C9D" w:rsidRPr="00FE6AE0" w:rsidRDefault="000B0C9D" w:rsidP="000B0C9D">
      <w:pPr>
        <w:numPr>
          <w:ilvl w:val="12"/>
          <w:numId w:val="0"/>
        </w:numPr>
        <w:jc w:val="both"/>
        <w:rPr>
          <w:rFonts w:ascii="Arial Narrow" w:hAnsi="Arial Narrow"/>
          <w:i/>
          <w:iCs/>
          <w:sz w:val="22"/>
        </w:rPr>
      </w:pPr>
      <w:r w:rsidRPr="00FE6AE0">
        <w:rPr>
          <w:rFonts w:ascii="Arial Narrow" w:hAnsi="Arial Narrow"/>
        </w:rPr>
        <w:t xml:space="preserve">Esta Garantía está sujeta a las </w:t>
      </w:r>
      <w:r w:rsidRPr="00FE6AE0">
        <w:rPr>
          <w:rFonts w:ascii="Arial Narrow" w:hAnsi="Arial Narrow"/>
          <w:i/>
          <w:iCs/>
        </w:rPr>
        <w:t>Reglas uniformes de la CCI relativas a las garantías pagaderas contra primera solicitud</w:t>
      </w:r>
      <w:r w:rsidRPr="00FE6AE0">
        <w:rPr>
          <w:rFonts w:ascii="Arial Narrow" w:hAnsi="Arial Narrow"/>
          <w:szCs w:val="20"/>
        </w:rPr>
        <w:t xml:space="preserve"> (</w:t>
      </w:r>
      <w:proofErr w:type="spellStart"/>
      <w:r w:rsidRPr="00FE6AE0">
        <w:rPr>
          <w:rFonts w:ascii="Arial Narrow" w:hAnsi="Arial Narrow"/>
          <w:i/>
          <w:iCs/>
          <w:szCs w:val="20"/>
        </w:rPr>
        <w:t>Uniform</w:t>
      </w:r>
      <w:proofErr w:type="spellEnd"/>
      <w:r w:rsidRPr="00FE6AE0">
        <w:rPr>
          <w:rFonts w:ascii="Arial Narrow" w:hAnsi="Arial Narrow"/>
          <w:i/>
          <w:iCs/>
          <w:szCs w:val="20"/>
        </w:rPr>
        <w:t xml:space="preserve"> Rules </w:t>
      </w:r>
      <w:proofErr w:type="spellStart"/>
      <w:r w:rsidRPr="00FE6AE0">
        <w:rPr>
          <w:rFonts w:ascii="Arial Narrow" w:hAnsi="Arial Narrow"/>
          <w:i/>
          <w:iCs/>
          <w:szCs w:val="20"/>
        </w:rPr>
        <w:t>for</w:t>
      </w:r>
      <w:proofErr w:type="spellEnd"/>
      <w:r w:rsidRPr="00FE6AE0">
        <w:rPr>
          <w:rFonts w:ascii="Arial Narrow" w:hAnsi="Arial Narrow"/>
          <w:i/>
          <w:iCs/>
          <w:szCs w:val="20"/>
        </w:rPr>
        <w:t xml:space="preserve"> </w:t>
      </w:r>
      <w:proofErr w:type="spellStart"/>
      <w:r w:rsidRPr="00FE6AE0">
        <w:rPr>
          <w:rFonts w:ascii="Arial Narrow" w:hAnsi="Arial Narrow"/>
          <w:i/>
          <w:iCs/>
          <w:szCs w:val="20"/>
        </w:rPr>
        <w:t>Demand</w:t>
      </w:r>
      <w:proofErr w:type="spellEnd"/>
      <w:r w:rsidRPr="00FE6AE0">
        <w:rPr>
          <w:rFonts w:ascii="Arial Narrow" w:hAnsi="Arial Narrow"/>
          <w:i/>
          <w:iCs/>
          <w:szCs w:val="20"/>
        </w:rPr>
        <w:t xml:space="preserve"> </w:t>
      </w:r>
      <w:proofErr w:type="spellStart"/>
      <w:r w:rsidRPr="00FE6AE0">
        <w:rPr>
          <w:rFonts w:ascii="Arial Narrow" w:hAnsi="Arial Narrow"/>
          <w:i/>
          <w:iCs/>
          <w:szCs w:val="20"/>
        </w:rPr>
        <w:t>Guarantees</w:t>
      </w:r>
      <w:proofErr w:type="spellEnd"/>
      <w:r w:rsidRPr="00FE6AE0">
        <w:rPr>
          <w:rFonts w:ascii="Arial Narrow" w:hAnsi="Arial Narrow"/>
          <w:szCs w:val="20"/>
        </w:rPr>
        <w:t>),</w:t>
      </w:r>
      <w:r w:rsidRPr="00FE6AE0">
        <w:rPr>
          <w:rFonts w:ascii="Arial Narrow" w:hAnsi="Arial Narrow"/>
        </w:rPr>
        <w:t xml:space="preserve"> Publicación del CCI No. 458. </w:t>
      </w:r>
      <w:r w:rsidRPr="00FE6AE0">
        <w:rPr>
          <w:rFonts w:ascii="Arial Narrow" w:hAnsi="Arial Narrow"/>
          <w:i/>
          <w:iCs/>
          <w:sz w:val="22"/>
        </w:rPr>
        <w:t xml:space="preserve">(ICC, por sus siglas en inglés), excepto que el subpárrafo (ii) del </w:t>
      </w:r>
      <w:proofErr w:type="spellStart"/>
      <w:r w:rsidRPr="00FE6AE0">
        <w:rPr>
          <w:rFonts w:ascii="Arial Narrow" w:hAnsi="Arial Narrow"/>
          <w:i/>
          <w:iCs/>
          <w:sz w:val="22"/>
        </w:rPr>
        <w:t>subartículo</w:t>
      </w:r>
      <w:proofErr w:type="spellEnd"/>
      <w:r w:rsidRPr="00FE6AE0">
        <w:rPr>
          <w:rFonts w:ascii="Arial Narrow" w:hAnsi="Arial Narrow"/>
          <w:i/>
          <w:iCs/>
          <w:sz w:val="22"/>
        </w:rPr>
        <w:t xml:space="preserve"> 20 (a) está aquí excluido.</w:t>
      </w:r>
    </w:p>
    <w:p w14:paraId="63959635" w14:textId="77777777" w:rsidR="000B0C9D" w:rsidRPr="00FE6AE0" w:rsidRDefault="000B0C9D" w:rsidP="000B0C9D">
      <w:pPr>
        <w:numPr>
          <w:ilvl w:val="12"/>
          <w:numId w:val="0"/>
        </w:numPr>
        <w:jc w:val="both"/>
        <w:rPr>
          <w:rFonts w:ascii="Arial Narrow" w:hAnsi="Arial Narrow"/>
        </w:rPr>
      </w:pPr>
    </w:p>
    <w:p w14:paraId="7CB04B30" w14:textId="77777777" w:rsidR="000B0C9D" w:rsidRPr="00FE6AE0" w:rsidRDefault="000B0C9D" w:rsidP="000B0C9D">
      <w:pPr>
        <w:numPr>
          <w:ilvl w:val="12"/>
          <w:numId w:val="0"/>
        </w:numPr>
        <w:jc w:val="both"/>
        <w:rPr>
          <w:rFonts w:ascii="Arial Narrow" w:hAnsi="Arial Narrow"/>
          <w:szCs w:val="20"/>
        </w:rPr>
      </w:pPr>
    </w:p>
    <w:p w14:paraId="12416BC6" w14:textId="77777777" w:rsidR="000B0C9D" w:rsidRPr="00FE6AE0" w:rsidRDefault="000B0C9D" w:rsidP="000B0C9D">
      <w:pPr>
        <w:numPr>
          <w:ilvl w:val="12"/>
          <w:numId w:val="0"/>
        </w:numPr>
        <w:jc w:val="both"/>
        <w:rPr>
          <w:rFonts w:ascii="Arial Narrow" w:hAnsi="Arial Narrow"/>
        </w:rPr>
      </w:pPr>
      <w:r w:rsidRPr="00FE6AE0">
        <w:rPr>
          <w:rFonts w:ascii="Arial Narrow" w:hAnsi="Arial Narrow"/>
          <w:u w:val="single"/>
        </w:rPr>
        <w:tab/>
      </w:r>
      <w:r w:rsidRPr="00FE6AE0">
        <w:rPr>
          <w:rFonts w:ascii="Arial Narrow" w:hAnsi="Arial Narrow"/>
          <w:u w:val="single"/>
        </w:rPr>
        <w:tab/>
      </w:r>
      <w:r w:rsidRPr="00FE6AE0">
        <w:rPr>
          <w:rFonts w:ascii="Arial Narrow" w:hAnsi="Arial Narrow"/>
          <w:u w:val="single"/>
        </w:rPr>
        <w:tab/>
      </w:r>
      <w:r w:rsidRPr="00FE6AE0">
        <w:rPr>
          <w:rFonts w:ascii="Arial Narrow" w:hAnsi="Arial Narrow"/>
          <w:u w:val="single"/>
        </w:rPr>
        <w:tab/>
      </w:r>
      <w:r w:rsidRPr="00FE6AE0">
        <w:rPr>
          <w:rFonts w:ascii="Arial Narrow" w:hAnsi="Arial Narrow"/>
          <w:u w:val="single"/>
        </w:rPr>
        <w:tab/>
      </w:r>
      <w:r w:rsidRPr="00FE6AE0">
        <w:rPr>
          <w:rFonts w:ascii="Arial Narrow" w:hAnsi="Arial Narrow"/>
          <w:u w:val="single"/>
        </w:rPr>
        <w:tab/>
      </w:r>
      <w:r w:rsidRPr="00FE6AE0">
        <w:rPr>
          <w:rFonts w:ascii="Arial Narrow" w:hAnsi="Arial Narrow"/>
          <w:u w:val="single"/>
        </w:rPr>
        <w:tab/>
      </w:r>
      <w:r w:rsidRPr="00FE6AE0">
        <w:rPr>
          <w:rFonts w:ascii="Arial Narrow" w:hAnsi="Arial Narrow"/>
          <w:u w:val="single"/>
        </w:rPr>
        <w:tab/>
      </w:r>
    </w:p>
    <w:p w14:paraId="72D03DCE" w14:textId="77777777" w:rsidR="000B0C9D" w:rsidRPr="00FE6AE0" w:rsidRDefault="000B0C9D" w:rsidP="000B0C9D">
      <w:pPr>
        <w:numPr>
          <w:ilvl w:val="12"/>
          <w:numId w:val="0"/>
        </w:numPr>
        <w:tabs>
          <w:tab w:val="left" w:pos="8640"/>
        </w:tabs>
        <w:jc w:val="both"/>
        <w:rPr>
          <w:rFonts w:ascii="Arial Narrow" w:hAnsi="Arial Narrow"/>
          <w:i/>
          <w:iCs/>
        </w:rPr>
      </w:pPr>
      <w:r w:rsidRPr="00FE6AE0">
        <w:rPr>
          <w:rFonts w:ascii="Arial Narrow" w:hAnsi="Arial Narrow"/>
          <w:i/>
          <w:iCs/>
        </w:rPr>
        <w:t>[Firma(s) del (los) representante(s) autorizado(s) del banco]</w:t>
      </w:r>
    </w:p>
    <w:p w14:paraId="39DFEE7D" w14:textId="77777777" w:rsidR="000B0C9D" w:rsidRPr="00FE6AE0" w:rsidRDefault="000B0C9D" w:rsidP="000B0C9D">
      <w:pPr>
        <w:pStyle w:val="Outline"/>
        <w:numPr>
          <w:ilvl w:val="12"/>
          <w:numId w:val="0"/>
        </w:numPr>
        <w:suppressAutoHyphens/>
        <w:spacing w:before="0"/>
        <w:jc w:val="both"/>
        <w:rPr>
          <w:rFonts w:ascii="Arial Narrow" w:hAnsi="Arial Narrow"/>
          <w:kern w:val="0"/>
          <w:szCs w:val="24"/>
          <w:lang w:val="es-ES_tradnl"/>
        </w:rPr>
      </w:pPr>
    </w:p>
    <w:p w14:paraId="5ECD058E" w14:textId="77777777" w:rsidR="000B0C9D" w:rsidRPr="00FE6AE0" w:rsidRDefault="000B0C9D" w:rsidP="000B0C9D">
      <w:pPr>
        <w:pStyle w:val="SectionXH2"/>
        <w:rPr>
          <w:rFonts w:ascii="Arial Narrow" w:hAnsi="Arial Narrow"/>
          <w:b w:val="0"/>
          <w:bCs/>
        </w:rPr>
      </w:pPr>
      <w:r w:rsidRPr="00FE6AE0">
        <w:rPr>
          <w:rFonts w:ascii="Arial Narrow" w:hAnsi="Arial Narrow"/>
        </w:rPr>
        <w:br w:type="page"/>
      </w:r>
      <w:r w:rsidRPr="00FE6AE0">
        <w:rPr>
          <w:rFonts w:ascii="Arial Narrow" w:hAnsi="Arial Narrow"/>
          <w:b w:val="0"/>
          <w:bCs/>
        </w:rPr>
        <w:t xml:space="preserve"> </w:t>
      </w:r>
      <w:bookmarkStart w:id="139" w:name="_Toc112839705"/>
      <w:r w:rsidRPr="00FE6AE0">
        <w:rPr>
          <w:rFonts w:ascii="Arial Narrow" w:hAnsi="Arial Narrow"/>
        </w:rPr>
        <w:t>Garantía</w:t>
      </w:r>
      <w:r w:rsidRPr="00FE6AE0">
        <w:rPr>
          <w:rFonts w:ascii="Arial Narrow" w:hAnsi="Arial Narrow"/>
          <w:b w:val="0"/>
          <w:bCs/>
        </w:rPr>
        <w:t xml:space="preserve"> de Cumplimiento (Fianza)</w:t>
      </w:r>
      <w:bookmarkEnd w:id="139"/>
    </w:p>
    <w:p w14:paraId="7A5AF1BF" w14:textId="77777777" w:rsidR="000B0C9D" w:rsidRPr="00FE6AE0" w:rsidRDefault="000B0C9D" w:rsidP="000B0C9D">
      <w:pPr>
        <w:jc w:val="center"/>
        <w:rPr>
          <w:rFonts w:ascii="Arial Narrow" w:hAnsi="Arial Narrow"/>
          <w:b/>
          <w:bCs/>
        </w:rPr>
      </w:pPr>
    </w:p>
    <w:p w14:paraId="0DF93270" w14:textId="77777777" w:rsidR="000B0C9D" w:rsidRPr="00FE6AE0" w:rsidRDefault="000B0C9D" w:rsidP="000B0C9D">
      <w:pPr>
        <w:rPr>
          <w:rFonts w:ascii="Arial Narrow" w:hAnsi="Arial Narrow"/>
          <w:b/>
          <w:lang w:val="es-MX"/>
        </w:rPr>
      </w:pPr>
      <w:r w:rsidRPr="00FE6AE0">
        <w:rPr>
          <w:rFonts w:ascii="Arial Narrow" w:hAnsi="Arial Narrow"/>
          <w:b/>
          <w:lang w:val="es-MX"/>
        </w:rPr>
        <w:t>[El Garante/ Oferente seleccionado que presenta esta fianza deberá completar este formulario de acuerdo con las instrucciones indicadas en corchetes, si el Contratante solicita este tipo de garantía]</w:t>
      </w:r>
    </w:p>
    <w:p w14:paraId="2C10A484" w14:textId="77777777" w:rsidR="000B0C9D" w:rsidRPr="00FE6AE0" w:rsidRDefault="000B0C9D" w:rsidP="000B0C9D">
      <w:pPr>
        <w:rPr>
          <w:rFonts w:ascii="Arial Narrow" w:hAnsi="Arial Narrow"/>
          <w:i/>
          <w:iCs/>
        </w:rPr>
      </w:pPr>
    </w:p>
    <w:p w14:paraId="15842DC7" w14:textId="77777777" w:rsidR="000B0C9D" w:rsidRPr="00FE6AE0" w:rsidRDefault="000B0C9D" w:rsidP="000B0C9D">
      <w:pPr>
        <w:autoSpaceDE w:val="0"/>
        <w:autoSpaceDN w:val="0"/>
        <w:adjustRightInd w:val="0"/>
        <w:spacing w:line="240" w:lineRule="atLeast"/>
        <w:jc w:val="both"/>
        <w:rPr>
          <w:rFonts w:ascii="Arial Narrow" w:hAnsi="Arial Narrow"/>
          <w:lang w:val="es-MX"/>
        </w:rPr>
      </w:pPr>
      <w:r w:rsidRPr="00FE6AE0">
        <w:rPr>
          <w:rFonts w:ascii="Arial Narrow" w:hAnsi="Arial Narrow"/>
          <w:lang w:val="es-MX"/>
        </w:rPr>
        <w:t xml:space="preserve">Por esta Fianza </w:t>
      </w:r>
      <w:r w:rsidRPr="00FE6AE0">
        <w:rPr>
          <w:rFonts w:ascii="Arial Narrow" w:hAnsi="Arial Narrow"/>
          <w:b/>
          <w:lang w:val="es-MX"/>
        </w:rPr>
        <w:t>[indique el nombre y dirección del Contratista]</w:t>
      </w:r>
      <w:r w:rsidRPr="00FE6AE0">
        <w:rPr>
          <w:rFonts w:ascii="Arial Narrow" w:hAnsi="Arial Narrow"/>
          <w:i/>
          <w:iCs/>
          <w:lang w:val="es-MX"/>
        </w:rPr>
        <w:t xml:space="preserve"> </w:t>
      </w:r>
      <w:r w:rsidRPr="00FE6AE0">
        <w:rPr>
          <w:rFonts w:ascii="Arial Narrow" w:hAnsi="Arial Narrow"/>
          <w:lang w:val="es-MX"/>
        </w:rPr>
        <w:t xml:space="preserve">en calidad de Mandante (en adelante “el Contratista”) y </w:t>
      </w:r>
      <w:r w:rsidRPr="00FE6AE0">
        <w:rPr>
          <w:rFonts w:ascii="Arial Narrow" w:hAnsi="Arial Narrow"/>
          <w:b/>
          <w:lang w:val="es-MX"/>
        </w:rPr>
        <w:t>[indique el nombre, título legal y dirección del garante, compañía afianzadora o aseguradora]</w:t>
      </w:r>
      <w:r w:rsidRPr="00FE6AE0">
        <w:rPr>
          <w:rFonts w:ascii="Arial Narrow" w:hAnsi="Arial Narrow"/>
          <w:i/>
          <w:iCs/>
          <w:lang w:val="es-MX"/>
        </w:rPr>
        <w:t xml:space="preserve"> </w:t>
      </w:r>
      <w:r w:rsidRPr="00FE6AE0">
        <w:rPr>
          <w:rFonts w:ascii="Arial Narrow" w:hAnsi="Arial Narrow"/>
          <w:lang w:val="es-MX"/>
        </w:rPr>
        <w:t xml:space="preserve">en calidad de Garante (en adelante “el Garante”) se obligan y firmemente se comprometen con </w:t>
      </w:r>
      <w:r w:rsidRPr="00FE6AE0">
        <w:rPr>
          <w:rFonts w:ascii="Arial Narrow" w:hAnsi="Arial Narrow"/>
          <w:b/>
          <w:lang w:val="es-MX"/>
        </w:rPr>
        <w:t>[indique el nombre y dirección del Contratante]</w:t>
      </w:r>
      <w:r w:rsidRPr="00FE6AE0">
        <w:rPr>
          <w:rFonts w:ascii="Arial Narrow" w:hAnsi="Arial Narrow"/>
          <w:lang w:val="es-MX"/>
        </w:rPr>
        <w:t xml:space="preserve"> en calidad de Contratante (en adelante “el Contratante”) por el monto de </w:t>
      </w:r>
      <w:r w:rsidRPr="00FE6AE0">
        <w:rPr>
          <w:rFonts w:ascii="Arial Narrow" w:hAnsi="Arial Narrow"/>
          <w:b/>
          <w:lang w:val="es-MX"/>
        </w:rPr>
        <w:t>[indique el monto de fianza]</w:t>
      </w:r>
      <w:r w:rsidRPr="00FE6AE0">
        <w:rPr>
          <w:rFonts w:ascii="Arial Narrow" w:hAnsi="Arial Narrow"/>
          <w:i/>
          <w:iCs/>
          <w:lang w:val="es-MX"/>
        </w:rPr>
        <w:t xml:space="preserve"> </w:t>
      </w:r>
      <w:r w:rsidRPr="00FE6AE0">
        <w:rPr>
          <w:rFonts w:ascii="Arial Narrow" w:hAnsi="Arial Narrow"/>
          <w:b/>
          <w:lang w:val="es-MX"/>
        </w:rPr>
        <w:t>[indique el monto de la fianza en palabras]</w:t>
      </w:r>
      <w:r w:rsidRPr="00FE6AE0">
        <w:rPr>
          <w:rStyle w:val="Refdenotaalpie"/>
          <w:rFonts w:ascii="Arial Narrow" w:hAnsi="Arial Narrow"/>
          <w:i/>
          <w:iCs/>
          <w:lang w:val="es-MX"/>
        </w:rPr>
        <w:footnoteReference w:id="18"/>
      </w:r>
      <w:r w:rsidRPr="00FE6AE0">
        <w:rPr>
          <w:rFonts w:ascii="Arial Narrow" w:hAnsi="Arial Narrow"/>
          <w:i/>
          <w:iCs/>
          <w:lang w:val="es-MX"/>
        </w:rPr>
        <w:t xml:space="preserve">, </w:t>
      </w:r>
      <w:r w:rsidRPr="00FE6AE0">
        <w:rPr>
          <w:rFonts w:ascii="Arial Narrow" w:hAnsi="Arial Narrow"/>
          <w:lang w:val="es-MX"/>
        </w:rPr>
        <w:t xml:space="preserve">a cuyo pago en forma legal, en los tipos y proporciones de monedas en que deba pagarse el Precio del Contrato, nosotros, el Contratista y el Garante antemencionados nos comprometemos y obligamos colectiva y solidariamente a nuestros herederos, albaceas, administradores, sucesores y cesionarios a estos términos. </w:t>
      </w:r>
    </w:p>
    <w:p w14:paraId="0ADCEC42" w14:textId="77777777" w:rsidR="000B0C9D" w:rsidRPr="00FE6AE0" w:rsidRDefault="000B0C9D" w:rsidP="000B0C9D">
      <w:pPr>
        <w:rPr>
          <w:rFonts w:ascii="Arial Narrow" w:hAnsi="Arial Narrow"/>
          <w:lang w:val="es-MX"/>
        </w:rPr>
      </w:pPr>
    </w:p>
    <w:p w14:paraId="586065F5" w14:textId="77777777" w:rsidR="000B0C9D" w:rsidRPr="00FE6AE0" w:rsidRDefault="000B0C9D" w:rsidP="000B0C9D">
      <w:pPr>
        <w:suppressAutoHyphens/>
        <w:jc w:val="both"/>
        <w:rPr>
          <w:rFonts w:ascii="Arial Narrow" w:hAnsi="Arial Narrow"/>
          <w:spacing w:val="-3"/>
        </w:rPr>
      </w:pPr>
      <w:r w:rsidRPr="00FE6AE0">
        <w:rPr>
          <w:rFonts w:ascii="Arial Narrow" w:hAnsi="Arial Narrow"/>
          <w:spacing w:val="-3"/>
        </w:rPr>
        <w:t>Considerando que el Contratista ha celebrado con el Contratante un Contrato con fecha</w:t>
      </w:r>
      <w:r w:rsidRPr="00FE6AE0">
        <w:rPr>
          <w:rStyle w:val="Refdenotaalpie"/>
          <w:rFonts w:ascii="Arial Narrow" w:hAnsi="Arial Narrow"/>
          <w:spacing w:val="-3"/>
        </w:rPr>
        <w:footnoteReference w:id="19"/>
      </w:r>
      <w:r w:rsidRPr="00FE6AE0">
        <w:rPr>
          <w:rFonts w:ascii="Arial Narrow" w:hAnsi="Arial Narrow"/>
          <w:spacing w:val="-3"/>
        </w:rPr>
        <w:t xml:space="preserve"> del </w:t>
      </w:r>
      <w:r w:rsidRPr="00FE6AE0">
        <w:rPr>
          <w:rFonts w:ascii="Arial Narrow" w:hAnsi="Arial Narrow"/>
          <w:i/>
          <w:iCs/>
          <w:spacing w:val="-3"/>
        </w:rPr>
        <w:t xml:space="preserve">[indique el número] </w:t>
      </w:r>
      <w:r w:rsidRPr="00FE6AE0">
        <w:rPr>
          <w:rFonts w:ascii="Arial Narrow" w:hAnsi="Arial Narrow"/>
          <w:spacing w:val="-3"/>
        </w:rPr>
        <w:t>días</w:t>
      </w:r>
      <w:r w:rsidRPr="00FE6AE0">
        <w:rPr>
          <w:rFonts w:ascii="Arial Narrow" w:hAnsi="Arial Narrow"/>
          <w:i/>
          <w:iCs/>
          <w:spacing w:val="-3"/>
        </w:rPr>
        <w:t xml:space="preserve"> </w:t>
      </w:r>
      <w:r w:rsidRPr="00FE6AE0">
        <w:rPr>
          <w:rFonts w:ascii="Arial Narrow" w:hAnsi="Arial Narrow"/>
          <w:spacing w:val="-3"/>
        </w:rPr>
        <w:t xml:space="preserve">de </w:t>
      </w:r>
      <w:r w:rsidRPr="00FE6AE0">
        <w:rPr>
          <w:rFonts w:ascii="Arial Narrow" w:hAnsi="Arial Narrow"/>
          <w:b/>
          <w:lang w:val="es-MX"/>
        </w:rPr>
        <w:t>[indique el mes]</w:t>
      </w:r>
      <w:r w:rsidRPr="00FE6AE0">
        <w:rPr>
          <w:rFonts w:ascii="Arial Narrow" w:hAnsi="Arial Narrow"/>
          <w:i/>
          <w:iCs/>
          <w:spacing w:val="-3"/>
        </w:rPr>
        <w:t xml:space="preserve"> </w:t>
      </w:r>
      <w:r w:rsidRPr="00FE6AE0">
        <w:rPr>
          <w:rFonts w:ascii="Arial Narrow" w:hAnsi="Arial Narrow"/>
          <w:spacing w:val="-3"/>
        </w:rPr>
        <w:t xml:space="preserve">de </w:t>
      </w:r>
      <w:r w:rsidRPr="00FE6AE0">
        <w:rPr>
          <w:rFonts w:ascii="Arial Narrow" w:hAnsi="Arial Narrow"/>
          <w:b/>
          <w:lang w:val="es-MX"/>
        </w:rPr>
        <w:t>[indique el año]</w:t>
      </w:r>
      <w:r w:rsidRPr="00FE6AE0">
        <w:rPr>
          <w:rFonts w:ascii="Arial Narrow" w:hAnsi="Arial Narrow"/>
          <w:i/>
          <w:iCs/>
          <w:spacing w:val="-3"/>
        </w:rPr>
        <w:t xml:space="preserve"> </w:t>
      </w:r>
      <w:r w:rsidRPr="00FE6AE0">
        <w:rPr>
          <w:rFonts w:ascii="Arial Narrow" w:hAnsi="Arial Narrow"/>
          <w:spacing w:val="-3"/>
        </w:rPr>
        <w:t xml:space="preserve">para </w:t>
      </w:r>
      <w:r w:rsidRPr="00FE6AE0">
        <w:rPr>
          <w:rFonts w:ascii="Arial Narrow" w:hAnsi="Arial Narrow"/>
          <w:b/>
          <w:lang w:val="es-MX"/>
        </w:rPr>
        <w:t>[indique el nombre del Contrato]</w:t>
      </w:r>
      <w:r w:rsidRPr="00FE6AE0">
        <w:rPr>
          <w:rFonts w:ascii="Arial Narrow" w:hAnsi="Arial Narrow"/>
          <w:spacing w:val="-3"/>
        </w:rPr>
        <w:t xml:space="preserve"> de acuerdo con los documentos, planos, especificaciones y modificaciones de los mismos que, en la medida de lo estipulado en el presente documento, constituyen por referencia parte integrante de éste y se denominan, en adelante, el Contrato.</w:t>
      </w:r>
    </w:p>
    <w:p w14:paraId="05345ADF" w14:textId="77777777" w:rsidR="000B0C9D" w:rsidRPr="00FE6AE0" w:rsidRDefault="000B0C9D" w:rsidP="000B0C9D">
      <w:pPr>
        <w:suppressAutoHyphens/>
        <w:jc w:val="both"/>
        <w:rPr>
          <w:rFonts w:ascii="Arial Narrow" w:hAnsi="Arial Narrow"/>
          <w:spacing w:val="-3"/>
        </w:rPr>
      </w:pPr>
    </w:p>
    <w:p w14:paraId="448EE1F2" w14:textId="77777777" w:rsidR="000B0C9D" w:rsidRPr="00FE6AE0" w:rsidRDefault="000B0C9D" w:rsidP="000B0C9D">
      <w:pPr>
        <w:tabs>
          <w:tab w:val="left" w:pos="0"/>
          <w:tab w:val="left" w:pos="360"/>
          <w:tab w:val="left" w:pos="930"/>
          <w:tab w:val="left" w:pos="1500"/>
          <w:tab w:val="left" w:pos="2070"/>
          <w:tab w:val="left" w:pos="2640"/>
          <w:tab w:val="left" w:pos="3210"/>
          <w:tab w:val="left" w:pos="3780"/>
          <w:tab w:val="left" w:pos="3989"/>
          <w:tab w:val="left" w:pos="4594"/>
          <w:tab w:val="left" w:pos="5196"/>
          <w:tab w:val="left" w:pos="5802"/>
          <w:tab w:val="left" w:pos="6408"/>
          <w:tab w:val="left" w:pos="7013"/>
          <w:tab w:val="left" w:pos="7618"/>
          <w:tab w:val="left" w:pos="8220"/>
          <w:tab w:val="left" w:pos="8826"/>
          <w:tab w:val="left" w:pos="9360"/>
        </w:tabs>
        <w:suppressAutoHyphens/>
        <w:jc w:val="both"/>
        <w:rPr>
          <w:rFonts w:ascii="Arial Narrow" w:hAnsi="Arial Narrow"/>
          <w:spacing w:val="-3"/>
        </w:rPr>
      </w:pPr>
      <w:r w:rsidRPr="00FE6AE0">
        <w:rPr>
          <w:rFonts w:ascii="Arial Narrow" w:hAnsi="Arial Narrow"/>
          <w:spacing w:val="-3"/>
        </w:rPr>
        <w:t>Por lo tanto, la Condición de esta Obligación es tal que si el Contratista diere pronto y fiel cumplimiento a dicho Contrato (incluida cualquier modificación del mismo), dicha obligación quedará anulada y, en caso contrario, tendrá plena vigencia y efecto.  En cualquier momento que el Contratista esté en violación del Contrato, y que el Contratante así lo declare, cumpliendo por su parte con las obligaciones a su cargo, el Garante podrá corregir prontamente el incumplimiento o deberá proceder de inmediato a:</w:t>
      </w:r>
    </w:p>
    <w:p w14:paraId="387EDEF3" w14:textId="77777777" w:rsidR="000B0C9D" w:rsidRPr="00FE6AE0" w:rsidRDefault="000B0C9D" w:rsidP="000B0C9D">
      <w:pPr>
        <w:tabs>
          <w:tab w:val="left" w:pos="0"/>
          <w:tab w:val="left" w:pos="360"/>
          <w:tab w:val="left" w:pos="930"/>
          <w:tab w:val="left" w:pos="1500"/>
          <w:tab w:val="left" w:pos="2070"/>
          <w:tab w:val="left" w:pos="2640"/>
          <w:tab w:val="left" w:pos="3210"/>
          <w:tab w:val="left" w:pos="3780"/>
          <w:tab w:val="left" w:pos="3989"/>
          <w:tab w:val="left" w:pos="4594"/>
          <w:tab w:val="left" w:pos="5196"/>
          <w:tab w:val="left" w:pos="5802"/>
          <w:tab w:val="left" w:pos="6408"/>
          <w:tab w:val="left" w:pos="7013"/>
          <w:tab w:val="left" w:pos="7618"/>
          <w:tab w:val="left" w:pos="8220"/>
          <w:tab w:val="left" w:pos="8826"/>
          <w:tab w:val="left" w:pos="9360"/>
        </w:tabs>
        <w:suppressAutoHyphens/>
        <w:jc w:val="both"/>
        <w:rPr>
          <w:rFonts w:ascii="Arial Narrow" w:hAnsi="Arial Narrow"/>
          <w:spacing w:val="-3"/>
        </w:rPr>
      </w:pPr>
    </w:p>
    <w:p w14:paraId="763BE88A" w14:textId="77777777" w:rsidR="000B0C9D" w:rsidRPr="00FE6AE0" w:rsidRDefault="000B0C9D" w:rsidP="000B0C9D">
      <w:pPr>
        <w:tabs>
          <w:tab w:val="left" w:pos="0"/>
          <w:tab w:val="left" w:pos="720"/>
          <w:tab w:val="left" w:pos="1440"/>
          <w:tab w:val="left" w:pos="2070"/>
          <w:tab w:val="left" w:pos="2640"/>
          <w:tab w:val="left" w:pos="3210"/>
          <w:tab w:val="left" w:pos="3780"/>
          <w:tab w:val="left" w:pos="3989"/>
          <w:tab w:val="left" w:pos="4594"/>
          <w:tab w:val="left" w:pos="5196"/>
          <w:tab w:val="left" w:pos="5802"/>
          <w:tab w:val="left" w:pos="6408"/>
          <w:tab w:val="left" w:pos="7013"/>
          <w:tab w:val="left" w:pos="7618"/>
          <w:tab w:val="left" w:pos="8220"/>
          <w:tab w:val="left" w:pos="8826"/>
          <w:tab w:val="left" w:pos="9360"/>
        </w:tabs>
        <w:suppressAutoHyphens/>
        <w:ind w:left="1440" w:hanging="1440"/>
        <w:jc w:val="both"/>
        <w:rPr>
          <w:rFonts w:ascii="Arial Narrow" w:hAnsi="Arial Narrow"/>
          <w:spacing w:val="-3"/>
        </w:rPr>
      </w:pPr>
      <w:r w:rsidRPr="00FE6AE0">
        <w:rPr>
          <w:rFonts w:ascii="Arial Narrow" w:hAnsi="Arial Narrow"/>
          <w:spacing w:val="-3"/>
        </w:rPr>
        <w:tab/>
        <w:t>(1)</w:t>
      </w:r>
      <w:r w:rsidRPr="00FE6AE0">
        <w:rPr>
          <w:rFonts w:ascii="Arial Narrow" w:hAnsi="Arial Narrow"/>
          <w:spacing w:val="-3"/>
        </w:rPr>
        <w:tab/>
        <w:t>llevar a término el Contrato de acuerdo con las condiciones del mismo, o</w:t>
      </w:r>
    </w:p>
    <w:p w14:paraId="7354F549" w14:textId="77777777" w:rsidR="000B0C9D" w:rsidRPr="00FE6AE0" w:rsidRDefault="000B0C9D" w:rsidP="000B0C9D">
      <w:pPr>
        <w:tabs>
          <w:tab w:val="left" w:pos="0"/>
          <w:tab w:val="left" w:pos="720"/>
          <w:tab w:val="left" w:pos="1440"/>
          <w:tab w:val="left" w:pos="2070"/>
          <w:tab w:val="left" w:pos="2640"/>
          <w:tab w:val="left" w:pos="3210"/>
          <w:tab w:val="left" w:pos="3780"/>
          <w:tab w:val="left" w:pos="3989"/>
          <w:tab w:val="left" w:pos="4594"/>
          <w:tab w:val="left" w:pos="5196"/>
          <w:tab w:val="left" w:pos="5802"/>
          <w:tab w:val="left" w:pos="6408"/>
          <w:tab w:val="left" w:pos="7013"/>
          <w:tab w:val="left" w:pos="7618"/>
          <w:tab w:val="left" w:pos="8220"/>
          <w:tab w:val="left" w:pos="8826"/>
          <w:tab w:val="left" w:pos="9360"/>
        </w:tabs>
        <w:suppressAutoHyphens/>
        <w:ind w:left="1440" w:hanging="1440"/>
        <w:jc w:val="both"/>
        <w:rPr>
          <w:rFonts w:ascii="Arial Narrow" w:hAnsi="Arial Narrow"/>
          <w:spacing w:val="-3"/>
        </w:rPr>
      </w:pPr>
    </w:p>
    <w:p w14:paraId="1D52D4CD" w14:textId="19BE5027" w:rsidR="000B0C9D" w:rsidRPr="00FE6AE0" w:rsidRDefault="000B0C9D" w:rsidP="000B0C9D">
      <w:pPr>
        <w:tabs>
          <w:tab w:val="left" w:pos="0"/>
          <w:tab w:val="left" w:pos="720"/>
          <w:tab w:val="left" w:pos="1440"/>
          <w:tab w:val="left" w:pos="2070"/>
          <w:tab w:val="left" w:pos="2640"/>
          <w:tab w:val="left" w:pos="3210"/>
          <w:tab w:val="left" w:pos="3780"/>
          <w:tab w:val="left" w:pos="3989"/>
          <w:tab w:val="left" w:pos="4594"/>
          <w:tab w:val="left" w:pos="5196"/>
          <w:tab w:val="left" w:pos="5802"/>
          <w:tab w:val="left" w:pos="6408"/>
          <w:tab w:val="left" w:pos="7013"/>
          <w:tab w:val="left" w:pos="7618"/>
          <w:tab w:val="left" w:pos="8220"/>
          <w:tab w:val="left" w:pos="8826"/>
          <w:tab w:val="left" w:pos="9360"/>
        </w:tabs>
        <w:suppressAutoHyphens/>
        <w:ind w:left="1440" w:hanging="1440"/>
        <w:jc w:val="both"/>
        <w:rPr>
          <w:rFonts w:ascii="Arial Narrow" w:hAnsi="Arial Narrow"/>
          <w:spacing w:val="-3"/>
        </w:rPr>
      </w:pPr>
      <w:r w:rsidRPr="00FE6AE0">
        <w:rPr>
          <w:rFonts w:ascii="Arial Narrow" w:hAnsi="Arial Narrow"/>
          <w:spacing w:val="-3"/>
        </w:rPr>
        <w:tab/>
        <w:t>(2)</w:t>
      </w:r>
      <w:r w:rsidRPr="00FE6AE0">
        <w:rPr>
          <w:rFonts w:ascii="Arial Narrow" w:hAnsi="Arial Narrow"/>
          <w:spacing w:val="-3"/>
        </w:rPr>
        <w:tab/>
        <w:t xml:space="preserve">obtener una oferta u ofertas de Oferentes calificados y presentarla(s) al Contratante para llevar a cabo el Contrato de acuerdo con las Condiciones del mismo y, una vez que el Contratante y el Garante hubieran determinado cuál es el Oferente que ofrece la </w:t>
      </w:r>
      <w:r w:rsidR="004920F8" w:rsidRPr="00FE6AE0">
        <w:rPr>
          <w:rFonts w:ascii="Arial Narrow" w:hAnsi="Arial Narrow"/>
          <w:b/>
          <w:lang w:val="es-MX"/>
        </w:rPr>
        <w:t>[</w:t>
      </w:r>
      <w:r w:rsidR="00CC58D9" w:rsidRPr="00FE6AE0">
        <w:rPr>
          <w:rFonts w:ascii="Arial Narrow" w:hAnsi="Arial Narrow"/>
          <w:b/>
          <w:color w:val="4472C4"/>
          <w:lang w:val="es-MX"/>
        </w:rPr>
        <w:t>oferta considerada como la más ventajosa</w:t>
      </w:r>
      <w:r w:rsidR="00CC58D9" w:rsidRPr="00FE6AE0">
        <w:rPr>
          <w:rStyle w:val="Refdenotaalpie"/>
          <w:rFonts w:ascii="Arial Narrow" w:hAnsi="Arial Narrow"/>
          <w:b/>
          <w:color w:val="4472C4"/>
          <w:lang w:val="es-MX"/>
        </w:rPr>
        <w:footnoteReference w:id="20"/>
      </w:r>
      <w:r w:rsidR="00CC58D9" w:rsidRPr="00FE6AE0">
        <w:rPr>
          <w:rFonts w:ascii="Arial Narrow" w:hAnsi="Arial Narrow"/>
          <w:b/>
          <w:color w:val="4472C4"/>
          <w:lang w:val="es-MX"/>
        </w:rPr>
        <w:t>]</w:t>
      </w:r>
      <w:r w:rsidR="0069625B" w:rsidRPr="00FE6AE0">
        <w:rPr>
          <w:rFonts w:ascii="Arial Narrow" w:hAnsi="Arial Narrow"/>
          <w:b/>
          <w:lang w:val="es-MX"/>
        </w:rPr>
        <w:t xml:space="preserve"> </w:t>
      </w:r>
      <w:r w:rsidRPr="00FE6AE0">
        <w:rPr>
          <w:rFonts w:ascii="Arial Narrow" w:hAnsi="Arial Narrow"/>
          <w:spacing w:val="-3"/>
        </w:rPr>
        <w:t>que se ajusta a las condiciones de la licitación, disponer la celebración de un Contrato entre dicho Oferente y el Contratante. A medida que avancen las Obras (aun cuando existiera algún incumplimiento o una serie de incumplimientos en virtud del Contrato o los Contratos para completar las Obras de conformidad con lo dispuesto en este párrafo), proporcionará fondos suficientes para sufragar el costo de la terminación de las Obras, menos el saldo del Precio del Contrato, pero sin exceder el monto fijado en el primer párrafo de este documento, incluidos otros costos y daños y perjuicios por los cuales el Garante pueda ser responsable en virtud de la presente fianza. La expresión "saldo del Precio del Contrato" utilizada en este párrafo significará el monto total pagadero por el Contratante al Contratista en virtud del Contrato, menos el monto que el Contratante hubiera pagado debidamente al Contratista, o</w:t>
      </w:r>
    </w:p>
    <w:p w14:paraId="0DBA89E1" w14:textId="77777777" w:rsidR="000B0C9D" w:rsidRPr="00FE6AE0" w:rsidRDefault="000B0C9D" w:rsidP="000B0C9D">
      <w:pPr>
        <w:suppressAutoHyphens/>
        <w:jc w:val="both"/>
        <w:rPr>
          <w:rFonts w:ascii="Arial Narrow" w:hAnsi="Arial Narrow"/>
          <w:spacing w:val="-3"/>
        </w:rPr>
      </w:pPr>
    </w:p>
    <w:p w14:paraId="48482234" w14:textId="77777777" w:rsidR="000B0C9D" w:rsidRPr="00FE6AE0" w:rsidRDefault="000B0C9D" w:rsidP="000B0C9D">
      <w:pPr>
        <w:suppressAutoHyphens/>
        <w:ind w:left="1440" w:hanging="720"/>
        <w:jc w:val="both"/>
        <w:rPr>
          <w:rFonts w:ascii="Arial Narrow" w:hAnsi="Arial Narrow"/>
          <w:spacing w:val="-3"/>
        </w:rPr>
      </w:pPr>
      <w:r w:rsidRPr="00FE6AE0">
        <w:rPr>
          <w:rFonts w:ascii="Arial Narrow" w:hAnsi="Arial Narrow"/>
          <w:spacing w:val="-3"/>
        </w:rPr>
        <w:t>(3)</w:t>
      </w:r>
      <w:r w:rsidRPr="00FE6AE0">
        <w:rPr>
          <w:rFonts w:ascii="Arial Narrow" w:hAnsi="Arial Narrow"/>
          <w:spacing w:val="-3"/>
        </w:rPr>
        <w:tab/>
        <w:t>pagar al Contratante el monto exigido por éste para llevar a cabo el Contrato de acuerdo con las Condiciones del mismo, hasta un total que no exceda el monto de esta fianza.</w:t>
      </w:r>
    </w:p>
    <w:p w14:paraId="1254F7D7" w14:textId="77777777" w:rsidR="000B0C9D" w:rsidRPr="00FE6AE0" w:rsidRDefault="000B0C9D" w:rsidP="000B0C9D">
      <w:pPr>
        <w:suppressAutoHyphens/>
        <w:jc w:val="both"/>
        <w:rPr>
          <w:rFonts w:ascii="Arial Narrow" w:hAnsi="Arial Narrow"/>
          <w:spacing w:val="-3"/>
        </w:rPr>
      </w:pPr>
    </w:p>
    <w:p w14:paraId="60B4A980" w14:textId="77777777" w:rsidR="000B0C9D" w:rsidRPr="00FE6AE0" w:rsidRDefault="000B0C9D" w:rsidP="000B0C9D">
      <w:pPr>
        <w:suppressAutoHyphens/>
        <w:jc w:val="both"/>
        <w:rPr>
          <w:rFonts w:ascii="Arial Narrow" w:hAnsi="Arial Narrow"/>
          <w:spacing w:val="-3"/>
        </w:rPr>
      </w:pPr>
      <w:r w:rsidRPr="00FE6AE0">
        <w:rPr>
          <w:rFonts w:ascii="Arial Narrow" w:hAnsi="Arial Narrow"/>
          <w:spacing w:val="-3"/>
        </w:rPr>
        <w:t>El Garante no será responsable por una suma mayor que la penalización específica que constituye esta fianza.</w:t>
      </w:r>
    </w:p>
    <w:p w14:paraId="0DD78EC3" w14:textId="77777777" w:rsidR="000B0C9D" w:rsidRPr="00FE6AE0" w:rsidRDefault="000B0C9D" w:rsidP="000B0C9D">
      <w:pPr>
        <w:suppressAutoHyphens/>
        <w:jc w:val="both"/>
        <w:rPr>
          <w:rFonts w:ascii="Arial Narrow" w:hAnsi="Arial Narrow"/>
          <w:spacing w:val="-3"/>
        </w:rPr>
      </w:pPr>
    </w:p>
    <w:p w14:paraId="218C7A9A" w14:textId="77777777" w:rsidR="000B0C9D" w:rsidRPr="00FE6AE0" w:rsidRDefault="000B0C9D" w:rsidP="000B0C9D">
      <w:pPr>
        <w:suppressAutoHyphens/>
        <w:jc w:val="both"/>
        <w:rPr>
          <w:rFonts w:ascii="Arial Narrow" w:hAnsi="Arial Narrow"/>
          <w:spacing w:val="-3"/>
        </w:rPr>
      </w:pPr>
      <w:r w:rsidRPr="00FE6AE0">
        <w:rPr>
          <w:rFonts w:ascii="Arial Narrow" w:hAnsi="Arial Narrow"/>
          <w:spacing w:val="-3"/>
        </w:rPr>
        <w:t>Cualquier juicio que se entable en virtud de esta fianza deberá iniciarse antes de transcurrido un año a partir de la fecha de emisión del certificado de terminación de las obras.</w:t>
      </w:r>
    </w:p>
    <w:p w14:paraId="25481C6C" w14:textId="77777777" w:rsidR="000B0C9D" w:rsidRPr="00FE6AE0" w:rsidRDefault="000B0C9D" w:rsidP="000B0C9D">
      <w:pPr>
        <w:suppressAutoHyphens/>
        <w:jc w:val="both"/>
        <w:rPr>
          <w:rFonts w:ascii="Arial Narrow" w:hAnsi="Arial Narrow"/>
          <w:spacing w:val="-3"/>
        </w:rPr>
      </w:pPr>
    </w:p>
    <w:p w14:paraId="5A7710BB" w14:textId="77777777" w:rsidR="000B0C9D" w:rsidRPr="00FE6AE0" w:rsidRDefault="000B0C9D" w:rsidP="000B0C9D">
      <w:pPr>
        <w:suppressAutoHyphens/>
        <w:jc w:val="both"/>
        <w:rPr>
          <w:rFonts w:ascii="Arial Narrow" w:hAnsi="Arial Narrow"/>
          <w:spacing w:val="-3"/>
        </w:rPr>
      </w:pPr>
      <w:r w:rsidRPr="00FE6AE0">
        <w:rPr>
          <w:rFonts w:ascii="Arial Narrow" w:hAnsi="Arial Narrow"/>
          <w:spacing w:val="-3"/>
        </w:rPr>
        <w:t>Ninguna persona o empresa del Contratante mencionado en el presente documento o sus herederos, albaceas, administradores, sucesores y cesionarios podrá tener o ejercer derecho alguno en virtud de esta fianza.</w:t>
      </w:r>
    </w:p>
    <w:p w14:paraId="24C9CA4D" w14:textId="77777777" w:rsidR="000B0C9D" w:rsidRPr="00FE6AE0" w:rsidRDefault="000B0C9D" w:rsidP="000B0C9D">
      <w:pPr>
        <w:suppressAutoHyphens/>
        <w:jc w:val="both"/>
        <w:rPr>
          <w:rFonts w:ascii="Arial Narrow" w:hAnsi="Arial Narrow"/>
          <w:spacing w:val="-3"/>
        </w:rPr>
      </w:pPr>
    </w:p>
    <w:p w14:paraId="6C62A2D1" w14:textId="38A276F7" w:rsidR="000B0C9D" w:rsidRPr="00FE6AE0" w:rsidRDefault="000B0C9D" w:rsidP="000B0C9D">
      <w:pPr>
        <w:suppressAutoHyphens/>
        <w:jc w:val="both"/>
        <w:rPr>
          <w:rFonts w:ascii="Arial Narrow" w:hAnsi="Arial Narrow"/>
          <w:i/>
          <w:iCs/>
          <w:spacing w:val="-3"/>
        </w:rPr>
      </w:pPr>
      <w:r w:rsidRPr="00FE6AE0">
        <w:rPr>
          <w:rFonts w:ascii="Arial Narrow" w:hAnsi="Arial Narrow"/>
          <w:spacing w:val="-3"/>
        </w:rPr>
        <w:t xml:space="preserve">En fe de lo cual, el Contratista ha firmado y estampado su sello en este documento, y el Garante ha hecho estampar su sello institucional en el presente documento, debidamente atestiguado por la firma de su representante legal, a los </w:t>
      </w:r>
      <w:r w:rsidRPr="00FE6AE0">
        <w:rPr>
          <w:rFonts w:ascii="Arial Narrow" w:hAnsi="Arial Narrow"/>
          <w:b/>
          <w:lang w:val="es-MX"/>
        </w:rPr>
        <w:t>[indique el número]</w:t>
      </w:r>
      <w:r w:rsidRPr="00FE6AE0">
        <w:rPr>
          <w:rFonts w:ascii="Arial Narrow" w:hAnsi="Arial Narrow"/>
          <w:spacing w:val="-3"/>
        </w:rPr>
        <w:t xml:space="preserve"> días de </w:t>
      </w:r>
      <w:r w:rsidRPr="00FE6AE0">
        <w:rPr>
          <w:rFonts w:ascii="Arial Narrow" w:hAnsi="Arial Narrow"/>
          <w:b/>
          <w:lang w:val="es-MX"/>
        </w:rPr>
        <w:t>[indique el mes]</w:t>
      </w:r>
      <w:r w:rsidRPr="00FE6AE0">
        <w:rPr>
          <w:rFonts w:ascii="Arial Narrow" w:hAnsi="Arial Narrow"/>
          <w:i/>
          <w:iCs/>
          <w:spacing w:val="-3"/>
        </w:rPr>
        <w:t xml:space="preserve"> </w:t>
      </w:r>
      <w:r w:rsidRPr="00FE6AE0">
        <w:rPr>
          <w:rFonts w:ascii="Arial Narrow" w:hAnsi="Arial Narrow"/>
          <w:spacing w:val="-3"/>
        </w:rPr>
        <w:t xml:space="preserve">de </w:t>
      </w:r>
      <w:r w:rsidRPr="00FE6AE0">
        <w:rPr>
          <w:rFonts w:ascii="Arial Narrow" w:hAnsi="Arial Narrow"/>
          <w:b/>
          <w:lang w:val="es-MX"/>
        </w:rPr>
        <w:t>[indique el año]</w:t>
      </w:r>
      <w:r w:rsidR="0081034E" w:rsidRPr="00FE6AE0">
        <w:rPr>
          <w:rFonts w:ascii="Arial Narrow" w:hAnsi="Arial Narrow"/>
          <w:b/>
          <w:lang w:val="es-MX"/>
        </w:rPr>
        <w:t>.</w:t>
      </w:r>
    </w:p>
    <w:p w14:paraId="1F0D2AA2" w14:textId="77777777" w:rsidR="000B0C9D" w:rsidRPr="00FE6AE0" w:rsidRDefault="000B0C9D" w:rsidP="000B0C9D">
      <w:pPr>
        <w:suppressAutoHyphens/>
        <w:jc w:val="both"/>
        <w:rPr>
          <w:rFonts w:ascii="Arial Narrow" w:hAnsi="Arial Narrow"/>
          <w:i/>
          <w:iCs/>
          <w:spacing w:val="-3"/>
        </w:rPr>
      </w:pPr>
    </w:p>
    <w:p w14:paraId="57294252" w14:textId="7456838E" w:rsidR="000B0C9D" w:rsidRPr="00FE6AE0" w:rsidRDefault="000B0C9D" w:rsidP="000B0C9D">
      <w:pPr>
        <w:suppressAutoHyphens/>
        <w:jc w:val="both"/>
        <w:rPr>
          <w:rFonts w:ascii="Arial Narrow" w:hAnsi="Arial Narrow"/>
          <w:i/>
          <w:iCs/>
          <w:spacing w:val="-3"/>
        </w:rPr>
      </w:pPr>
      <w:r w:rsidRPr="00FE6AE0">
        <w:rPr>
          <w:rFonts w:ascii="Arial Narrow" w:hAnsi="Arial Narrow"/>
          <w:spacing w:val="-3"/>
        </w:rPr>
        <w:t xml:space="preserve">Firmado por </w:t>
      </w:r>
      <w:r w:rsidRPr="00FE6AE0">
        <w:rPr>
          <w:rFonts w:ascii="Arial Narrow" w:hAnsi="Arial Narrow"/>
          <w:b/>
          <w:lang w:val="es-MX"/>
        </w:rPr>
        <w:t>[indique la(s) firma(s) del (de los) representante(s) autorizado(s)</w:t>
      </w:r>
      <w:r w:rsidR="0081034E" w:rsidRPr="00FE6AE0">
        <w:rPr>
          <w:rFonts w:ascii="Arial Narrow" w:hAnsi="Arial Narrow"/>
          <w:b/>
          <w:lang w:val="es-MX"/>
        </w:rPr>
        <w:t>]</w:t>
      </w:r>
      <w:r w:rsidRPr="00FE6AE0">
        <w:rPr>
          <w:rFonts w:ascii="Arial Narrow" w:hAnsi="Arial Narrow"/>
          <w:i/>
          <w:iCs/>
          <w:spacing w:val="-3"/>
        </w:rPr>
        <w:t xml:space="preserve"> </w:t>
      </w:r>
    </w:p>
    <w:p w14:paraId="64E229D7" w14:textId="2B3A987E" w:rsidR="000B0C9D" w:rsidRPr="00FE6AE0" w:rsidRDefault="000B0C9D" w:rsidP="000B0C9D">
      <w:pPr>
        <w:pStyle w:val="Normali"/>
        <w:keepLines w:val="0"/>
        <w:tabs>
          <w:tab w:val="clear" w:pos="1843"/>
        </w:tabs>
        <w:suppressAutoHyphens/>
        <w:spacing w:after="0"/>
        <w:rPr>
          <w:rFonts w:ascii="Arial Narrow" w:hAnsi="Arial Narrow"/>
          <w:i/>
          <w:iCs/>
          <w:spacing w:val="-3"/>
          <w:szCs w:val="24"/>
          <w:lang w:val="es-ES_tradnl" w:eastAsia="en-US"/>
        </w:rPr>
      </w:pPr>
      <w:r w:rsidRPr="00FE6AE0">
        <w:rPr>
          <w:rFonts w:ascii="Arial Narrow" w:hAnsi="Arial Narrow"/>
          <w:spacing w:val="-3"/>
          <w:szCs w:val="24"/>
          <w:lang w:val="es-ES_tradnl" w:eastAsia="en-US"/>
        </w:rPr>
        <w:t xml:space="preserve">En nombre de </w:t>
      </w:r>
      <w:r w:rsidRPr="00FE6AE0">
        <w:rPr>
          <w:rFonts w:ascii="Arial Narrow" w:hAnsi="Arial Narrow"/>
          <w:b/>
          <w:szCs w:val="24"/>
          <w:lang w:val="es-MX" w:eastAsia="en-US"/>
        </w:rPr>
        <w:t>[nombre del Contratista]</w:t>
      </w:r>
      <w:r w:rsidRPr="00FE6AE0">
        <w:rPr>
          <w:rFonts w:ascii="Arial Narrow" w:hAnsi="Arial Narrow"/>
          <w:i/>
          <w:iCs/>
          <w:spacing w:val="-3"/>
          <w:szCs w:val="24"/>
          <w:lang w:val="es-ES_tradnl" w:eastAsia="en-US"/>
        </w:rPr>
        <w:t xml:space="preserve"> </w:t>
      </w:r>
      <w:r w:rsidRPr="00FE6AE0">
        <w:rPr>
          <w:rFonts w:ascii="Arial Narrow" w:hAnsi="Arial Narrow"/>
          <w:spacing w:val="-3"/>
          <w:szCs w:val="24"/>
          <w:lang w:val="es-ES_tradnl" w:eastAsia="en-US"/>
        </w:rPr>
        <w:t xml:space="preserve">en calidad de </w:t>
      </w:r>
      <w:r w:rsidR="0081034E" w:rsidRPr="00FE6AE0">
        <w:rPr>
          <w:rFonts w:ascii="Arial Narrow" w:hAnsi="Arial Narrow"/>
          <w:b/>
          <w:szCs w:val="24"/>
          <w:lang w:val="es-MX" w:eastAsia="en-US"/>
        </w:rPr>
        <w:t>[indicar el cargo</w:t>
      </w:r>
      <w:r w:rsidRPr="00FE6AE0">
        <w:rPr>
          <w:rFonts w:ascii="Arial Narrow" w:hAnsi="Arial Narrow"/>
          <w:b/>
          <w:szCs w:val="24"/>
          <w:lang w:val="es-MX" w:eastAsia="en-US"/>
        </w:rPr>
        <w:t>]</w:t>
      </w:r>
    </w:p>
    <w:p w14:paraId="536C0614" w14:textId="77777777" w:rsidR="000B0C9D" w:rsidRPr="00FE6AE0" w:rsidRDefault="000B0C9D" w:rsidP="000B0C9D">
      <w:pPr>
        <w:pStyle w:val="Normali"/>
        <w:keepLines w:val="0"/>
        <w:tabs>
          <w:tab w:val="clear" w:pos="1843"/>
        </w:tabs>
        <w:suppressAutoHyphens/>
        <w:spacing w:after="0"/>
        <w:rPr>
          <w:rFonts w:ascii="Arial Narrow" w:hAnsi="Arial Narrow"/>
          <w:i/>
          <w:iCs/>
          <w:spacing w:val="-3"/>
          <w:szCs w:val="24"/>
          <w:lang w:val="es-ES_tradnl" w:eastAsia="en-US"/>
        </w:rPr>
      </w:pPr>
    </w:p>
    <w:p w14:paraId="72321976" w14:textId="77777777" w:rsidR="000B0C9D" w:rsidRPr="00FE6AE0" w:rsidRDefault="000B0C9D" w:rsidP="000B0C9D">
      <w:pPr>
        <w:pStyle w:val="Normali"/>
        <w:keepLines w:val="0"/>
        <w:tabs>
          <w:tab w:val="clear" w:pos="1843"/>
        </w:tabs>
        <w:suppressAutoHyphens/>
        <w:spacing w:after="0"/>
        <w:rPr>
          <w:rFonts w:ascii="Arial Narrow" w:hAnsi="Arial Narrow"/>
          <w:i/>
          <w:iCs/>
          <w:spacing w:val="-3"/>
          <w:szCs w:val="24"/>
          <w:lang w:val="es-ES_tradnl" w:eastAsia="en-US"/>
        </w:rPr>
      </w:pPr>
      <w:r w:rsidRPr="00FE6AE0">
        <w:rPr>
          <w:rFonts w:ascii="Arial Narrow" w:hAnsi="Arial Narrow"/>
          <w:spacing w:val="-3"/>
          <w:szCs w:val="24"/>
          <w:lang w:val="es-ES_tradnl" w:eastAsia="en-US"/>
        </w:rPr>
        <w:t xml:space="preserve">En presencia de </w:t>
      </w:r>
      <w:r w:rsidRPr="00FE6AE0">
        <w:rPr>
          <w:rFonts w:ascii="Arial Narrow" w:hAnsi="Arial Narrow"/>
          <w:b/>
          <w:szCs w:val="24"/>
          <w:lang w:val="es-MX" w:eastAsia="en-US"/>
        </w:rPr>
        <w:t>[indique el nombre y la firma del testigo]</w:t>
      </w:r>
    </w:p>
    <w:p w14:paraId="0707A8CD" w14:textId="77777777" w:rsidR="000B0C9D" w:rsidRPr="00FE6AE0" w:rsidRDefault="000B0C9D" w:rsidP="000B0C9D">
      <w:pPr>
        <w:pStyle w:val="Normali"/>
        <w:keepLines w:val="0"/>
        <w:tabs>
          <w:tab w:val="clear" w:pos="1843"/>
        </w:tabs>
        <w:suppressAutoHyphens/>
        <w:spacing w:after="0"/>
        <w:rPr>
          <w:rFonts w:ascii="Arial Narrow" w:hAnsi="Arial Narrow"/>
          <w:i/>
          <w:iCs/>
          <w:spacing w:val="-3"/>
          <w:szCs w:val="24"/>
          <w:lang w:val="es-ES_tradnl" w:eastAsia="en-US"/>
        </w:rPr>
      </w:pPr>
      <w:r w:rsidRPr="00FE6AE0">
        <w:rPr>
          <w:rFonts w:ascii="Arial Narrow" w:hAnsi="Arial Narrow"/>
          <w:spacing w:val="-3"/>
          <w:szCs w:val="24"/>
          <w:lang w:val="es-ES_tradnl" w:eastAsia="en-US"/>
        </w:rPr>
        <w:t xml:space="preserve">Fecha </w:t>
      </w:r>
      <w:r w:rsidRPr="00FE6AE0">
        <w:rPr>
          <w:rFonts w:ascii="Arial Narrow" w:hAnsi="Arial Narrow"/>
          <w:b/>
          <w:szCs w:val="24"/>
          <w:lang w:val="es-MX" w:eastAsia="en-US"/>
        </w:rPr>
        <w:t>[indique la fecha]</w:t>
      </w:r>
    </w:p>
    <w:p w14:paraId="4BE3675C" w14:textId="77777777" w:rsidR="000B0C9D" w:rsidRPr="00FE6AE0" w:rsidRDefault="000B0C9D" w:rsidP="000B0C9D">
      <w:pPr>
        <w:pStyle w:val="Normali"/>
        <w:keepLines w:val="0"/>
        <w:tabs>
          <w:tab w:val="clear" w:pos="1843"/>
        </w:tabs>
        <w:suppressAutoHyphens/>
        <w:spacing w:after="0"/>
        <w:rPr>
          <w:rFonts w:ascii="Arial Narrow" w:hAnsi="Arial Narrow"/>
          <w:i/>
          <w:iCs/>
          <w:spacing w:val="-3"/>
          <w:szCs w:val="24"/>
          <w:lang w:val="es-ES_tradnl" w:eastAsia="en-US"/>
        </w:rPr>
      </w:pPr>
    </w:p>
    <w:p w14:paraId="6E0118AC" w14:textId="77777777" w:rsidR="000B0C9D" w:rsidRPr="00FE6AE0" w:rsidRDefault="000B0C9D" w:rsidP="000B0C9D">
      <w:pPr>
        <w:suppressAutoHyphens/>
        <w:jc w:val="both"/>
        <w:rPr>
          <w:rFonts w:ascii="Arial Narrow" w:hAnsi="Arial Narrow"/>
          <w:i/>
          <w:iCs/>
          <w:spacing w:val="-3"/>
        </w:rPr>
      </w:pPr>
      <w:r w:rsidRPr="00FE6AE0">
        <w:rPr>
          <w:rFonts w:ascii="Arial Narrow" w:hAnsi="Arial Narrow"/>
          <w:spacing w:val="-3"/>
        </w:rPr>
        <w:t xml:space="preserve">Firmado por </w:t>
      </w:r>
      <w:r w:rsidRPr="00FE6AE0">
        <w:rPr>
          <w:rFonts w:ascii="Arial Narrow" w:hAnsi="Arial Narrow"/>
          <w:b/>
          <w:lang w:val="es-MX"/>
        </w:rPr>
        <w:t>[indique la(s) firma(s) del (de los) representante(s) autorizado(s) del Fiador]</w:t>
      </w:r>
    </w:p>
    <w:p w14:paraId="3B1C8009" w14:textId="12897C36" w:rsidR="000B0C9D" w:rsidRPr="00FE6AE0" w:rsidRDefault="000B0C9D" w:rsidP="000B0C9D">
      <w:pPr>
        <w:pStyle w:val="Normali"/>
        <w:keepLines w:val="0"/>
        <w:tabs>
          <w:tab w:val="clear" w:pos="1843"/>
        </w:tabs>
        <w:suppressAutoHyphens/>
        <w:spacing w:after="0"/>
        <w:rPr>
          <w:rFonts w:ascii="Arial Narrow" w:hAnsi="Arial Narrow"/>
          <w:i/>
          <w:iCs/>
          <w:spacing w:val="-3"/>
          <w:szCs w:val="24"/>
          <w:lang w:val="es-ES_tradnl" w:eastAsia="en-US"/>
        </w:rPr>
      </w:pPr>
      <w:r w:rsidRPr="00FE6AE0">
        <w:rPr>
          <w:rFonts w:ascii="Arial Narrow" w:hAnsi="Arial Narrow"/>
          <w:spacing w:val="-3"/>
          <w:szCs w:val="24"/>
          <w:lang w:val="es-ES_tradnl" w:eastAsia="en-US"/>
        </w:rPr>
        <w:t xml:space="preserve">En nombre de </w:t>
      </w:r>
      <w:r w:rsidRPr="00FE6AE0">
        <w:rPr>
          <w:rFonts w:ascii="Arial Narrow" w:hAnsi="Arial Narrow"/>
          <w:b/>
          <w:szCs w:val="24"/>
          <w:lang w:val="es-MX" w:eastAsia="en-US"/>
        </w:rPr>
        <w:t xml:space="preserve">[nombre del Fiador] </w:t>
      </w:r>
      <w:r w:rsidRPr="00FE6AE0">
        <w:rPr>
          <w:rFonts w:ascii="Arial Narrow" w:hAnsi="Arial Narrow"/>
          <w:spacing w:val="-3"/>
          <w:szCs w:val="24"/>
          <w:lang w:val="es-ES_tradnl" w:eastAsia="en-US"/>
        </w:rPr>
        <w:t>en calidad de</w:t>
      </w:r>
      <w:r w:rsidRPr="00FE6AE0">
        <w:rPr>
          <w:rFonts w:ascii="Arial Narrow" w:hAnsi="Arial Narrow"/>
          <w:b/>
          <w:szCs w:val="24"/>
          <w:lang w:val="es-MX" w:eastAsia="en-US"/>
        </w:rPr>
        <w:t xml:space="preserve"> </w:t>
      </w:r>
      <w:r w:rsidR="0081034E" w:rsidRPr="00FE6AE0">
        <w:rPr>
          <w:rFonts w:ascii="Arial Narrow" w:hAnsi="Arial Narrow"/>
          <w:b/>
          <w:szCs w:val="24"/>
          <w:lang w:val="es-MX" w:eastAsia="en-US"/>
        </w:rPr>
        <w:t>[indicar el cargo</w:t>
      </w:r>
      <w:r w:rsidRPr="00FE6AE0">
        <w:rPr>
          <w:rFonts w:ascii="Arial Narrow" w:hAnsi="Arial Narrow"/>
          <w:b/>
          <w:szCs w:val="24"/>
          <w:lang w:val="es-MX" w:eastAsia="en-US"/>
        </w:rPr>
        <w:t>]</w:t>
      </w:r>
    </w:p>
    <w:p w14:paraId="4F68B55B" w14:textId="77777777" w:rsidR="000B0C9D" w:rsidRPr="00FE6AE0" w:rsidRDefault="000B0C9D" w:rsidP="000B0C9D">
      <w:pPr>
        <w:pStyle w:val="Normali"/>
        <w:keepLines w:val="0"/>
        <w:tabs>
          <w:tab w:val="clear" w:pos="1843"/>
        </w:tabs>
        <w:suppressAutoHyphens/>
        <w:spacing w:after="0"/>
        <w:rPr>
          <w:rFonts w:ascii="Arial Narrow" w:hAnsi="Arial Narrow"/>
          <w:i/>
          <w:iCs/>
          <w:spacing w:val="-3"/>
          <w:szCs w:val="24"/>
          <w:lang w:val="es-ES_tradnl" w:eastAsia="en-US"/>
        </w:rPr>
      </w:pPr>
    </w:p>
    <w:p w14:paraId="7F0246F6" w14:textId="77777777" w:rsidR="000B0C9D" w:rsidRPr="00FE6AE0" w:rsidRDefault="000B0C9D" w:rsidP="000B0C9D">
      <w:pPr>
        <w:pStyle w:val="Normali"/>
        <w:keepLines w:val="0"/>
        <w:tabs>
          <w:tab w:val="clear" w:pos="1843"/>
        </w:tabs>
        <w:suppressAutoHyphens/>
        <w:spacing w:after="0"/>
        <w:rPr>
          <w:rFonts w:ascii="Arial Narrow" w:hAnsi="Arial Narrow"/>
          <w:i/>
          <w:iCs/>
          <w:spacing w:val="-3"/>
          <w:szCs w:val="24"/>
          <w:lang w:val="es-ES_tradnl" w:eastAsia="en-US"/>
        </w:rPr>
      </w:pPr>
      <w:r w:rsidRPr="00FE6AE0">
        <w:rPr>
          <w:rFonts w:ascii="Arial Narrow" w:hAnsi="Arial Narrow"/>
          <w:spacing w:val="-3"/>
          <w:szCs w:val="24"/>
          <w:lang w:val="es-ES_tradnl" w:eastAsia="en-US"/>
        </w:rPr>
        <w:t xml:space="preserve">En presencia de </w:t>
      </w:r>
      <w:r w:rsidRPr="00FE6AE0">
        <w:rPr>
          <w:rFonts w:ascii="Arial Narrow" w:hAnsi="Arial Narrow"/>
          <w:b/>
          <w:szCs w:val="24"/>
          <w:lang w:val="es-MX" w:eastAsia="en-US"/>
        </w:rPr>
        <w:t>[indique el nombre y la firma del testigo]</w:t>
      </w:r>
    </w:p>
    <w:p w14:paraId="15694295" w14:textId="77777777" w:rsidR="000B0C9D" w:rsidRPr="00FE6AE0" w:rsidRDefault="000B0C9D" w:rsidP="000B0C9D">
      <w:pPr>
        <w:pStyle w:val="Normali"/>
        <w:keepLines w:val="0"/>
        <w:tabs>
          <w:tab w:val="clear" w:pos="1843"/>
          <w:tab w:val="left" w:pos="0"/>
          <w:tab w:val="left" w:pos="360"/>
          <w:tab w:val="left" w:pos="930"/>
          <w:tab w:val="left" w:pos="1386"/>
          <w:tab w:val="left" w:pos="1500"/>
          <w:tab w:val="left" w:pos="2070"/>
          <w:tab w:val="left" w:pos="2640"/>
          <w:tab w:val="left" w:pos="3210"/>
          <w:tab w:val="left" w:pos="3780"/>
          <w:tab w:val="left" w:pos="3989"/>
          <w:tab w:val="left" w:pos="4594"/>
          <w:tab w:val="left" w:pos="5196"/>
          <w:tab w:val="left" w:pos="5802"/>
          <w:tab w:val="left" w:pos="6408"/>
          <w:tab w:val="left" w:pos="7013"/>
          <w:tab w:val="left" w:pos="7618"/>
          <w:tab w:val="left" w:pos="8220"/>
          <w:tab w:val="left" w:pos="8826"/>
          <w:tab w:val="left" w:pos="9360"/>
        </w:tabs>
        <w:suppressAutoHyphens/>
        <w:spacing w:after="0"/>
        <w:rPr>
          <w:rFonts w:ascii="Arial Narrow" w:hAnsi="Arial Narrow"/>
          <w:i/>
          <w:iCs/>
          <w:spacing w:val="-3"/>
          <w:szCs w:val="24"/>
          <w:lang w:val="es-ES_tradnl" w:eastAsia="en-US"/>
        </w:rPr>
      </w:pPr>
      <w:r w:rsidRPr="00FE6AE0">
        <w:rPr>
          <w:rFonts w:ascii="Arial Narrow" w:hAnsi="Arial Narrow"/>
          <w:spacing w:val="-3"/>
          <w:szCs w:val="24"/>
          <w:lang w:val="es-ES_tradnl" w:eastAsia="en-US"/>
        </w:rPr>
        <w:t xml:space="preserve">Fecha </w:t>
      </w:r>
      <w:r w:rsidRPr="00FE6AE0">
        <w:rPr>
          <w:rFonts w:ascii="Arial Narrow" w:hAnsi="Arial Narrow"/>
          <w:b/>
          <w:szCs w:val="24"/>
          <w:lang w:val="es-MX" w:eastAsia="en-US"/>
        </w:rPr>
        <w:t>[indique la fecha]</w:t>
      </w:r>
    </w:p>
    <w:p w14:paraId="022C014F" w14:textId="77777777" w:rsidR="000B0C9D" w:rsidRPr="00FE6AE0" w:rsidRDefault="000B0C9D" w:rsidP="000B0C9D">
      <w:pPr>
        <w:pStyle w:val="Normali"/>
        <w:keepLines w:val="0"/>
        <w:tabs>
          <w:tab w:val="clear" w:pos="1843"/>
          <w:tab w:val="left" w:pos="0"/>
          <w:tab w:val="left" w:pos="360"/>
          <w:tab w:val="left" w:pos="930"/>
          <w:tab w:val="left" w:pos="1386"/>
          <w:tab w:val="left" w:pos="1500"/>
          <w:tab w:val="left" w:pos="2070"/>
          <w:tab w:val="left" w:pos="2640"/>
          <w:tab w:val="left" w:pos="3210"/>
          <w:tab w:val="left" w:pos="3780"/>
          <w:tab w:val="left" w:pos="3989"/>
          <w:tab w:val="left" w:pos="4594"/>
          <w:tab w:val="left" w:pos="5196"/>
          <w:tab w:val="left" w:pos="5802"/>
          <w:tab w:val="left" w:pos="6408"/>
          <w:tab w:val="left" w:pos="7013"/>
          <w:tab w:val="left" w:pos="7618"/>
          <w:tab w:val="left" w:pos="8220"/>
          <w:tab w:val="left" w:pos="8826"/>
          <w:tab w:val="left" w:pos="9360"/>
        </w:tabs>
        <w:suppressAutoHyphens/>
        <w:spacing w:after="0"/>
        <w:rPr>
          <w:rFonts w:ascii="Arial Narrow" w:hAnsi="Arial Narrow"/>
          <w:i/>
          <w:iCs/>
          <w:spacing w:val="-3"/>
          <w:szCs w:val="24"/>
          <w:lang w:val="es-ES_tradnl" w:eastAsia="en-US"/>
        </w:rPr>
      </w:pPr>
    </w:p>
    <w:p w14:paraId="6D3AE97F" w14:textId="77777777" w:rsidR="000B0C9D" w:rsidRPr="00FE6AE0" w:rsidRDefault="000B0C9D" w:rsidP="000B0C9D">
      <w:pPr>
        <w:pStyle w:val="SectionXH2"/>
        <w:rPr>
          <w:rFonts w:ascii="Arial Narrow" w:hAnsi="Arial Narrow"/>
        </w:rPr>
      </w:pPr>
      <w:r w:rsidRPr="00FE6AE0">
        <w:rPr>
          <w:rFonts w:ascii="Arial Narrow" w:hAnsi="Arial Narrow"/>
          <w:spacing w:val="-3"/>
        </w:rPr>
        <w:br w:type="page"/>
      </w:r>
      <w:bookmarkStart w:id="140" w:name="_Toc112839706"/>
      <w:r w:rsidRPr="00FE6AE0">
        <w:rPr>
          <w:rFonts w:ascii="Arial Narrow" w:hAnsi="Arial Narrow"/>
        </w:rPr>
        <w:t>Garantía Bancaria por Pago de Anticipo</w:t>
      </w:r>
      <w:bookmarkEnd w:id="140"/>
    </w:p>
    <w:p w14:paraId="081C9704" w14:textId="77777777" w:rsidR="000B0C9D" w:rsidRPr="00FE6AE0" w:rsidRDefault="000B0C9D" w:rsidP="000B0C9D">
      <w:pPr>
        <w:numPr>
          <w:ilvl w:val="12"/>
          <w:numId w:val="0"/>
        </w:numPr>
        <w:jc w:val="both"/>
        <w:rPr>
          <w:rFonts w:ascii="Arial Narrow" w:hAnsi="Arial Narrow"/>
        </w:rPr>
      </w:pPr>
    </w:p>
    <w:p w14:paraId="4BDA31D2" w14:textId="77777777" w:rsidR="000B0C9D" w:rsidRPr="00FE6AE0" w:rsidRDefault="000B0C9D" w:rsidP="000B0C9D">
      <w:pPr>
        <w:numPr>
          <w:ilvl w:val="12"/>
          <w:numId w:val="0"/>
        </w:numPr>
        <w:jc w:val="both"/>
        <w:rPr>
          <w:rFonts w:ascii="Arial Narrow" w:hAnsi="Arial Narrow"/>
          <w:b/>
          <w:lang w:val="es-MX"/>
        </w:rPr>
      </w:pPr>
      <w:r w:rsidRPr="00FE6AE0">
        <w:rPr>
          <w:rFonts w:ascii="Arial Narrow" w:hAnsi="Arial Narrow"/>
          <w:b/>
          <w:lang w:val="es-MX"/>
        </w:rPr>
        <w:t>[El Banco / Oferente seleccionado, que presenta esta Garantía deberá completar este formulario de acuerdo con las instrucciones indicadas entre corchetes, si en virtud del Contrato se hará un pago anticipado]</w:t>
      </w:r>
    </w:p>
    <w:p w14:paraId="0CB61611" w14:textId="77777777" w:rsidR="000B0C9D" w:rsidRPr="00FE6AE0" w:rsidRDefault="000B0C9D" w:rsidP="000B0C9D">
      <w:pPr>
        <w:numPr>
          <w:ilvl w:val="12"/>
          <w:numId w:val="0"/>
        </w:numPr>
        <w:ind w:left="3960" w:hanging="3960"/>
        <w:jc w:val="both"/>
        <w:rPr>
          <w:rFonts w:ascii="Arial Narrow" w:hAnsi="Arial Narrow"/>
        </w:rPr>
      </w:pPr>
    </w:p>
    <w:p w14:paraId="4079364F" w14:textId="77777777" w:rsidR="000B0C9D" w:rsidRPr="00FE6AE0" w:rsidRDefault="000B0C9D" w:rsidP="000B0C9D">
      <w:pPr>
        <w:numPr>
          <w:ilvl w:val="12"/>
          <w:numId w:val="0"/>
        </w:numPr>
        <w:ind w:left="3960" w:hanging="3960"/>
        <w:jc w:val="both"/>
        <w:rPr>
          <w:rFonts w:ascii="Arial Narrow" w:hAnsi="Arial Narrow"/>
          <w:b/>
          <w:lang w:val="es-MX"/>
        </w:rPr>
      </w:pPr>
      <w:r w:rsidRPr="00FE6AE0">
        <w:rPr>
          <w:rFonts w:ascii="Arial Narrow" w:hAnsi="Arial Narrow"/>
          <w:b/>
          <w:lang w:val="es-MX"/>
        </w:rPr>
        <w:t>[Indique el Nombre del Banco, y la dirección de la sucursal que emite la garantía]</w:t>
      </w:r>
    </w:p>
    <w:p w14:paraId="05254E05" w14:textId="77777777" w:rsidR="000B0C9D" w:rsidRPr="00FE6AE0" w:rsidRDefault="000B0C9D" w:rsidP="000B0C9D">
      <w:pPr>
        <w:numPr>
          <w:ilvl w:val="12"/>
          <w:numId w:val="0"/>
        </w:numPr>
        <w:ind w:left="3960" w:hanging="3960"/>
        <w:jc w:val="both"/>
        <w:rPr>
          <w:rFonts w:ascii="Arial Narrow" w:hAnsi="Arial Narrow"/>
        </w:rPr>
      </w:pPr>
    </w:p>
    <w:p w14:paraId="032EB6B7" w14:textId="77777777" w:rsidR="000B0C9D" w:rsidRPr="00FE6AE0" w:rsidRDefault="000B0C9D" w:rsidP="000B0C9D">
      <w:pPr>
        <w:numPr>
          <w:ilvl w:val="12"/>
          <w:numId w:val="0"/>
        </w:numPr>
        <w:jc w:val="both"/>
        <w:rPr>
          <w:rFonts w:ascii="Arial Narrow" w:hAnsi="Arial Narrow"/>
          <w:i/>
          <w:iCs/>
        </w:rPr>
      </w:pPr>
      <w:r w:rsidRPr="00FE6AE0">
        <w:rPr>
          <w:rFonts w:ascii="Arial Narrow" w:hAnsi="Arial Narrow"/>
          <w:b/>
          <w:bCs/>
        </w:rPr>
        <w:t xml:space="preserve">Beneficiario: </w:t>
      </w:r>
      <w:r w:rsidRPr="00FE6AE0">
        <w:rPr>
          <w:rFonts w:ascii="Arial Narrow" w:hAnsi="Arial Narrow"/>
          <w:b/>
          <w:bCs/>
        </w:rPr>
        <w:softHyphen/>
      </w:r>
      <w:r w:rsidRPr="00FE6AE0">
        <w:rPr>
          <w:rFonts w:ascii="Arial Narrow" w:hAnsi="Arial Narrow"/>
          <w:b/>
          <w:bCs/>
        </w:rPr>
        <w:softHyphen/>
      </w:r>
      <w:r w:rsidRPr="00FE6AE0">
        <w:rPr>
          <w:rFonts w:ascii="Arial Narrow" w:hAnsi="Arial Narrow"/>
          <w:b/>
          <w:bCs/>
        </w:rPr>
        <w:softHyphen/>
      </w:r>
      <w:r w:rsidRPr="00FE6AE0">
        <w:rPr>
          <w:rFonts w:ascii="Arial Narrow" w:hAnsi="Arial Narrow"/>
          <w:b/>
          <w:bCs/>
        </w:rPr>
        <w:softHyphen/>
      </w:r>
      <w:r w:rsidRPr="00FE6AE0">
        <w:rPr>
          <w:rFonts w:ascii="Arial Narrow" w:hAnsi="Arial Narrow"/>
          <w:b/>
          <w:bCs/>
        </w:rPr>
        <w:softHyphen/>
      </w:r>
      <w:r w:rsidRPr="00FE6AE0">
        <w:rPr>
          <w:rFonts w:ascii="Arial Narrow" w:hAnsi="Arial Narrow"/>
          <w:b/>
          <w:bCs/>
        </w:rPr>
        <w:softHyphen/>
      </w:r>
      <w:r w:rsidRPr="00FE6AE0">
        <w:rPr>
          <w:rFonts w:ascii="Arial Narrow" w:hAnsi="Arial Narrow"/>
          <w:b/>
          <w:bCs/>
        </w:rPr>
        <w:softHyphen/>
      </w:r>
      <w:r w:rsidRPr="00FE6AE0">
        <w:rPr>
          <w:rFonts w:ascii="Arial Narrow" w:hAnsi="Arial Narrow"/>
          <w:b/>
          <w:bCs/>
        </w:rPr>
        <w:softHyphen/>
      </w:r>
      <w:r w:rsidRPr="00FE6AE0">
        <w:rPr>
          <w:rFonts w:ascii="Arial Narrow" w:hAnsi="Arial Narrow"/>
          <w:i/>
          <w:iCs/>
        </w:rPr>
        <w:t xml:space="preserve"> </w:t>
      </w:r>
      <w:r w:rsidRPr="00FE6AE0">
        <w:rPr>
          <w:rFonts w:ascii="Arial Narrow" w:hAnsi="Arial Narrow"/>
          <w:b/>
          <w:lang w:val="es-MX"/>
        </w:rPr>
        <w:t>[Nombre y dirección del Contratante]</w:t>
      </w:r>
    </w:p>
    <w:p w14:paraId="322433FE" w14:textId="77777777" w:rsidR="000B0C9D" w:rsidRPr="00FE6AE0" w:rsidRDefault="000B0C9D" w:rsidP="000B0C9D">
      <w:pPr>
        <w:numPr>
          <w:ilvl w:val="12"/>
          <w:numId w:val="0"/>
        </w:numPr>
        <w:jc w:val="both"/>
        <w:rPr>
          <w:rFonts w:ascii="Arial Narrow" w:hAnsi="Arial Narrow"/>
          <w:i/>
          <w:iCs/>
        </w:rPr>
      </w:pPr>
    </w:p>
    <w:p w14:paraId="31EB62E1" w14:textId="77777777" w:rsidR="000B0C9D" w:rsidRPr="00FE6AE0" w:rsidRDefault="000B0C9D" w:rsidP="000B0C9D">
      <w:pPr>
        <w:numPr>
          <w:ilvl w:val="12"/>
          <w:numId w:val="0"/>
        </w:numPr>
        <w:jc w:val="both"/>
        <w:rPr>
          <w:rFonts w:ascii="Arial Narrow" w:hAnsi="Arial Narrow"/>
          <w:i/>
          <w:iCs/>
        </w:rPr>
      </w:pPr>
      <w:r w:rsidRPr="00FE6AE0">
        <w:rPr>
          <w:rFonts w:ascii="Arial Narrow" w:hAnsi="Arial Narrow"/>
          <w:b/>
          <w:bCs/>
        </w:rPr>
        <w:t>Fecha</w:t>
      </w:r>
      <w:r w:rsidRPr="00FE6AE0">
        <w:rPr>
          <w:rFonts w:ascii="Arial Narrow" w:hAnsi="Arial Narrow"/>
        </w:rPr>
        <w:t xml:space="preserve">: </w:t>
      </w:r>
      <w:r w:rsidRPr="00FE6AE0">
        <w:rPr>
          <w:rFonts w:ascii="Arial Narrow" w:hAnsi="Arial Narrow"/>
          <w:b/>
          <w:lang w:val="es-MX"/>
        </w:rPr>
        <w:t>[indique la fecha]</w:t>
      </w:r>
      <w:r w:rsidRPr="00FE6AE0">
        <w:rPr>
          <w:rFonts w:ascii="Arial Narrow" w:hAnsi="Arial Narrow"/>
          <w:b/>
          <w:bCs/>
        </w:rPr>
        <w:t xml:space="preserve"> </w:t>
      </w:r>
    </w:p>
    <w:p w14:paraId="2E3D26C9" w14:textId="77777777" w:rsidR="000B0C9D" w:rsidRPr="00FE6AE0" w:rsidRDefault="000B0C9D" w:rsidP="000B0C9D">
      <w:pPr>
        <w:pStyle w:val="BankNormal"/>
        <w:numPr>
          <w:ilvl w:val="12"/>
          <w:numId w:val="0"/>
        </w:numPr>
        <w:spacing w:after="0"/>
        <w:jc w:val="both"/>
        <w:rPr>
          <w:rFonts w:ascii="Arial Narrow" w:hAnsi="Arial Narrow"/>
          <w:szCs w:val="24"/>
          <w:lang w:val="es-ES_tradnl"/>
        </w:rPr>
      </w:pPr>
    </w:p>
    <w:p w14:paraId="7B05A6B6" w14:textId="77777777" w:rsidR="000B0C9D" w:rsidRPr="00FE6AE0" w:rsidRDefault="000B0C9D" w:rsidP="000B0C9D">
      <w:pPr>
        <w:numPr>
          <w:ilvl w:val="12"/>
          <w:numId w:val="0"/>
        </w:numPr>
        <w:jc w:val="both"/>
        <w:rPr>
          <w:rFonts w:ascii="Arial Narrow" w:hAnsi="Arial Narrow"/>
          <w:i/>
          <w:iCs/>
        </w:rPr>
      </w:pPr>
      <w:r w:rsidRPr="00FE6AE0">
        <w:rPr>
          <w:rFonts w:ascii="Arial Narrow" w:hAnsi="Arial Narrow"/>
          <w:b/>
          <w:bCs/>
        </w:rPr>
        <w:t>GARANTIA POR PAGO DE ANTICIPO No</w:t>
      </w:r>
      <w:r w:rsidRPr="00FE6AE0">
        <w:rPr>
          <w:rFonts w:ascii="Arial Narrow" w:hAnsi="Arial Narrow"/>
        </w:rPr>
        <w:t xml:space="preserve">.: </w:t>
      </w:r>
      <w:r w:rsidRPr="00FE6AE0">
        <w:rPr>
          <w:rFonts w:ascii="Arial Narrow" w:hAnsi="Arial Narrow"/>
          <w:b/>
          <w:lang w:val="es-MX"/>
        </w:rPr>
        <w:t>[indique el número]</w:t>
      </w:r>
    </w:p>
    <w:p w14:paraId="22D98F14" w14:textId="77777777" w:rsidR="000B0C9D" w:rsidRPr="00FE6AE0" w:rsidRDefault="000B0C9D" w:rsidP="000B0C9D">
      <w:pPr>
        <w:numPr>
          <w:ilvl w:val="12"/>
          <w:numId w:val="0"/>
        </w:numPr>
        <w:jc w:val="both"/>
        <w:rPr>
          <w:rFonts w:ascii="Arial Narrow" w:hAnsi="Arial Narrow"/>
          <w:b/>
          <w:bCs/>
        </w:rPr>
      </w:pPr>
    </w:p>
    <w:p w14:paraId="0F52A898" w14:textId="77777777" w:rsidR="000B0C9D" w:rsidRPr="00FE6AE0" w:rsidRDefault="000B0C9D" w:rsidP="000B0C9D">
      <w:pPr>
        <w:numPr>
          <w:ilvl w:val="12"/>
          <w:numId w:val="0"/>
        </w:numPr>
        <w:jc w:val="both"/>
        <w:rPr>
          <w:rFonts w:ascii="Arial Narrow" w:hAnsi="Arial Narrow"/>
        </w:rPr>
      </w:pPr>
      <w:r w:rsidRPr="00FE6AE0">
        <w:rPr>
          <w:rFonts w:ascii="Arial Narrow" w:hAnsi="Arial Narrow"/>
          <w:i/>
          <w:iCs/>
          <w:sz w:val="22"/>
        </w:rPr>
        <w:t>S</w:t>
      </w:r>
      <w:r w:rsidRPr="00FE6AE0">
        <w:rPr>
          <w:rFonts w:ascii="Arial Narrow" w:hAnsi="Arial Narrow"/>
        </w:rPr>
        <w:t xml:space="preserve">e nos ha informado que </w:t>
      </w:r>
      <w:r w:rsidRPr="00FE6AE0">
        <w:rPr>
          <w:rFonts w:ascii="Arial Narrow" w:hAnsi="Arial Narrow"/>
          <w:b/>
          <w:lang w:val="es-MX"/>
        </w:rPr>
        <w:t>[nombre del Contratista]</w:t>
      </w:r>
      <w:r w:rsidRPr="00FE6AE0">
        <w:rPr>
          <w:rFonts w:ascii="Arial Narrow" w:hAnsi="Arial Narrow"/>
        </w:rPr>
        <w:t xml:space="preserve"> (en adelante denominado “el Contratista”) ha celebrado con ustedes el contrato No. </w:t>
      </w:r>
      <w:r w:rsidRPr="00FE6AE0">
        <w:rPr>
          <w:rFonts w:ascii="Arial Narrow" w:hAnsi="Arial Narrow"/>
          <w:b/>
          <w:lang w:val="es-MX"/>
        </w:rPr>
        <w:t>[número de referencia del contrato]</w:t>
      </w:r>
      <w:r w:rsidRPr="00FE6AE0">
        <w:rPr>
          <w:rFonts w:ascii="Arial Narrow" w:hAnsi="Arial Narrow"/>
          <w:i/>
          <w:iCs/>
        </w:rPr>
        <w:t xml:space="preserve"> </w:t>
      </w:r>
      <w:r w:rsidRPr="00FE6AE0">
        <w:rPr>
          <w:rFonts w:ascii="Arial Narrow" w:hAnsi="Arial Narrow"/>
        </w:rPr>
        <w:t xml:space="preserve">de fecha </w:t>
      </w:r>
      <w:r w:rsidRPr="00FE6AE0">
        <w:rPr>
          <w:rFonts w:ascii="Arial Narrow" w:hAnsi="Arial Narrow"/>
          <w:b/>
          <w:lang w:val="es-MX"/>
        </w:rPr>
        <w:t>[indique la fecha del contrato]</w:t>
      </w:r>
      <w:r w:rsidRPr="00FE6AE0">
        <w:rPr>
          <w:rFonts w:ascii="Arial Narrow" w:hAnsi="Arial Narrow"/>
        </w:rPr>
        <w:t xml:space="preserve">, para la ejecución de </w:t>
      </w:r>
      <w:r w:rsidRPr="00FE6AE0">
        <w:rPr>
          <w:rFonts w:ascii="Arial Narrow" w:hAnsi="Arial Narrow"/>
          <w:b/>
          <w:lang w:val="es-MX"/>
        </w:rPr>
        <w:t xml:space="preserve">[indique el nombre del contrato y una breve descripción de las Obras] </w:t>
      </w:r>
      <w:r w:rsidRPr="00FE6AE0">
        <w:rPr>
          <w:rFonts w:ascii="Arial Narrow" w:hAnsi="Arial Narrow"/>
        </w:rPr>
        <w:t>(en adelante denominado “el Contrato”).</w:t>
      </w:r>
    </w:p>
    <w:p w14:paraId="711A76C7" w14:textId="77777777" w:rsidR="000B0C9D" w:rsidRPr="00FE6AE0" w:rsidRDefault="000B0C9D" w:rsidP="000B0C9D">
      <w:pPr>
        <w:numPr>
          <w:ilvl w:val="12"/>
          <w:numId w:val="0"/>
        </w:numPr>
        <w:jc w:val="both"/>
        <w:rPr>
          <w:rFonts w:ascii="Arial Narrow" w:hAnsi="Arial Narrow"/>
        </w:rPr>
      </w:pPr>
    </w:p>
    <w:p w14:paraId="1F4BACE7" w14:textId="77777777" w:rsidR="000B0C9D" w:rsidRPr="00FE6AE0" w:rsidRDefault="000B0C9D" w:rsidP="000B0C9D">
      <w:pPr>
        <w:numPr>
          <w:ilvl w:val="12"/>
          <w:numId w:val="0"/>
        </w:numPr>
        <w:jc w:val="both"/>
        <w:rPr>
          <w:rFonts w:ascii="Arial Narrow" w:hAnsi="Arial Narrow"/>
        </w:rPr>
      </w:pPr>
      <w:r w:rsidRPr="00FE6AE0">
        <w:rPr>
          <w:rFonts w:ascii="Arial Narrow" w:hAnsi="Arial Narrow"/>
        </w:rPr>
        <w:t>Así mismo, entendemos que, de acuerdo con las condiciones del Contrato, se dará al Contratista un anticipo contra una garantía por pago de anticipo por la suma o sumas indicada(s) a continuación.</w:t>
      </w:r>
    </w:p>
    <w:p w14:paraId="3534D018" w14:textId="77777777" w:rsidR="000B0C9D" w:rsidRPr="00FE6AE0" w:rsidRDefault="000B0C9D" w:rsidP="000B0C9D">
      <w:pPr>
        <w:numPr>
          <w:ilvl w:val="12"/>
          <w:numId w:val="0"/>
        </w:numPr>
        <w:jc w:val="both"/>
        <w:rPr>
          <w:rFonts w:ascii="Arial Narrow" w:hAnsi="Arial Narrow"/>
        </w:rPr>
      </w:pPr>
    </w:p>
    <w:p w14:paraId="461FE8B5" w14:textId="77777777" w:rsidR="000B0C9D" w:rsidRPr="00FE6AE0" w:rsidRDefault="000B0C9D" w:rsidP="000B0C9D">
      <w:pPr>
        <w:numPr>
          <w:ilvl w:val="12"/>
          <w:numId w:val="0"/>
        </w:numPr>
        <w:jc w:val="both"/>
        <w:rPr>
          <w:rFonts w:ascii="Arial Narrow" w:hAnsi="Arial Narrow"/>
        </w:rPr>
      </w:pPr>
      <w:r w:rsidRPr="00FE6AE0">
        <w:rPr>
          <w:rFonts w:ascii="Arial Narrow" w:hAnsi="Arial Narrow"/>
        </w:rPr>
        <w:t xml:space="preserve">A solicitud del Contratista, nosotros </w:t>
      </w:r>
      <w:r w:rsidRPr="00FE6AE0">
        <w:rPr>
          <w:rFonts w:ascii="Arial Narrow" w:hAnsi="Arial Narrow"/>
          <w:b/>
          <w:lang w:val="es-MX"/>
        </w:rPr>
        <w:t>[indique el nombre del Banco]</w:t>
      </w:r>
      <w:r w:rsidRPr="00FE6AE0">
        <w:rPr>
          <w:rFonts w:ascii="Arial Narrow" w:hAnsi="Arial Narrow"/>
          <w:i/>
          <w:iCs/>
        </w:rPr>
        <w:t xml:space="preserve"> </w:t>
      </w:r>
      <w:r w:rsidRPr="00FE6AE0">
        <w:rPr>
          <w:rFonts w:ascii="Arial Narrow" w:hAnsi="Arial Narrow"/>
        </w:rPr>
        <w:t>por medio del presente instrumento nos obligamos irrevocablemente a pagarles a ustedes una suma o sumas, que no excedan en total</w:t>
      </w:r>
      <w:r w:rsidRPr="00FE6AE0">
        <w:rPr>
          <w:rFonts w:ascii="Arial Narrow" w:hAnsi="Arial Narrow"/>
        </w:rPr>
        <w:softHyphen/>
      </w:r>
      <w:r w:rsidRPr="00FE6AE0">
        <w:rPr>
          <w:rFonts w:ascii="Arial Narrow" w:hAnsi="Arial Narrow"/>
        </w:rPr>
        <w:softHyphen/>
      </w:r>
      <w:r w:rsidRPr="00FE6AE0">
        <w:rPr>
          <w:rFonts w:ascii="Arial Narrow" w:hAnsi="Arial Narrow"/>
        </w:rPr>
        <w:softHyphen/>
      </w:r>
      <w:r w:rsidRPr="00FE6AE0">
        <w:rPr>
          <w:rFonts w:ascii="Arial Narrow" w:hAnsi="Arial Narrow"/>
        </w:rPr>
        <w:softHyphen/>
      </w:r>
      <w:r w:rsidRPr="00FE6AE0">
        <w:rPr>
          <w:rFonts w:ascii="Arial Narrow" w:hAnsi="Arial Narrow"/>
        </w:rPr>
        <w:softHyphen/>
        <w:t xml:space="preserve"> </w:t>
      </w:r>
      <w:r w:rsidRPr="00FE6AE0">
        <w:rPr>
          <w:rFonts w:ascii="Arial Narrow" w:hAnsi="Arial Narrow"/>
          <w:b/>
          <w:lang w:val="es-MX"/>
        </w:rPr>
        <w:t>[indique la(s) suma(s) en cifras y en palabras]</w:t>
      </w:r>
      <w:r w:rsidRPr="00FE6AE0">
        <w:rPr>
          <w:rStyle w:val="Refdenotaalpie"/>
          <w:rFonts w:ascii="Arial Narrow" w:hAnsi="Arial Narrow"/>
          <w:i/>
          <w:iCs/>
        </w:rPr>
        <w:footnoteReference w:id="21"/>
      </w:r>
      <w:r w:rsidRPr="00FE6AE0">
        <w:rPr>
          <w:rFonts w:ascii="Arial Narrow" w:hAnsi="Arial Narrow"/>
          <w:szCs w:val="20"/>
        </w:rPr>
        <w:t xml:space="preserve"> </w:t>
      </w:r>
      <w:r w:rsidRPr="00FE6AE0">
        <w:rPr>
          <w:rFonts w:ascii="Arial Narrow" w:hAnsi="Arial Narrow"/>
        </w:rPr>
        <w:t>contra el recibo de su primera solicitud por escrito, declarando que el Contratista está en violación de sus obligaciones en virtud del Contrato, porque el Contratista ha utilizado el pago de anticipo para otros fines a los estipulados para la ejecución de las Obras.</w:t>
      </w:r>
    </w:p>
    <w:p w14:paraId="512F463D" w14:textId="77777777" w:rsidR="000B0C9D" w:rsidRPr="00FE6AE0" w:rsidRDefault="000B0C9D" w:rsidP="000B0C9D">
      <w:pPr>
        <w:numPr>
          <w:ilvl w:val="12"/>
          <w:numId w:val="0"/>
        </w:numPr>
        <w:jc w:val="both"/>
        <w:rPr>
          <w:rFonts w:ascii="Arial Narrow" w:hAnsi="Arial Narrow"/>
        </w:rPr>
      </w:pPr>
    </w:p>
    <w:p w14:paraId="1DA66DE0" w14:textId="77777777" w:rsidR="000B0C9D" w:rsidRPr="00FE6AE0" w:rsidRDefault="000B0C9D" w:rsidP="000B0C9D">
      <w:pPr>
        <w:numPr>
          <w:ilvl w:val="12"/>
          <w:numId w:val="0"/>
        </w:numPr>
        <w:jc w:val="both"/>
        <w:rPr>
          <w:rFonts w:ascii="Arial Narrow" w:hAnsi="Arial Narrow"/>
          <w:i/>
          <w:iCs/>
        </w:rPr>
      </w:pPr>
      <w:r w:rsidRPr="00FE6AE0">
        <w:rPr>
          <w:rFonts w:ascii="Arial Narrow" w:hAnsi="Arial Narrow"/>
        </w:rPr>
        <w:t>Como condición para presentar cualquier reclamo y hacer efectiva esta garantía, el referido pago mencionado arriba</w:t>
      </w:r>
      <w:r w:rsidRPr="00FE6AE0">
        <w:rPr>
          <w:rFonts w:ascii="Arial Narrow" w:hAnsi="Arial Narrow"/>
          <w:i/>
          <w:iCs/>
        </w:rPr>
        <w:t xml:space="preserve"> </w:t>
      </w:r>
      <w:r w:rsidRPr="00FE6AE0">
        <w:rPr>
          <w:rFonts w:ascii="Arial Narrow" w:hAnsi="Arial Narrow"/>
        </w:rPr>
        <w:t xml:space="preserve">deber haber sido recibido por el Contratista en su cuenta número </w:t>
      </w:r>
      <w:r w:rsidRPr="00FE6AE0">
        <w:rPr>
          <w:rFonts w:ascii="Arial Narrow" w:hAnsi="Arial Narrow"/>
          <w:b/>
          <w:lang w:val="es-MX"/>
        </w:rPr>
        <w:t>[indique número]</w:t>
      </w:r>
      <w:r w:rsidRPr="00FE6AE0">
        <w:rPr>
          <w:rFonts w:ascii="Arial Narrow" w:hAnsi="Arial Narrow"/>
          <w:i/>
          <w:iCs/>
        </w:rPr>
        <w:t xml:space="preserve"> </w:t>
      </w:r>
      <w:r w:rsidRPr="00FE6AE0">
        <w:rPr>
          <w:rFonts w:ascii="Arial Narrow" w:hAnsi="Arial Narrow"/>
        </w:rPr>
        <w:t xml:space="preserve">en el </w:t>
      </w:r>
      <w:r w:rsidRPr="00FE6AE0">
        <w:rPr>
          <w:rFonts w:ascii="Arial Narrow" w:hAnsi="Arial Narrow"/>
          <w:b/>
          <w:lang w:val="es-MX"/>
        </w:rPr>
        <w:t>[indique el nombre y dirección del banco]</w:t>
      </w:r>
      <w:r w:rsidRPr="00FE6AE0">
        <w:rPr>
          <w:rFonts w:ascii="Arial Narrow" w:hAnsi="Arial Narrow"/>
          <w:i/>
          <w:iCs/>
        </w:rPr>
        <w:t>.</w:t>
      </w:r>
    </w:p>
    <w:p w14:paraId="14D1EA71" w14:textId="77777777" w:rsidR="000B0C9D" w:rsidRPr="00FE6AE0" w:rsidRDefault="000B0C9D" w:rsidP="000B0C9D">
      <w:pPr>
        <w:numPr>
          <w:ilvl w:val="12"/>
          <w:numId w:val="0"/>
        </w:numPr>
        <w:jc w:val="both"/>
        <w:rPr>
          <w:rFonts w:ascii="Arial Narrow" w:hAnsi="Arial Narrow"/>
          <w:i/>
          <w:iCs/>
        </w:rPr>
      </w:pPr>
    </w:p>
    <w:p w14:paraId="541BB024" w14:textId="77777777" w:rsidR="000B0C9D" w:rsidRPr="00FE6AE0" w:rsidRDefault="000B0C9D" w:rsidP="000B0C9D">
      <w:pPr>
        <w:numPr>
          <w:ilvl w:val="12"/>
          <w:numId w:val="0"/>
        </w:numPr>
        <w:jc w:val="both"/>
        <w:rPr>
          <w:rFonts w:ascii="Arial Narrow" w:hAnsi="Arial Narrow"/>
        </w:rPr>
      </w:pPr>
      <w:r w:rsidRPr="00FE6AE0">
        <w:rPr>
          <w:rFonts w:ascii="Arial Narrow" w:hAnsi="Arial Narrow"/>
        </w:rPr>
        <w:t xml:space="preserve">El monto máximo de esta garantía se reducirá progresivamente a medida que el monto del anticipo es reembolsado por el Contratista según se indique en las copias de los estados de cuenta de pago periódicos o certificados de pago que se nos presenten. Esta garantía expirará, a más tardar, al recibo en nuestra institución de una copia del Certificado de Pago Interino indicando que el ochenta (80) por ciento del Precio del Contrato ha sido certificado para pago, o en el </w:t>
      </w:r>
      <w:r w:rsidRPr="00FE6AE0">
        <w:rPr>
          <w:rFonts w:ascii="Arial Narrow" w:hAnsi="Arial Narrow"/>
          <w:b/>
          <w:lang w:val="es-MX"/>
        </w:rPr>
        <w:t>[indique el número]</w:t>
      </w:r>
      <w:r w:rsidRPr="00FE6AE0">
        <w:rPr>
          <w:rFonts w:ascii="Arial Narrow" w:hAnsi="Arial Narrow"/>
        </w:rPr>
        <w:t xml:space="preserve"> día del </w:t>
      </w:r>
      <w:r w:rsidRPr="00FE6AE0">
        <w:rPr>
          <w:rFonts w:ascii="Arial Narrow" w:hAnsi="Arial Narrow"/>
          <w:b/>
          <w:lang w:val="es-MX"/>
        </w:rPr>
        <w:t>[indique el mes]</w:t>
      </w:r>
      <w:r w:rsidRPr="00FE6AE0">
        <w:rPr>
          <w:rFonts w:ascii="Arial Narrow" w:hAnsi="Arial Narrow"/>
        </w:rPr>
        <w:t xml:space="preserve"> de </w:t>
      </w:r>
      <w:r w:rsidRPr="00FE6AE0">
        <w:rPr>
          <w:rFonts w:ascii="Arial Narrow" w:hAnsi="Arial Narrow"/>
          <w:b/>
          <w:lang w:val="es-MX"/>
        </w:rPr>
        <w:t>[indique el año]</w:t>
      </w:r>
      <w:r w:rsidRPr="00FE6AE0">
        <w:rPr>
          <w:rStyle w:val="Refdenotaalpie"/>
          <w:rFonts w:ascii="Arial Narrow" w:hAnsi="Arial Narrow"/>
          <w:i/>
          <w:iCs/>
          <w:szCs w:val="20"/>
        </w:rPr>
        <w:footnoteReference w:id="22"/>
      </w:r>
      <w:r w:rsidRPr="00FE6AE0">
        <w:rPr>
          <w:rFonts w:ascii="Arial Narrow" w:hAnsi="Arial Narrow"/>
          <w:i/>
          <w:iCs/>
        </w:rPr>
        <w:t>,</w:t>
      </w:r>
      <w:r w:rsidRPr="00FE6AE0">
        <w:rPr>
          <w:rFonts w:ascii="Arial Narrow" w:hAnsi="Arial Narrow"/>
        </w:rPr>
        <w:t xml:space="preserve"> lo que ocurra primero. Por lo tanto, cualquier demanda de pago bajo esta garantía deberá recibirse en esta oficina en o antes de esta fecha.</w:t>
      </w:r>
    </w:p>
    <w:p w14:paraId="45412CAB" w14:textId="77777777" w:rsidR="000B0C9D" w:rsidRPr="00FE6AE0" w:rsidRDefault="000B0C9D" w:rsidP="000B0C9D">
      <w:pPr>
        <w:numPr>
          <w:ilvl w:val="12"/>
          <w:numId w:val="0"/>
        </w:numPr>
        <w:jc w:val="both"/>
        <w:rPr>
          <w:rFonts w:ascii="Arial Narrow" w:hAnsi="Arial Narrow"/>
          <w:i/>
          <w:iCs/>
          <w:szCs w:val="20"/>
        </w:rPr>
      </w:pPr>
      <w:r w:rsidRPr="00FE6AE0">
        <w:rPr>
          <w:rFonts w:ascii="Arial Narrow" w:hAnsi="Arial Narrow"/>
        </w:rPr>
        <w:t xml:space="preserve"> </w:t>
      </w:r>
    </w:p>
    <w:p w14:paraId="705B82EC" w14:textId="77777777" w:rsidR="000B0C9D" w:rsidRPr="00FE6AE0" w:rsidRDefault="000B0C9D" w:rsidP="000B0C9D">
      <w:pPr>
        <w:numPr>
          <w:ilvl w:val="12"/>
          <w:numId w:val="0"/>
        </w:numPr>
        <w:jc w:val="both"/>
        <w:rPr>
          <w:rFonts w:ascii="Arial Narrow" w:hAnsi="Arial Narrow"/>
          <w:szCs w:val="20"/>
        </w:rPr>
      </w:pPr>
      <w:r w:rsidRPr="00FE6AE0">
        <w:rPr>
          <w:rFonts w:ascii="Arial Narrow" w:hAnsi="Arial Narrow"/>
          <w:szCs w:val="20"/>
        </w:rPr>
        <w:t xml:space="preserve">Esta garantía está sujeta a los </w:t>
      </w:r>
      <w:r w:rsidRPr="00FE6AE0">
        <w:rPr>
          <w:rFonts w:ascii="Arial Narrow" w:hAnsi="Arial Narrow"/>
          <w:i/>
          <w:iCs/>
          <w:szCs w:val="20"/>
        </w:rPr>
        <w:t>Reglas Uniformes de la CCI relativas a las garantías pagaderas contra primera solicitud</w:t>
      </w:r>
      <w:r w:rsidRPr="00FE6AE0">
        <w:rPr>
          <w:rFonts w:ascii="Arial Narrow" w:hAnsi="Arial Narrow"/>
          <w:szCs w:val="20"/>
        </w:rPr>
        <w:t xml:space="preserve"> (</w:t>
      </w:r>
      <w:proofErr w:type="spellStart"/>
      <w:r w:rsidRPr="00FE6AE0">
        <w:rPr>
          <w:rFonts w:ascii="Arial Narrow" w:hAnsi="Arial Narrow"/>
          <w:szCs w:val="20"/>
        </w:rPr>
        <w:t>U</w:t>
      </w:r>
      <w:r w:rsidRPr="00FE6AE0">
        <w:rPr>
          <w:rFonts w:ascii="Arial Narrow" w:hAnsi="Arial Narrow"/>
          <w:i/>
          <w:iCs/>
          <w:szCs w:val="20"/>
        </w:rPr>
        <w:t>niform</w:t>
      </w:r>
      <w:proofErr w:type="spellEnd"/>
      <w:r w:rsidRPr="00FE6AE0">
        <w:rPr>
          <w:rFonts w:ascii="Arial Narrow" w:hAnsi="Arial Narrow"/>
          <w:i/>
          <w:iCs/>
          <w:szCs w:val="20"/>
        </w:rPr>
        <w:t xml:space="preserve"> Rules </w:t>
      </w:r>
      <w:proofErr w:type="spellStart"/>
      <w:r w:rsidRPr="00FE6AE0">
        <w:rPr>
          <w:rFonts w:ascii="Arial Narrow" w:hAnsi="Arial Narrow"/>
          <w:i/>
          <w:iCs/>
          <w:szCs w:val="20"/>
        </w:rPr>
        <w:t>for</w:t>
      </w:r>
      <w:proofErr w:type="spellEnd"/>
      <w:r w:rsidRPr="00FE6AE0">
        <w:rPr>
          <w:rFonts w:ascii="Arial Narrow" w:hAnsi="Arial Narrow"/>
          <w:i/>
          <w:iCs/>
          <w:szCs w:val="20"/>
        </w:rPr>
        <w:t xml:space="preserve"> </w:t>
      </w:r>
      <w:proofErr w:type="spellStart"/>
      <w:r w:rsidRPr="00FE6AE0">
        <w:rPr>
          <w:rFonts w:ascii="Arial Narrow" w:hAnsi="Arial Narrow"/>
          <w:i/>
          <w:iCs/>
          <w:szCs w:val="20"/>
        </w:rPr>
        <w:t>Demand</w:t>
      </w:r>
      <w:proofErr w:type="spellEnd"/>
      <w:r w:rsidRPr="00FE6AE0">
        <w:rPr>
          <w:rFonts w:ascii="Arial Narrow" w:hAnsi="Arial Narrow"/>
          <w:i/>
          <w:iCs/>
          <w:szCs w:val="20"/>
        </w:rPr>
        <w:t xml:space="preserve"> </w:t>
      </w:r>
      <w:proofErr w:type="spellStart"/>
      <w:r w:rsidRPr="00FE6AE0">
        <w:rPr>
          <w:rFonts w:ascii="Arial Narrow" w:hAnsi="Arial Narrow"/>
          <w:i/>
          <w:iCs/>
          <w:szCs w:val="20"/>
        </w:rPr>
        <w:t>Guarantees</w:t>
      </w:r>
      <w:proofErr w:type="spellEnd"/>
      <w:r w:rsidRPr="00FE6AE0">
        <w:rPr>
          <w:rFonts w:ascii="Arial Narrow" w:hAnsi="Arial Narrow"/>
          <w:szCs w:val="20"/>
        </w:rPr>
        <w:t>), ICC Publicación No. 458.</w:t>
      </w:r>
    </w:p>
    <w:p w14:paraId="01BA79AB" w14:textId="77777777" w:rsidR="000B0C9D" w:rsidRPr="00FE6AE0" w:rsidRDefault="000B0C9D" w:rsidP="000B0C9D">
      <w:pPr>
        <w:numPr>
          <w:ilvl w:val="12"/>
          <w:numId w:val="0"/>
        </w:numPr>
        <w:jc w:val="both"/>
        <w:rPr>
          <w:rFonts w:ascii="Arial Narrow" w:hAnsi="Arial Narrow"/>
          <w:szCs w:val="20"/>
        </w:rPr>
      </w:pPr>
    </w:p>
    <w:p w14:paraId="69DA582E" w14:textId="77777777" w:rsidR="000B0C9D" w:rsidRPr="00FE6AE0" w:rsidRDefault="000B0C9D" w:rsidP="000B0C9D">
      <w:pPr>
        <w:numPr>
          <w:ilvl w:val="12"/>
          <w:numId w:val="0"/>
        </w:numPr>
        <w:jc w:val="both"/>
        <w:rPr>
          <w:rFonts w:ascii="Arial Narrow" w:hAnsi="Arial Narrow"/>
          <w:u w:val="single"/>
        </w:rPr>
      </w:pPr>
      <w:r w:rsidRPr="00FE6AE0">
        <w:rPr>
          <w:rFonts w:ascii="Arial Narrow" w:hAnsi="Arial Narrow"/>
        </w:rPr>
        <w:t xml:space="preserve">     </w:t>
      </w:r>
      <w:r w:rsidRPr="00FE6AE0">
        <w:rPr>
          <w:rFonts w:ascii="Arial Narrow" w:hAnsi="Arial Narrow"/>
          <w:i/>
          <w:iCs/>
        </w:rPr>
        <w:t>[firma(s) de los representante(s) autorizado(s) del Banco]</w:t>
      </w:r>
      <w:r w:rsidRPr="00FE6AE0">
        <w:rPr>
          <w:rFonts w:ascii="Arial Narrow" w:hAnsi="Arial Narrow"/>
          <w:u w:val="single"/>
        </w:rPr>
        <w:tab/>
      </w:r>
      <w:r w:rsidRPr="00FE6AE0">
        <w:rPr>
          <w:rFonts w:ascii="Arial Narrow" w:hAnsi="Arial Narrow"/>
          <w:u w:val="single"/>
        </w:rPr>
        <w:tab/>
      </w:r>
      <w:r w:rsidRPr="00FE6AE0">
        <w:rPr>
          <w:rFonts w:ascii="Arial Narrow" w:hAnsi="Arial Narrow"/>
          <w:u w:val="single"/>
        </w:rPr>
        <w:tab/>
      </w:r>
      <w:r w:rsidRPr="00FE6AE0">
        <w:rPr>
          <w:rFonts w:ascii="Arial Narrow" w:hAnsi="Arial Narrow"/>
          <w:u w:val="single"/>
        </w:rPr>
        <w:tab/>
      </w:r>
      <w:r w:rsidRPr="00FE6AE0">
        <w:rPr>
          <w:rFonts w:ascii="Arial Narrow" w:hAnsi="Arial Narrow"/>
          <w:u w:val="single"/>
        </w:rPr>
        <w:tab/>
      </w:r>
    </w:p>
    <w:p w14:paraId="7875CC5A" w14:textId="77777777" w:rsidR="000B0C9D" w:rsidRPr="00FE6AE0" w:rsidRDefault="000B0C9D" w:rsidP="000B0C9D">
      <w:pPr>
        <w:numPr>
          <w:ilvl w:val="12"/>
          <w:numId w:val="0"/>
        </w:numPr>
        <w:tabs>
          <w:tab w:val="left" w:pos="8640"/>
        </w:tabs>
        <w:jc w:val="both"/>
        <w:rPr>
          <w:rFonts w:ascii="Arial Narrow" w:hAnsi="Arial Narrow"/>
          <w:b/>
          <w:bCs/>
          <w:i/>
          <w:iCs/>
        </w:rPr>
        <w:sectPr w:rsidR="000B0C9D" w:rsidRPr="00FE6AE0" w:rsidSect="00A95685">
          <w:headerReference w:type="first" r:id="rId77"/>
          <w:endnotePr>
            <w:numFmt w:val="decimal"/>
          </w:endnotePr>
          <w:pgSz w:w="11906" w:h="16838" w:code="9"/>
          <w:pgMar w:top="1440" w:right="1440" w:bottom="1440" w:left="1440" w:header="720" w:footer="720" w:gutter="0"/>
          <w:cols w:space="720"/>
          <w:titlePg/>
          <w:docGrid w:linePitch="326"/>
        </w:sectPr>
      </w:pPr>
    </w:p>
    <w:p w14:paraId="2D7D069B" w14:textId="3D77BF64" w:rsidR="001636A6" w:rsidRPr="00FE6AE0" w:rsidRDefault="003F79AA" w:rsidP="001636A6">
      <w:pPr>
        <w:spacing w:after="120"/>
        <w:jc w:val="center"/>
        <w:rPr>
          <w:rFonts w:ascii="Arial Narrow" w:hAnsi="Arial Narrow"/>
          <w:b/>
          <w:bCs/>
          <w:iCs/>
          <w:lang w:val="es-MX"/>
        </w:rPr>
      </w:pPr>
      <w:bookmarkStart w:id="141" w:name="_Toc112839707"/>
      <w:r w:rsidRPr="00FE6AE0">
        <w:rPr>
          <w:rFonts w:ascii="Arial Narrow" w:hAnsi="Arial Narrow"/>
          <w:b/>
          <w:bCs/>
        </w:rPr>
        <w:t>Llamado a Licitación</w:t>
      </w:r>
      <w:bookmarkEnd w:id="141"/>
    </w:p>
    <w:p w14:paraId="19E5E448" w14:textId="77777777" w:rsidR="003F79AA" w:rsidRPr="00FE6AE0" w:rsidRDefault="003F79AA" w:rsidP="00A1003A">
      <w:pPr>
        <w:spacing w:after="120"/>
        <w:jc w:val="center"/>
        <w:rPr>
          <w:rFonts w:ascii="Arial Narrow" w:hAnsi="Arial Narrow"/>
          <w:iCs/>
          <w:lang w:val="es-MX"/>
        </w:rPr>
      </w:pPr>
    </w:p>
    <w:p w14:paraId="158FE44B" w14:textId="19B57F78" w:rsidR="003F79AA" w:rsidRPr="00FE6AE0" w:rsidRDefault="008E1334" w:rsidP="00A1003A">
      <w:pPr>
        <w:spacing w:after="120"/>
        <w:jc w:val="center"/>
        <w:rPr>
          <w:rFonts w:ascii="Arial Narrow" w:hAnsi="Arial Narrow"/>
          <w:i/>
          <w:lang w:val="es-MX"/>
        </w:rPr>
      </w:pPr>
      <w:r w:rsidRPr="00FE6AE0">
        <w:rPr>
          <w:rFonts w:ascii="Arial Narrow" w:hAnsi="Arial Narrow"/>
          <w:i/>
          <w:lang w:val="es-MX"/>
        </w:rPr>
        <w:t>ECUADOR</w:t>
      </w:r>
    </w:p>
    <w:p w14:paraId="4C35D056" w14:textId="7D2B42FF" w:rsidR="003F79AA" w:rsidRPr="00FE6AE0" w:rsidRDefault="004A07FC" w:rsidP="00A1003A">
      <w:pPr>
        <w:spacing w:after="120"/>
        <w:jc w:val="center"/>
        <w:rPr>
          <w:rFonts w:ascii="Arial Narrow" w:hAnsi="Arial Narrow"/>
          <w:i/>
          <w:lang w:val="es-MX"/>
        </w:rPr>
      </w:pPr>
      <w:r w:rsidRPr="00FE6AE0">
        <w:rPr>
          <w:rFonts w:ascii="Arial Narrow" w:hAnsi="Arial Narrow"/>
          <w:i/>
          <w:lang w:val="es-MX"/>
        </w:rPr>
        <w:t xml:space="preserve"> </w:t>
      </w:r>
      <w:r w:rsidR="008E1334" w:rsidRPr="00FE6AE0">
        <w:rPr>
          <w:rFonts w:ascii="Arial Narrow" w:hAnsi="Arial Narrow"/>
          <w:i/>
          <w:lang w:val="es-MX"/>
        </w:rPr>
        <w:t>APOYO AL AVANCE DEL CAMBIO DE LA MATRIZ ENERGÉTICA</w:t>
      </w:r>
    </w:p>
    <w:p w14:paraId="47864AD5" w14:textId="4F98597E" w:rsidR="003F79AA" w:rsidRPr="00FE6AE0" w:rsidRDefault="004A07FC" w:rsidP="00A1003A">
      <w:pPr>
        <w:spacing w:after="120"/>
        <w:jc w:val="center"/>
        <w:rPr>
          <w:rFonts w:ascii="Arial Narrow" w:hAnsi="Arial Narrow"/>
          <w:lang w:val="es-MX"/>
        </w:rPr>
      </w:pPr>
      <w:r w:rsidRPr="00FE6AE0">
        <w:rPr>
          <w:rFonts w:ascii="Arial Narrow" w:hAnsi="Arial Narrow"/>
          <w:i/>
          <w:iCs/>
          <w:lang w:val="es-MX"/>
        </w:rPr>
        <w:t xml:space="preserve"> </w:t>
      </w:r>
      <w:r w:rsidR="008E1334" w:rsidRPr="00FE6AE0">
        <w:rPr>
          <w:rFonts w:ascii="Arial Narrow" w:hAnsi="Arial Narrow"/>
          <w:i/>
          <w:iCs/>
          <w:lang w:val="es-MX"/>
        </w:rPr>
        <w:t>EC-L1223: Fecha 04-Mar-2020</w:t>
      </w:r>
    </w:p>
    <w:p w14:paraId="05F1B42F" w14:textId="1FB81AAF" w:rsidR="003F79AA" w:rsidRPr="00FE6AE0" w:rsidRDefault="004A07FC" w:rsidP="00A1003A">
      <w:pPr>
        <w:spacing w:after="120"/>
        <w:jc w:val="center"/>
        <w:rPr>
          <w:rFonts w:ascii="Arial Narrow" w:hAnsi="Arial Narrow"/>
          <w:i/>
          <w:iCs/>
          <w:lang w:val="es-MX"/>
        </w:rPr>
      </w:pPr>
      <w:r w:rsidRPr="00FE6AE0">
        <w:rPr>
          <w:rFonts w:ascii="Arial Narrow" w:hAnsi="Arial Narrow"/>
          <w:i/>
          <w:iCs/>
          <w:lang w:val="es-MX"/>
        </w:rPr>
        <w:t xml:space="preserve"> </w:t>
      </w:r>
      <w:r w:rsidR="00551A24" w:rsidRPr="00FE6AE0">
        <w:rPr>
          <w:rFonts w:ascii="Arial Narrow" w:hAnsi="Arial Narrow"/>
          <w:i/>
          <w:iCs/>
          <w:lang w:val="es-MX"/>
        </w:rPr>
        <w:t>BID-EC-L1223-FERUM-EESUR-</w:t>
      </w:r>
      <w:r w:rsidR="00022294">
        <w:rPr>
          <w:rFonts w:ascii="Arial Narrow" w:hAnsi="Arial Narrow"/>
          <w:i/>
          <w:iCs/>
          <w:lang w:val="es-MX"/>
        </w:rPr>
        <w:t>DI-OB-011</w:t>
      </w:r>
      <w:r w:rsidR="00551A24" w:rsidRPr="00FE6AE0">
        <w:rPr>
          <w:rFonts w:ascii="Arial Narrow" w:hAnsi="Arial Narrow"/>
          <w:i/>
          <w:iCs/>
          <w:lang w:val="es-MX"/>
        </w:rPr>
        <w:t xml:space="preserve"> CONSTRUCCIÓN DE REDES DE DISTRIBUCIÓN DE ENERGÍA ELÉCTRIC</w:t>
      </w:r>
      <w:r w:rsidR="006922A2" w:rsidRPr="00FE6AE0">
        <w:rPr>
          <w:rFonts w:ascii="Arial Narrow" w:hAnsi="Arial Narrow"/>
          <w:i/>
          <w:iCs/>
          <w:lang w:val="es-MX"/>
        </w:rPr>
        <w:t xml:space="preserve">A EN LA </w:t>
      </w:r>
      <w:r w:rsidR="00A44388" w:rsidRPr="00FE6AE0">
        <w:rPr>
          <w:rFonts w:ascii="Arial Narrow" w:hAnsi="Arial Narrow"/>
          <w:i/>
          <w:iCs/>
          <w:lang w:val="es-MX"/>
        </w:rPr>
        <w:t xml:space="preserve">PROVINCIA DE ZAMORA CHINCHIPE </w:t>
      </w:r>
      <w:r w:rsidR="00805757" w:rsidRPr="00FE6AE0">
        <w:rPr>
          <w:rFonts w:ascii="Arial Narrow" w:hAnsi="Arial Narrow"/>
          <w:i/>
          <w:iCs/>
          <w:lang w:val="es-MX"/>
        </w:rPr>
        <w:t>GRUPO 2</w:t>
      </w:r>
    </w:p>
    <w:p w14:paraId="249A2AA5" w14:textId="77777777" w:rsidR="003F79AA" w:rsidRPr="00FE6AE0" w:rsidRDefault="003F79AA" w:rsidP="00A1003A">
      <w:pPr>
        <w:spacing w:after="120"/>
        <w:jc w:val="both"/>
        <w:rPr>
          <w:rFonts w:ascii="Arial Narrow" w:hAnsi="Arial Narrow"/>
          <w:i/>
          <w:iCs/>
          <w:lang w:val="es-MX"/>
        </w:rPr>
      </w:pPr>
    </w:p>
    <w:p w14:paraId="04859144" w14:textId="4B8428C5" w:rsidR="00E606B6" w:rsidRPr="00FE6AE0" w:rsidRDefault="003F79AA" w:rsidP="004640AB">
      <w:pPr>
        <w:pStyle w:val="Prrafodelista"/>
        <w:numPr>
          <w:ilvl w:val="0"/>
          <w:numId w:val="26"/>
        </w:numPr>
        <w:spacing w:after="120"/>
        <w:jc w:val="both"/>
        <w:rPr>
          <w:rFonts w:ascii="Arial Narrow" w:hAnsi="Arial Narrow"/>
          <w:i/>
          <w:sz w:val="24"/>
          <w:szCs w:val="24"/>
          <w:lang w:val="es-MX"/>
        </w:rPr>
      </w:pPr>
      <w:r w:rsidRPr="00FE6AE0">
        <w:rPr>
          <w:rFonts w:ascii="Arial Narrow" w:hAnsi="Arial Narrow"/>
          <w:sz w:val="24"/>
          <w:szCs w:val="24"/>
          <w:lang w:val="es-MX"/>
        </w:rPr>
        <w:t xml:space="preserve">Este llamado a licitación se emite como resultado del Aviso General de Adquisiciones que para este Proyecto fuese publicado en el </w:t>
      </w:r>
      <w:proofErr w:type="spellStart"/>
      <w:r w:rsidR="00044FDD" w:rsidRPr="00FE6AE0">
        <w:rPr>
          <w:rFonts w:ascii="Arial Narrow" w:hAnsi="Arial Narrow"/>
          <w:i/>
          <w:sz w:val="24"/>
          <w:szCs w:val="24"/>
          <w:lang w:val="es-MX"/>
        </w:rPr>
        <w:t>United</w:t>
      </w:r>
      <w:proofErr w:type="spellEnd"/>
      <w:r w:rsidR="00044FDD" w:rsidRPr="00FE6AE0">
        <w:rPr>
          <w:rFonts w:ascii="Arial Narrow" w:hAnsi="Arial Narrow"/>
          <w:i/>
          <w:sz w:val="24"/>
          <w:szCs w:val="24"/>
          <w:lang w:val="es-MX"/>
        </w:rPr>
        <w:t xml:space="preserve"> </w:t>
      </w:r>
      <w:proofErr w:type="spellStart"/>
      <w:r w:rsidR="00044FDD" w:rsidRPr="00FE6AE0">
        <w:rPr>
          <w:rFonts w:ascii="Arial Narrow" w:hAnsi="Arial Narrow"/>
          <w:i/>
          <w:sz w:val="24"/>
          <w:szCs w:val="24"/>
          <w:lang w:val="es-MX"/>
        </w:rPr>
        <w:t>Nations</w:t>
      </w:r>
      <w:proofErr w:type="spellEnd"/>
      <w:r w:rsidR="00044FDD" w:rsidRPr="00FE6AE0">
        <w:rPr>
          <w:rFonts w:ascii="Arial Narrow" w:hAnsi="Arial Narrow"/>
          <w:sz w:val="24"/>
          <w:szCs w:val="24"/>
          <w:lang w:val="es-MX"/>
        </w:rPr>
        <w:t xml:space="preserve"> </w:t>
      </w:r>
      <w:proofErr w:type="spellStart"/>
      <w:r w:rsidRPr="00FE6AE0">
        <w:rPr>
          <w:rFonts w:ascii="Arial Narrow" w:hAnsi="Arial Narrow"/>
          <w:i/>
          <w:sz w:val="24"/>
          <w:szCs w:val="24"/>
          <w:lang w:val="es-MX"/>
        </w:rPr>
        <w:t>Development</w:t>
      </w:r>
      <w:proofErr w:type="spellEnd"/>
      <w:r w:rsidRPr="00FE6AE0">
        <w:rPr>
          <w:rFonts w:ascii="Arial Narrow" w:hAnsi="Arial Narrow"/>
          <w:i/>
          <w:sz w:val="24"/>
          <w:szCs w:val="24"/>
          <w:lang w:val="es-MX"/>
        </w:rPr>
        <w:t xml:space="preserve"> Business,</w:t>
      </w:r>
      <w:r w:rsidRPr="00FE6AE0">
        <w:rPr>
          <w:rFonts w:ascii="Arial Narrow" w:hAnsi="Arial Narrow"/>
          <w:sz w:val="24"/>
          <w:szCs w:val="24"/>
          <w:lang w:val="es-MX"/>
        </w:rPr>
        <w:t xml:space="preserve"> edición No. </w:t>
      </w:r>
      <w:r w:rsidR="00F535F1" w:rsidRPr="00FE6AE0">
        <w:rPr>
          <w:rFonts w:ascii="Arial Narrow" w:hAnsi="Arial Narrow"/>
          <w:sz w:val="24"/>
          <w:szCs w:val="24"/>
          <w:lang w:val="es-MX"/>
        </w:rPr>
        <w:t>IDB-P501435-03/20 de</w:t>
      </w:r>
      <w:r w:rsidRPr="00FE6AE0">
        <w:rPr>
          <w:rFonts w:ascii="Arial Narrow" w:hAnsi="Arial Narrow"/>
          <w:sz w:val="24"/>
          <w:szCs w:val="24"/>
          <w:lang w:val="es-MX"/>
        </w:rPr>
        <w:t xml:space="preserve"> </w:t>
      </w:r>
      <w:r w:rsidR="00F535F1" w:rsidRPr="00FE6AE0">
        <w:rPr>
          <w:rFonts w:ascii="Arial Narrow" w:hAnsi="Arial Narrow"/>
          <w:sz w:val="24"/>
          <w:szCs w:val="24"/>
          <w:lang w:val="es-MX"/>
        </w:rPr>
        <w:t>04 de marzo del 2020</w:t>
      </w:r>
      <w:r w:rsidR="005F3A68" w:rsidRPr="00FE6AE0">
        <w:rPr>
          <w:rFonts w:ascii="Arial Narrow" w:hAnsi="Arial Narrow"/>
          <w:i/>
          <w:sz w:val="24"/>
          <w:szCs w:val="24"/>
          <w:lang w:val="es-MX"/>
        </w:rPr>
        <w:t>.</w:t>
      </w:r>
    </w:p>
    <w:p w14:paraId="4328A125" w14:textId="7C91942E" w:rsidR="002A0D04" w:rsidRPr="00FE6AE0" w:rsidRDefault="008E1334" w:rsidP="004640AB">
      <w:pPr>
        <w:pStyle w:val="Prrafodelista"/>
        <w:numPr>
          <w:ilvl w:val="0"/>
          <w:numId w:val="26"/>
        </w:numPr>
        <w:spacing w:after="120"/>
        <w:jc w:val="both"/>
        <w:rPr>
          <w:rFonts w:ascii="Arial Narrow" w:hAnsi="Arial Narrow"/>
          <w:i/>
          <w:sz w:val="24"/>
          <w:szCs w:val="24"/>
          <w:lang w:val="es-MX"/>
        </w:rPr>
      </w:pPr>
      <w:r w:rsidRPr="00FE6AE0">
        <w:rPr>
          <w:rFonts w:ascii="Arial Narrow" w:hAnsi="Arial Narrow"/>
          <w:sz w:val="24"/>
          <w:szCs w:val="24"/>
          <w:lang w:val="es-MX"/>
        </w:rPr>
        <w:t xml:space="preserve">La </w:t>
      </w:r>
      <w:r w:rsidR="003F79AA" w:rsidRPr="00FE6AE0">
        <w:rPr>
          <w:rFonts w:ascii="Arial Narrow" w:hAnsi="Arial Narrow"/>
          <w:sz w:val="24"/>
          <w:szCs w:val="24"/>
          <w:lang w:val="es-MX"/>
        </w:rPr>
        <w:t xml:space="preserve"> </w:t>
      </w:r>
      <w:r w:rsidRPr="00FE6AE0">
        <w:rPr>
          <w:rFonts w:ascii="Arial Narrow" w:hAnsi="Arial Narrow"/>
          <w:i/>
          <w:sz w:val="24"/>
          <w:szCs w:val="24"/>
          <w:lang w:val="es-MX"/>
        </w:rPr>
        <w:t xml:space="preserve">República del Ecuador </w:t>
      </w:r>
      <w:r w:rsidR="003F79AA" w:rsidRPr="00FE6AE0">
        <w:rPr>
          <w:rFonts w:ascii="Arial Narrow" w:hAnsi="Arial Narrow"/>
          <w:i/>
          <w:sz w:val="24"/>
          <w:szCs w:val="24"/>
          <w:lang w:val="es-MX"/>
        </w:rPr>
        <w:t xml:space="preserve">ha recibido </w:t>
      </w:r>
      <w:r w:rsidR="003F79AA" w:rsidRPr="00FE6AE0">
        <w:rPr>
          <w:rFonts w:ascii="Arial Narrow" w:hAnsi="Arial Narrow"/>
          <w:sz w:val="24"/>
          <w:szCs w:val="24"/>
          <w:lang w:val="es-MX"/>
        </w:rPr>
        <w:t>un préstamo</w:t>
      </w:r>
      <w:r w:rsidR="00120BC5" w:rsidRPr="00FE6AE0">
        <w:rPr>
          <w:rFonts w:ascii="Arial Narrow" w:hAnsi="Arial Narrow"/>
          <w:sz w:val="24"/>
          <w:szCs w:val="24"/>
          <w:lang w:val="es-MX"/>
        </w:rPr>
        <w:t xml:space="preserve"> </w:t>
      </w:r>
      <w:r w:rsidR="003F79AA" w:rsidRPr="00FE6AE0">
        <w:rPr>
          <w:rFonts w:ascii="Arial Narrow" w:hAnsi="Arial Narrow"/>
          <w:iCs/>
          <w:sz w:val="24"/>
          <w:szCs w:val="24"/>
          <w:lang w:val="es-MX"/>
        </w:rPr>
        <w:t>del Banco Interamericano de Desarrollo</w:t>
      </w:r>
      <w:r w:rsidR="003F79AA" w:rsidRPr="00FE6AE0">
        <w:rPr>
          <w:rFonts w:ascii="Arial Narrow" w:hAnsi="Arial Narrow"/>
          <w:i/>
          <w:sz w:val="24"/>
          <w:szCs w:val="24"/>
          <w:lang w:val="es-MX"/>
        </w:rPr>
        <w:t xml:space="preserve"> </w:t>
      </w:r>
      <w:r w:rsidR="003F79AA" w:rsidRPr="00FE6AE0">
        <w:rPr>
          <w:rFonts w:ascii="Arial Narrow" w:hAnsi="Arial Narrow"/>
          <w:sz w:val="24"/>
          <w:szCs w:val="24"/>
          <w:lang w:val="es-MX"/>
        </w:rPr>
        <w:t xml:space="preserve">para financiar parcialmente el costo del </w:t>
      </w:r>
      <w:r w:rsidR="00867473" w:rsidRPr="00FE6AE0">
        <w:rPr>
          <w:rFonts w:ascii="Arial Narrow" w:hAnsi="Arial Narrow"/>
          <w:i/>
          <w:sz w:val="24"/>
          <w:szCs w:val="24"/>
          <w:lang w:val="es-MX"/>
        </w:rPr>
        <w:t>APOYO AL AVANCE DEL CAMBIO DE LA MATRIZ ENERGÉTICA</w:t>
      </w:r>
      <w:r w:rsidR="003F79AA" w:rsidRPr="00FE6AE0">
        <w:rPr>
          <w:rFonts w:ascii="Arial Narrow" w:hAnsi="Arial Narrow"/>
          <w:sz w:val="24"/>
          <w:szCs w:val="24"/>
          <w:lang w:val="es-MX"/>
        </w:rPr>
        <w:t xml:space="preserve">, y se propone utilizar parte de los fondos de este </w:t>
      </w:r>
      <w:r w:rsidR="003F79AA" w:rsidRPr="00FE6AE0">
        <w:rPr>
          <w:rFonts w:ascii="Arial Narrow" w:hAnsi="Arial Narrow"/>
          <w:iCs/>
          <w:sz w:val="24"/>
          <w:szCs w:val="24"/>
          <w:lang w:val="es-MX"/>
        </w:rPr>
        <w:t>préstamo</w:t>
      </w:r>
      <w:r w:rsidR="003F79AA" w:rsidRPr="00FE6AE0">
        <w:rPr>
          <w:rFonts w:ascii="Arial Narrow" w:hAnsi="Arial Narrow"/>
          <w:sz w:val="24"/>
          <w:szCs w:val="24"/>
          <w:lang w:val="es-MX"/>
        </w:rPr>
        <w:t xml:space="preserve"> para efectuar los pagos bajo el Contrato </w:t>
      </w:r>
      <w:r w:rsidR="00867473" w:rsidRPr="00FE6AE0">
        <w:rPr>
          <w:rFonts w:ascii="Arial Narrow" w:hAnsi="Arial Narrow"/>
          <w:i/>
          <w:iCs/>
          <w:sz w:val="24"/>
          <w:szCs w:val="24"/>
          <w:lang w:val="es-MX"/>
        </w:rPr>
        <w:t>correspondiente al proceso</w:t>
      </w:r>
      <w:r w:rsidR="00867473" w:rsidRPr="00FE6AE0">
        <w:rPr>
          <w:rFonts w:ascii="Arial Narrow" w:hAnsi="Arial Narrow"/>
          <w:sz w:val="24"/>
          <w:szCs w:val="24"/>
          <w:lang w:val="es-MX"/>
        </w:rPr>
        <w:t xml:space="preserve"> </w:t>
      </w:r>
      <w:r w:rsidR="00551A24" w:rsidRPr="00FE6AE0">
        <w:rPr>
          <w:rFonts w:ascii="Arial Narrow" w:hAnsi="Arial Narrow"/>
          <w:i/>
          <w:iCs/>
          <w:sz w:val="24"/>
          <w:szCs w:val="24"/>
          <w:lang w:val="es-MX"/>
        </w:rPr>
        <w:t>BID-EC-L1223-FERUM-EESUR-</w:t>
      </w:r>
      <w:r w:rsidR="00022294">
        <w:rPr>
          <w:rFonts w:ascii="Arial Narrow" w:hAnsi="Arial Narrow"/>
          <w:i/>
          <w:iCs/>
          <w:sz w:val="24"/>
          <w:szCs w:val="24"/>
          <w:lang w:val="es-MX"/>
        </w:rPr>
        <w:t>DI-OB-011</w:t>
      </w:r>
      <w:r w:rsidR="00551A24" w:rsidRPr="00FE6AE0">
        <w:rPr>
          <w:rFonts w:ascii="Arial Narrow" w:hAnsi="Arial Narrow"/>
          <w:i/>
          <w:iCs/>
          <w:sz w:val="24"/>
          <w:szCs w:val="24"/>
          <w:lang w:val="es-MX"/>
        </w:rPr>
        <w:t xml:space="preserve"> CONSTRUCCIÓN DE REDES DE DISTRIBUCIÓN DE ENERGÍA ELÉCTRICA EN LA </w:t>
      </w:r>
      <w:r w:rsidR="00A44388" w:rsidRPr="00FE6AE0">
        <w:rPr>
          <w:rFonts w:ascii="Arial Narrow" w:hAnsi="Arial Narrow"/>
          <w:i/>
          <w:iCs/>
          <w:sz w:val="24"/>
          <w:szCs w:val="24"/>
          <w:lang w:val="es-MX"/>
        </w:rPr>
        <w:t xml:space="preserve">PROVINCIA DE ZAMORA CHINCHIPE </w:t>
      </w:r>
      <w:r w:rsidR="00805757" w:rsidRPr="00FE6AE0">
        <w:rPr>
          <w:rFonts w:ascii="Arial Narrow" w:hAnsi="Arial Narrow"/>
          <w:i/>
          <w:iCs/>
          <w:sz w:val="24"/>
          <w:szCs w:val="24"/>
          <w:lang w:val="es-MX"/>
        </w:rPr>
        <w:t>GRUPO 2</w:t>
      </w:r>
      <w:r w:rsidR="003F79AA" w:rsidRPr="00FE6AE0">
        <w:rPr>
          <w:rFonts w:ascii="Arial Narrow" w:hAnsi="Arial Narrow"/>
          <w:iCs/>
          <w:sz w:val="24"/>
          <w:szCs w:val="24"/>
          <w:lang w:val="es-MX"/>
        </w:rPr>
        <w:t>.</w:t>
      </w:r>
    </w:p>
    <w:p w14:paraId="2A137B40" w14:textId="003F5E91" w:rsidR="00154F24" w:rsidRPr="00FE6AE0" w:rsidRDefault="00460487" w:rsidP="00A36434">
      <w:pPr>
        <w:pStyle w:val="Prrafodelista"/>
        <w:numPr>
          <w:ilvl w:val="0"/>
          <w:numId w:val="26"/>
        </w:numPr>
        <w:spacing w:after="120"/>
        <w:jc w:val="both"/>
        <w:rPr>
          <w:rFonts w:ascii="Arial Narrow" w:hAnsi="Arial Narrow"/>
          <w:i/>
          <w:sz w:val="24"/>
          <w:szCs w:val="24"/>
          <w:lang w:val="es-MX"/>
        </w:rPr>
      </w:pPr>
      <w:r w:rsidRPr="00FE6AE0">
        <w:rPr>
          <w:rFonts w:ascii="Arial Narrow" w:hAnsi="Arial Narrow"/>
          <w:sz w:val="24"/>
          <w:szCs w:val="24"/>
          <w:lang w:val="es-MX"/>
        </w:rPr>
        <w:t xml:space="preserve">La </w:t>
      </w:r>
      <w:r w:rsidRPr="00FE6AE0">
        <w:rPr>
          <w:rFonts w:ascii="Arial Narrow" w:hAnsi="Arial Narrow"/>
          <w:i/>
          <w:sz w:val="24"/>
          <w:szCs w:val="24"/>
          <w:lang w:val="es-MX"/>
        </w:rPr>
        <w:t xml:space="preserve">Empresa Eléctrica Regional del Sur S.A. </w:t>
      </w:r>
      <w:r w:rsidR="003F79AA" w:rsidRPr="00FE6AE0">
        <w:rPr>
          <w:rFonts w:ascii="Arial Narrow" w:hAnsi="Arial Narrow"/>
          <w:sz w:val="24"/>
          <w:szCs w:val="24"/>
          <w:lang w:val="es-MX"/>
        </w:rPr>
        <w:t xml:space="preserve"> invita a los Oferentes elegibles a presentar ofertas selladas para </w:t>
      </w:r>
      <w:r w:rsidRPr="00FE6AE0">
        <w:rPr>
          <w:rFonts w:ascii="Arial Narrow" w:hAnsi="Arial Narrow"/>
          <w:sz w:val="24"/>
          <w:szCs w:val="24"/>
          <w:lang w:val="es-MX"/>
        </w:rPr>
        <w:t xml:space="preserve">la </w:t>
      </w:r>
      <w:r w:rsidR="00551A24" w:rsidRPr="00FE6AE0">
        <w:rPr>
          <w:rFonts w:ascii="Arial Narrow" w:hAnsi="Arial Narrow"/>
          <w:i/>
          <w:sz w:val="24"/>
          <w:szCs w:val="24"/>
          <w:lang w:val="es-MX"/>
        </w:rPr>
        <w:t xml:space="preserve">CONSTRUCCIÓN DE REDES DE DISTRIBUCIÓN DE ENERGÍA ELÉCTRICA EN LA </w:t>
      </w:r>
      <w:r w:rsidR="00A44388" w:rsidRPr="00FE6AE0">
        <w:rPr>
          <w:rFonts w:ascii="Arial Narrow" w:hAnsi="Arial Narrow"/>
          <w:i/>
          <w:sz w:val="24"/>
          <w:szCs w:val="24"/>
          <w:lang w:val="es-MX"/>
        </w:rPr>
        <w:t xml:space="preserve">PROVINCIA DE ZAMORA CHINCHIPE </w:t>
      </w:r>
      <w:r w:rsidR="00805757" w:rsidRPr="00FE6AE0">
        <w:rPr>
          <w:rFonts w:ascii="Arial Narrow" w:hAnsi="Arial Narrow"/>
          <w:i/>
          <w:sz w:val="24"/>
          <w:szCs w:val="24"/>
          <w:lang w:val="es-MX"/>
        </w:rPr>
        <w:t>GRUPO 2</w:t>
      </w:r>
      <w:r w:rsidRPr="00FE6AE0">
        <w:rPr>
          <w:rFonts w:ascii="Arial Narrow" w:hAnsi="Arial Narrow"/>
          <w:i/>
          <w:sz w:val="24"/>
          <w:szCs w:val="24"/>
          <w:lang w:val="es-MX"/>
        </w:rPr>
        <w:t>.</w:t>
      </w:r>
      <w:r w:rsidRPr="00FE6AE0">
        <w:rPr>
          <w:rFonts w:ascii="Arial Narrow" w:hAnsi="Arial Narrow"/>
          <w:sz w:val="24"/>
          <w:szCs w:val="24"/>
          <w:lang w:val="es-MX"/>
        </w:rPr>
        <w:t xml:space="preserve"> </w:t>
      </w:r>
      <w:r w:rsidR="00554A6A" w:rsidRPr="00FE6AE0">
        <w:rPr>
          <w:rFonts w:ascii="Arial Narrow" w:hAnsi="Arial Narrow"/>
          <w:iCs/>
          <w:sz w:val="24"/>
          <w:szCs w:val="24"/>
          <w:lang w:val="es-MX"/>
        </w:rPr>
        <w:t xml:space="preserve">El presupuesto </w:t>
      </w:r>
      <w:r w:rsidR="002A0D04" w:rsidRPr="00FE6AE0">
        <w:rPr>
          <w:rFonts w:ascii="Arial Narrow" w:hAnsi="Arial Narrow"/>
          <w:iCs/>
          <w:sz w:val="24"/>
          <w:szCs w:val="24"/>
          <w:lang w:val="es-MX"/>
        </w:rPr>
        <w:t xml:space="preserve">referencial de la obra es de </w:t>
      </w:r>
      <w:r w:rsidRPr="00FE6AE0">
        <w:rPr>
          <w:rFonts w:ascii="Arial Narrow" w:hAnsi="Arial Narrow"/>
          <w:i/>
          <w:lang w:val="es-MX"/>
        </w:rPr>
        <w:t>US$ </w:t>
      </w:r>
      <w:r w:rsidR="00A36434" w:rsidRPr="00FE6AE0">
        <w:rPr>
          <w:rFonts w:ascii="Arial Narrow" w:hAnsi="Arial Narrow"/>
          <w:i/>
          <w:lang w:val="es-MX"/>
        </w:rPr>
        <w:t xml:space="preserve">282,144.83 </w:t>
      </w:r>
      <w:r w:rsidR="002A0D04" w:rsidRPr="00FE6AE0">
        <w:rPr>
          <w:rFonts w:ascii="Arial Narrow" w:hAnsi="Arial Narrow"/>
          <w:iCs/>
          <w:sz w:val="24"/>
          <w:szCs w:val="24"/>
          <w:lang w:val="es-MX"/>
        </w:rPr>
        <w:t>dólares de los Estados Unidos de América, incluido el valor del IVA</w:t>
      </w:r>
      <w:r w:rsidR="00554A6A" w:rsidRPr="00FE6AE0">
        <w:rPr>
          <w:rFonts w:ascii="Arial Narrow" w:hAnsi="Arial Narrow"/>
          <w:iCs/>
          <w:sz w:val="24"/>
          <w:szCs w:val="24"/>
          <w:lang w:val="es-MX"/>
        </w:rPr>
        <w:t>.</w:t>
      </w:r>
      <w:r w:rsidR="00554A6A" w:rsidRPr="00FE6AE0">
        <w:rPr>
          <w:rFonts w:ascii="Arial Narrow" w:hAnsi="Arial Narrow"/>
          <w:i/>
          <w:sz w:val="24"/>
          <w:szCs w:val="24"/>
          <w:lang w:val="es-MX"/>
        </w:rPr>
        <w:t xml:space="preserve"> </w:t>
      </w:r>
      <w:r w:rsidR="003F79AA" w:rsidRPr="00FE6AE0">
        <w:rPr>
          <w:rFonts w:ascii="Arial Narrow" w:hAnsi="Arial Narrow"/>
          <w:sz w:val="24"/>
          <w:szCs w:val="24"/>
          <w:lang w:val="es-MX"/>
        </w:rPr>
        <w:t>E</w:t>
      </w:r>
      <w:r w:rsidR="003F79AA" w:rsidRPr="00FE6AE0">
        <w:rPr>
          <w:rFonts w:ascii="Arial Narrow" w:hAnsi="Arial Narrow"/>
          <w:iCs/>
          <w:sz w:val="24"/>
          <w:szCs w:val="24"/>
          <w:lang w:val="es-MX"/>
        </w:rPr>
        <w:t xml:space="preserve">l plazo de entrega </w:t>
      </w:r>
      <w:r w:rsidR="00554A6A" w:rsidRPr="00FE6AE0">
        <w:rPr>
          <w:rFonts w:ascii="Arial Narrow" w:hAnsi="Arial Narrow"/>
          <w:iCs/>
          <w:sz w:val="24"/>
          <w:szCs w:val="24"/>
          <w:lang w:val="es-MX"/>
        </w:rPr>
        <w:t>de la obra</w:t>
      </w:r>
      <w:r w:rsidR="003F79AA" w:rsidRPr="00FE6AE0">
        <w:rPr>
          <w:rFonts w:ascii="Arial Narrow" w:hAnsi="Arial Narrow"/>
          <w:iCs/>
          <w:sz w:val="24"/>
          <w:szCs w:val="24"/>
          <w:lang w:val="es-MX"/>
        </w:rPr>
        <w:t xml:space="preserve"> es</w:t>
      </w:r>
      <w:r w:rsidR="003F79AA" w:rsidRPr="00FE6AE0">
        <w:rPr>
          <w:rFonts w:ascii="Arial Narrow" w:hAnsi="Arial Narrow"/>
          <w:i/>
          <w:sz w:val="24"/>
          <w:szCs w:val="24"/>
          <w:lang w:val="es-MX"/>
        </w:rPr>
        <w:t xml:space="preserve"> </w:t>
      </w:r>
      <w:r w:rsidR="00402A4D" w:rsidRPr="00FE6AE0">
        <w:rPr>
          <w:rFonts w:ascii="Arial Narrow" w:hAnsi="Arial Narrow"/>
          <w:i/>
          <w:sz w:val="24"/>
          <w:szCs w:val="24"/>
          <w:lang w:val="es-MX"/>
        </w:rPr>
        <w:t>1</w:t>
      </w:r>
      <w:r w:rsidR="00A36434" w:rsidRPr="00FE6AE0">
        <w:rPr>
          <w:rFonts w:ascii="Arial Narrow" w:hAnsi="Arial Narrow"/>
          <w:i/>
          <w:sz w:val="24"/>
          <w:szCs w:val="24"/>
          <w:lang w:val="es-MX"/>
        </w:rPr>
        <w:t>5</w:t>
      </w:r>
      <w:r w:rsidR="00402A4D" w:rsidRPr="00FE6AE0">
        <w:rPr>
          <w:rFonts w:ascii="Arial Narrow" w:hAnsi="Arial Narrow"/>
          <w:i/>
          <w:sz w:val="24"/>
          <w:szCs w:val="24"/>
          <w:lang w:val="es-MX"/>
        </w:rPr>
        <w:t>0</w:t>
      </w:r>
      <w:r w:rsidRPr="00FE6AE0">
        <w:rPr>
          <w:rFonts w:ascii="Arial Narrow" w:hAnsi="Arial Narrow"/>
          <w:i/>
          <w:sz w:val="24"/>
          <w:szCs w:val="24"/>
          <w:lang w:val="es-MX"/>
        </w:rPr>
        <w:t xml:space="preserve"> días contados</w:t>
      </w:r>
      <w:r w:rsidR="00554A6A" w:rsidRPr="00FE6AE0">
        <w:rPr>
          <w:rFonts w:ascii="Arial Narrow" w:hAnsi="Arial Narrow"/>
          <w:iCs/>
          <w:sz w:val="24"/>
          <w:szCs w:val="24"/>
          <w:lang w:val="es-MX"/>
        </w:rPr>
        <w:t xml:space="preserve"> a partir de</w:t>
      </w:r>
      <w:r w:rsidR="00554A6A" w:rsidRPr="00FE6AE0">
        <w:rPr>
          <w:rFonts w:ascii="Arial Narrow" w:hAnsi="Arial Narrow"/>
          <w:i/>
          <w:sz w:val="24"/>
          <w:szCs w:val="24"/>
          <w:lang w:val="es-MX"/>
        </w:rPr>
        <w:t xml:space="preserve"> </w:t>
      </w:r>
      <w:r w:rsidRPr="00FE6AE0">
        <w:rPr>
          <w:rFonts w:ascii="Arial Narrow" w:hAnsi="Arial Narrow"/>
          <w:i/>
          <w:sz w:val="24"/>
          <w:szCs w:val="24"/>
          <w:lang w:val="es-MX"/>
        </w:rPr>
        <w:t>la fecha de entrega del anticipo.</w:t>
      </w:r>
    </w:p>
    <w:p w14:paraId="7A947C1D" w14:textId="7F850BDF" w:rsidR="00154F24" w:rsidRPr="00FE6AE0" w:rsidRDefault="003F79AA" w:rsidP="004640AB">
      <w:pPr>
        <w:pStyle w:val="Prrafodelista"/>
        <w:numPr>
          <w:ilvl w:val="0"/>
          <w:numId w:val="26"/>
        </w:numPr>
        <w:spacing w:after="120"/>
        <w:jc w:val="both"/>
        <w:rPr>
          <w:rFonts w:ascii="Arial Narrow" w:hAnsi="Arial Narrow"/>
          <w:i/>
          <w:sz w:val="24"/>
          <w:szCs w:val="24"/>
          <w:lang w:val="es-MX"/>
        </w:rPr>
      </w:pPr>
      <w:r w:rsidRPr="00FE6AE0">
        <w:rPr>
          <w:rFonts w:ascii="Arial Narrow" w:hAnsi="Arial Narrow"/>
          <w:sz w:val="24"/>
          <w:szCs w:val="24"/>
          <w:lang w:val="es-MX"/>
        </w:rPr>
        <w:t xml:space="preserve">La licitación se efectuará conforme a los procedimientos de Licitación Pública </w:t>
      </w:r>
      <w:r w:rsidR="00523E46" w:rsidRPr="00FE6AE0">
        <w:rPr>
          <w:rFonts w:ascii="Arial Narrow" w:hAnsi="Arial Narrow"/>
          <w:sz w:val="24"/>
          <w:szCs w:val="24"/>
          <w:lang w:val="es-MX"/>
        </w:rPr>
        <w:t>Nacional</w:t>
      </w:r>
      <w:r w:rsidRPr="00FE6AE0">
        <w:rPr>
          <w:rFonts w:ascii="Arial Narrow" w:hAnsi="Arial Narrow"/>
          <w:sz w:val="24"/>
          <w:szCs w:val="24"/>
          <w:lang w:val="es-MX"/>
        </w:rPr>
        <w:t xml:space="preserve"> (</w:t>
      </w:r>
      <w:r w:rsidR="00CB3B8E" w:rsidRPr="00FE6AE0">
        <w:rPr>
          <w:rFonts w:ascii="Arial Narrow" w:hAnsi="Arial Narrow"/>
          <w:sz w:val="24"/>
          <w:szCs w:val="24"/>
          <w:lang w:val="es-MX"/>
        </w:rPr>
        <w:t>LPN</w:t>
      </w:r>
      <w:r w:rsidRPr="00FE6AE0">
        <w:rPr>
          <w:rFonts w:ascii="Arial Narrow" w:hAnsi="Arial Narrow"/>
          <w:sz w:val="24"/>
          <w:szCs w:val="24"/>
          <w:lang w:val="es-MX"/>
        </w:rPr>
        <w:t xml:space="preserve">) establecidos en la publicación del Banco Interamericano de Desarrollo titulada </w:t>
      </w:r>
      <w:r w:rsidRPr="00FE6AE0">
        <w:rPr>
          <w:rFonts w:ascii="Arial Narrow" w:hAnsi="Arial Narrow"/>
          <w:i/>
          <w:iCs/>
          <w:sz w:val="24"/>
          <w:szCs w:val="24"/>
          <w:lang w:val="es-MX"/>
        </w:rPr>
        <w:t>Políticas para la Adquisición de Obras y Bienes financiados por el Banco Interamericano de Desarrollo (BID)</w:t>
      </w:r>
      <w:r w:rsidR="0020207A" w:rsidRPr="00FE6AE0">
        <w:rPr>
          <w:rFonts w:ascii="Arial Narrow" w:hAnsi="Arial Narrow"/>
          <w:b/>
          <w:bCs/>
          <w:i/>
          <w:sz w:val="24"/>
          <w:szCs w:val="24"/>
          <w:lang w:val="es-ES"/>
        </w:rPr>
        <w:t xml:space="preserve"> </w:t>
      </w:r>
      <w:r w:rsidR="0020207A" w:rsidRPr="00FE6AE0">
        <w:rPr>
          <w:rFonts w:ascii="Arial Narrow" w:hAnsi="Arial Narrow"/>
          <w:bCs/>
          <w:i/>
          <w:sz w:val="24"/>
          <w:szCs w:val="24"/>
          <w:lang w:val="es-ES"/>
        </w:rPr>
        <w:t>GN-2349-</w:t>
      </w:r>
      <w:r w:rsidR="008E2DE9" w:rsidRPr="00FE6AE0">
        <w:rPr>
          <w:rFonts w:ascii="Arial Narrow" w:hAnsi="Arial Narrow"/>
          <w:bCs/>
          <w:i/>
          <w:sz w:val="24"/>
          <w:szCs w:val="24"/>
          <w:lang w:val="es-ES"/>
        </w:rPr>
        <w:t>15</w:t>
      </w:r>
      <w:r w:rsidRPr="00FE6AE0">
        <w:rPr>
          <w:rFonts w:ascii="Arial Narrow" w:hAnsi="Arial Narrow"/>
          <w:sz w:val="24"/>
          <w:szCs w:val="24"/>
          <w:lang w:val="es-MX"/>
        </w:rPr>
        <w:t>, y está abierta a todos los Oferentes de países elegibles, según se definen en los Documentos de Licitación</w:t>
      </w:r>
      <w:r w:rsidRPr="00FE6AE0">
        <w:rPr>
          <w:rFonts w:ascii="Arial Narrow" w:hAnsi="Arial Narrow"/>
          <w:i/>
          <w:sz w:val="24"/>
          <w:szCs w:val="24"/>
          <w:lang w:val="es-MX"/>
        </w:rPr>
        <w:t>.</w:t>
      </w:r>
    </w:p>
    <w:p w14:paraId="1804924D" w14:textId="43481387" w:rsidR="00154F24" w:rsidRPr="00FE6AE0" w:rsidRDefault="003F79AA" w:rsidP="004640AB">
      <w:pPr>
        <w:pStyle w:val="Prrafodelista"/>
        <w:numPr>
          <w:ilvl w:val="0"/>
          <w:numId w:val="26"/>
        </w:numPr>
        <w:spacing w:after="120"/>
        <w:ind w:left="426" w:hanging="426"/>
        <w:jc w:val="both"/>
        <w:rPr>
          <w:rFonts w:ascii="Arial Narrow" w:hAnsi="Arial Narrow"/>
          <w:i/>
          <w:sz w:val="24"/>
          <w:szCs w:val="24"/>
          <w:lang w:val="es-MX"/>
        </w:rPr>
      </w:pPr>
      <w:r w:rsidRPr="00FE6AE0">
        <w:rPr>
          <w:rFonts w:ascii="Arial Narrow" w:hAnsi="Arial Narrow"/>
          <w:sz w:val="24"/>
          <w:szCs w:val="24"/>
          <w:lang w:val="es-MX"/>
        </w:rPr>
        <w:t xml:space="preserve">Los Oferentes elegibles que estén interesados podrán </w:t>
      </w:r>
      <w:r w:rsidR="00554A6A" w:rsidRPr="00FE6AE0">
        <w:rPr>
          <w:rFonts w:ascii="Arial Narrow" w:hAnsi="Arial Narrow"/>
          <w:sz w:val="24"/>
          <w:szCs w:val="24"/>
          <w:lang w:val="es-MX"/>
        </w:rPr>
        <w:t xml:space="preserve">solicitar mayor </w:t>
      </w:r>
      <w:r w:rsidRPr="00FE6AE0">
        <w:rPr>
          <w:rFonts w:ascii="Arial Narrow" w:hAnsi="Arial Narrow"/>
          <w:sz w:val="24"/>
          <w:szCs w:val="24"/>
          <w:lang w:val="es-MX"/>
        </w:rPr>
        <w:t>información</w:t>
      </w:r>
      <w:r w:rsidR="00460487" w:rsidRPr="00FE6AE0">
        <w:rPr>
          <w:rFonts w:ascii="Arial Narrow" w:hAnsi="Arial Narrow"/>
          <w:sz w:val="24"/>
          <w:szCs w:val="24"/>
          <w:lang w:val="es-MX"/>
        </w:rPr>
        <w:t xml:space="preserve"> contactando a </w:t>
      </w:r>
      <w:r w:rsidR="00460487" w:rsidRPr="00FE6AE0">
        <w:rPr>
          <w:rFonts w:ascii="Arial Narrow" w:hAnsi="Arial Narrow"/>
          <w:i/>
          <w:iCs/>
          <w:sz w:val="24"/>
          <w:szCs w:val="24"/>
          <w:lang w:val="es-MX"/>
        </w:rPr>
        <w:t>la EMPRESA ELÉCTRICA REGIONAL DEL SUR S.A</w:t>
      </w:r>
      <w:r w:rsidR="00967358" w:rsidRPr="00FE6AE0">
        <w:rPr>
          <w:rFonts w:ascii="Arial Narrow" w:hAnsi="Arial Narrow"/>
          <w:i/>
          <w:iCs/>
          <w:sz w:val="24"/>
          <w:szCs w:val="24"/>
          <w:lang w:val="es-MX"/>
        </w:rPr>
        <w:t>.;</w:t>
      </w:r>
      <w:r w:rsidR="00460487" w:rsidRPr="00FE6AE0">
        <w:rPr>
          <w:rFonts w:ascii="Arial Narrow" w:hAnsi="Arial Narrow"/>
          <w:i/>
          <w:iCs/>
          <w:sz w:val="24"/>
          <w:szCs w:val="24"/>
          <w:lang w:val="es-MX"/>
        </w:rPr>
        <w:t xml:space="preserve"> </w:t>
      </w:r>
      <w:r w:rsidRPr="00FE6AE0">
        <w:rPr>
          <w:rFonts w:ascii="Arial Narrow" w:hAnsi="Arial Narrow"/>
          <w:i/>
          <w:iCs/>
          <w:sz w:val="24"/>
          <w:szCs w:val="24"/>
          <w:lang w:val="es-MX"/>
        </w:rPr>
        <w:t xml:space="preserve">correo electrónico </w:t>
      </w:r>
      <w:hyperlink r:id="rId78" w:history="1">
        <w:r w:rsidR="00943B0D" w:rsidRPr="00FE6AE0">
          <w:rPr>
            <w:rStyle w:val="Hipervnculo"/>
            <w:rFonts w:ascii="Arial Narrow" w:hAnsi="Arial Narrow"/>
            <w:i/>
            <w:iCs/>
            <w:color w:val="auto"/>
            <w:sz w:val="24"/>
            <w:szCs w:val="24"/>
            <w:u w:val="none"/>
            <w:lang w:val="es-MX"/>
          </w:rPr>
          <w:t>bidv_bidvi</w:t>
        </w:r>
        <w:r w:rsidR="00402A4D" w:rsidRPr="00FE6AE0">
          <w:rPr>
            <w:rStyle w:val="Hipervnculo"/>
            <w:rFonts w:ascii="Arial Narrow" w:hAnsi="Arial Narrow"/>
            <w:i/>
            <w:iCs/>
            <w:color w:val="auto"/>
            <w:sz w:val="24"/>
            <w:szCs w:val="24"/>
            <w:u w:val="none"/>
            <w:lang w:val="es-MX"/>
          </w:rPr>
          <w:t>@eerssa.gob.ec</w:t>
        </w:r>
      </w:hyperlink>
      <w:r w:rsidR="00460487" w:rsidRPr="00FE6AE0">
        <w:rPr>
          <w:rFonts w:ascii="Arial Narrow" w:hAnsi="Arial Narrow"/>
          <w:i/>
          <w:iCs/>
          <w:sz w:val="24"/>
          <w:szCs w:val="24"/>
          <w:lang w:val="es-MX"/>
        </w:rPr>
        <w:t xml:space="preserve"> </w:t>
      </w:r>
      <w:r w:rsidRPr="00FE6AE0">
        <w:rPr>
          <w:rFonts w:ascii="Arial Narrow" w:hAnsi="Arial Narrow"/>
          <w:sz w:val="24"/>
          <w:szCs w:val="24"/>
          <w:lang w:val="es-MX"/>
        </w:rPr>
        <w:t xml:space="preserve"> y </w:t>
      </w:r>
      <w:r w:rsidR="004A52EE" w:rsidRPr="00FE6AE0">
        <w:rPr>
          <w:rFonts w:ascii="Arial Narrow" w:hAnsi="Arial Narrow"/>
          <w:sz w:val="24"/>
          <w:szCs w:val="24"/>
          <w:lang w:val="es-MX"/>
        </w:rPr>
        <w:t xml:space="preserve">descargar </w:t>
      </w:r>
      <w:r w:rsidRPr="00FE6AE0">
        <w:rPr>
          <w:rFonts w:ascii="Arial Narrow" w:hAnsi="Arial Narrow"/>
          <w:sz w:val="24"/>
          <w:szCs w:val="24"/>
          <w:lang w:val="es-MX"/>
        </w:rPr>
        <w:t xml:space="preserve">los documentos de licitación en la dirección </w:t>
      </w:r>
      <w:r w:rsidR="00554A6A" w:rsidRPr="00FE6AE0">
        <w:rPr>
          <w:rFonts w:ascii="Arial Narrow" w:hAnsi="Arial Narrow"/>
          <w:sz w:val="24"/>
          <w:szCs w:val="24"/>
          <w:lang w:val="es-MX"/>
        </w:rPr>
        <w:t xml:space="preserve">electrónica </w:t>
      </w:r>
      <w:r w:rsidRPr="00FE6AE0">
        <w:rPr>
          <w:rFonts w:ascii="Arial Narrow" w:hAnsi="Arial Narrow"/>
          <w:sz w:val="24"/>
          <w:szCs w:val="24"/>
          <w:lang w:val="es-MX"/>
        </w:rPr>
        <w:t>indicada al final de este Llamado</w:t>
      </w:r>
      <w:r w:rsidR="00554A6A" w:rsidRPr="00FE6AE0">
        <w:rPr>
          <w:rFonts w:ascii="Arial Narrow" w:hAnsi="Arial Narrow"/>
          <w:sz w:val="24"/>
          <w:szCs w:val="24"/>
          <w:lang w:val="es-MX"/>
        </w:rPr>
        <w:t>.</w:t>
      </w:r>
    </w:p>
    <w:p w14:paraId="4A17D250" w14:textId="0A632D49" w:rsidR="00154F24" w:rsidRPr="00FE6AE0" w:rsidRDefault="003F79AA" w:rsidP="004640AB">
      <w:pPr>
        <w:pStyle w:val="Prrafodelista"/>
        <w:numPr>
          <w:ilvl w:val="0"/>
          <w:numId w:val="26"/>
        </w:numPr>
        <w:spacing w:after="120"/>
        <w:ind w:left="426" w:hanging="426"/>
        <w:jc w:val="both"/>
        <w:rPr>
          <w:rFonts w:ascii="Arial Narrow" w:hAnsi="Arial Narrow"/>
          <w:i/>
          <w:lang w:val="es-MX"/>
        </w:rPr>
      </w:pPr>
      <w:r w:rsidRPr="00FE6AE0">
        <w:rPr>
          <w:rFonts w:ascii="Arial Narrow" w:hAnsi="Arial Narrow"/>
          <w:lang w:val="es-MX"/>
        </w:rPr>
        <w:t>Los requis</w:t>
      </w:r>
      <w:r w:rsidR="001B2154" w:rsidRPr="00FE6AE0">
        <w:rPr>
          <w:rFonts w:ascii="Arial Narrow" w:hAnsi="Arial Narrow"/>
          <w:lang w:val="es-MX"/>
        </w:rPr>
        <w:t xml:space="preserve">itos </w:t>
      </w:r>
      <w:r w:rsidRPr="00FE6AE0">
        <w:rPr>
          <w:rFonts w:ascii="Arial Narrow" w:hAnsi="Arial Narrow"/>
          <w:lang w:val="es-MX"/>
        </w:rPr>
        <w:t xml:space="preserve">de calificación incluyen </w:t>
      </w:r>
      <w:r w:rsidR="00460487" w:rsidRPr="00FE6AE0">
        <w:rPr>
          <w:rFonts w:ascii="Arial Narrow" w:hAnsi="Arial Narrow"/>
          <w:i/>
          <w:iCs/>
          <w:lang w:val="es-MX"/>
        </w:rPr>
        <w:t>presentación de todos los formularios y manifestaciones solicitadas en estos DDL, cumplimiento de todas las indicaciones para calificación solicitadas en estos DDL, patrimonio, índices de solvencia y endeudamiento, experiencia en obras similares, personal técnico con el cumplimiento de requisitos solicitados en estos DDL, disponibilidad de equipo mínimo y presentación de todas las garantías solicitadas en estos DDL</w:t>
      </w:r>
      <w:r w:rsidRPr="00FE6AE0">
        <w:rPr>
          <w:rFonts w:ascii="Arial Narrow" w:hAnsi="Arial Narrow"/>
          <w:i/>
          <w:iCs/>
          <w:lang w:val="es-MX"/>
        </w:rPr>
        <w:t xml:space="preserve">. </w:t>
      </w:r>
      <w:r w:rsidRPr="00FE6AE0">
        <w:rPr>
          <w:rFonts w:ascii="Arial Narrow" w:hAnsi="Arial Narrow"/>
          <w:lang w:val="es-MX"/>
        </w:rPr>
        <w:t xml:space="preserve">No se otorgará un Margen de Preferencia a contratistas o </w:t>
      </w:r>
      <w:proofErr w:type="spellStart"/>
      <w:r w:rsidRPr="00FE6AE0">
        <w:rPr>
          <w:rFonts w:ascii="Arial Narrow" w:hAnsi="Arial Narrow"/>
          <w:lang w:val="es-MX"/>
        </w:rPr>
        <w:t>APCA</w:t>
      </w:r>
      <w:r w:rsidR="00515F27" w:rsidRPr="00FE6AE0">
        <w:rPr>
          <w:rFonts w:ascii="Arial Narrow" w:hAnsi="Arial Narrow"/>
          <w:lang w:val="es-MX"/>
        </w:rPr>
        <w:t>´</w:t>
      </w:r>
      <w:r w:rsidRPr="00FE6AE0">
        <w:rPr>
          <w:rFonts w:ascii="Arial Narrow" w:hAnsi="Arial Narrow"/>
          <w:lang w:val="es-MX"/>
        </w:rPr>
        <w:t>s</w:t>
      </w:r>
      <w:proofErr w:type="spellEnd"/>
      <w:r w:rsidRPr="00FE6AE0">
        <w:rPr>
          <w:rFonts w:ascii="Arial Narrow" w:hAnsi="Arial Narrow"/>
          <w:lang w:val="es-MX"/>
        </w:rPr>
        <w:t xml:space="preserve"> nacionales. </w:t>
      </w:r>
    </w:p>
    <w:p w14:paraId="04A5F72D" w14:textId="2ED9221A" w:rsidR="00154F24" w:rsidRPr="00FE6AE0" w:rsidRDefault="003F79AA" w:rsidP="004640AB">
      <w:pPr>
        <w:pStyle w:val="Prrafodelista"/>
        <w:numPr>
          <w:ilvl w:val="0"/>
          <w:numId w:val="26"/>
        </w:numPr>
        <w:spacing w:after="120"/>
        <w:jc w:val="both"/>
        <w:rPr>
          <w:rFonts w:ascii="Arial Narrow" w:hAnsi="Arial Narrow"/>
          <w:i/>
          <w:sz w:val="24"/>
          <w:szCs w:val="24"/>
          <w:lang w:val="es-MX"/>
        </w:rPr>
      </w:pPr>
      <w:r w:rsidRPr="00FE6AE0">
        <w:rPr>
          <w:rFonts w:ascii="Arial Narrow" w:hAnsi="Arial Narrow"/>
          <w:sz w:val="24"/>
          <w:szCs w:val="24"/>
          <w:lang w:val="es-MX"/>
        </w:rPr>
        <w:t xml:space="preserve">Las ofertas deberán hacerse llegar a la dirección indicada </w:t>
      </w:r>
      <w:r w:rsidR="00E30079" w:rsidRPr="00FE6AE0">
        <w:rPr>
          <w:rFonts w:ascii="Arial Narrow" w:hAnsi="Arial Narrow"/>
          <w:sz w:val="24"/>
          <w:szCs w:val="24"/>
          <w:lang w:val="es-MX"/>
        </w:rPr>
        <w:t>abajo a</w:t>
      </w:r>
      <w:r w:rsidRPr="00FE6AE0">
        <w:rPr>
          <w:rFonts w:ascii="Arial Narrow" w:hAnsi="Arial Narrow"/>
          <w:sz w:val="24"/>
          <w:szCs w:val="24"/>
          <w:lang w:val="es-MX"/>
        </w:rPr>
        <w:t xml:space="preserve"> más tardar a las </w:t>
      </w:r>
      <w:r w:rsidR="005E52EB" w:rsidRPr="00FE6AE0">
        <w:rPr>
          <w:rFonts w:ascii="Arial Narrow" w:hAnsi="Arial Narrow"/>
          <w:i/>
          <w:sz w:val="24"/>
          <w:szCs w:val="24"/>
          <w:lang w:val="es-MX"/>
        </w:rPr>
        <w:t>09</w:t>
      </w:r>
      <w:r w:rsidR="00E30079" w:rsidRPr="00FE6AE0">
        <w:rPr>
          <w:rFonts w:ascii="Arial Narrow" w:hAnsi="Arial Narrow"/>
          <w:i/>
          <w:sz w:val="24"/>
          <w:szCs w:val="24"/>
          <w:lang w:val="es-MX"/>
        </w:rPr>
        <w:t xml:space="preserve">h00 del </w:t>
      </w:r>
      <w:r w:rsidR="005E52EB" w:rsidRPr="00FE6AE0">
        <w:rPr>
          <w:rFonts w:ascii="Arial Narrow" w:hAnsi="Arial Narrow"/>
          <w:i/>
          <w:sz w:val="24"/>
          <w:szCs w:val="24"/>
          <w:lang w:val="es-MX"/>
        </w:rPr>
        <w:t>1</w:t>
      </w:r>
      <w:r w:rsidR="0069651C" w:rsidRPr="00FE6AE0">
        <w:rPr>
          <w:rFonts w:ascii="Arial Narrow" w:hAnsi="Arial Narrow"/>
          <w:i/>
          <w:sz w:val="24"/>
          <w:szCs w:val="24"/>
          <w:lang w:val="es-MX"/>
        </w:rPr>
        <w:t xml:space="preserve"> de </w:t>
      </w:r>
      <w:r w:rsidR="005E52EB" w:rsidRPr="00FE6AE0">
        <w:rPr>
          <w:rFonts w:ascii="Arial Narrow" w:hAnsi="Arial Narrow"/>
          <w:i/>
          <w:sz w:val="24"/>
          <w:szCs w:val="24"/>
          <w:lang w:val="es-MX"/>
        </w:rPr>
        <w:t>julio</w:t>
      </w:r>
      <w:r w:rsidR="00E30079" w:rsidRPr="00FE6AE0">
        <w:rPr>
          <w:rFonts w:ascii="Arial Narrow" w:hAnsi="Arial Narrow"/>
          <w:i/>
          <w:sz w:val="24"/>
          <w:szCs w:val="24"/>
          <w:lang w:val="es-MX"/>
        </w:rPr>
        <w:t xml:space="preserve"> del 2021 hora</w:t>
      </w:r>
      <w:r w:rsidR="002A0D04" w:rsidRPr="00FE6AE0">
        <w:rPr>
          <w:rFonts w:ascii="Arial Narrow" w:hAnsi="Arial Narrow"/>
          <w:i/>
          <w:sz w:val="24"/>
          <w:szCs w:val="24"/>
          <w:lang w:val="es-MX"/>
        </w:rPr>
        <w:t xml:space="preserve"> </w:t>
      </w:r>
      <w:r w:rsidR="002A0D04" w:rsidRPr="00FE6AE0">
        <w:rPr>
          <w:rFonts w:ascii="Arial Narrow" w:hAnsi="Arial Narrow"/>
          <w:i/>
          <w:iCs/>
        </w:rPr>
        <w:t>(GMT-5)</w:t>
      </w:r>
      <w:r w:rsidRPr="00FE6AE0">
        <w:rPr>
          <w:rFonts w:ascii="Arial Narrow" w:hAnsi="Arial Narrow"/>
          <w:i/>
          <w:sz w:val="24"/>
          <w:szCs w:val="24"/>
          <w:lang w:val="es-MX"/>
        </w:rPr>
        <w:t>.</w:t>
      </w:r>
      <w:r w:rsidRPr="00FE6AE0">
        <w:rPr>
          <w:rFonts w:ascii="Arial Narrow" w:hAnsi="Arial Narrow"/>
          <w:sz w:val="24"/>
          <w:szCs w:val="24"/>
          <w:lang w:val="es-MX"/>
        </w:rPr>
        <w:t xml:space="preserve"> </w:t>
      </w:r>
      <w:r w:rsidR="00607D75" w:rsidRPr="00FE6AE0">
        <w:rPr>
          <w:rFonts w:ascii="Arial Narrow" w:hAnsi="Arial Narrow"/>
          <w:sz w:val="24"/>
          <w:szCs w:val="24"/>
        </w:rPr>
        <w:t xml:space="preserve">Los Oferentes </w:t>
      </w:r>
      <w:r w:rsidR="00607D75" w:rsidRPr="00FE6AE0">
        <w:rPr>
          <w:rFonts w:ascii="Arial Narrow" w:hAnsi="Arial Narrow"/>
          <w:i/>
          <w:iCs/>
          <w:sz w:val="24"/>
          <w:szCs w:val="24"/>
        </w:rPr>
        <w:t>no podrán</w:t>
      </w:r>
      <w:r w:rsidR="00607D75" w:rsidRPr="00FE6AE0">
        <w:rPr>
          <w:rFonts w:ascii="Arial Narrow" w:hAnsi="Arial Narrow"/>
          <w:sz w:val="24"/>
          <w:szCs w:val="24"/>
        </w:rPr>
        <w:t xml:space="preserve"> presentar Ofertas electrónicamente. </w:t>
      </w:r>
      <w:r w:rsidRPr="00FE6AE0">
        <w:rPr>
          <w:rFonts w:ascii="Arial Narrow" w:hAnsi="Arial Narrow"/>
          <w:sz w:val="24"/>
          <w:szCs w:val="24"/>
          <w:lang w:val="es-MX"/>
        </w:rPr>
        <w:t xml:space="preserve">Las ofertas que se reciban fuera del plazo serán rechazadas. Las ofertas se abrirán físicamente en presencia de los representantes de los Oferentes que deseen asistir en persona, en la dirección indicada al final de este </w:t>
      </w:r>
      <w:r w:rsidR="00943B0D" w:rsidRPr="00FE6AE0">
        <w:rPr>
          <w:rFonts w:ascii="Arial Narrow" w:hAnsi="Arial Narrow"/>
          <w:sz w:val="24"/>
          <w:szCs w:val="24"/>
          <w:lang w:val="es-MX"/>
        </w:rPr>
        <w:t>l</w:t>
      </w:r>
      <w:r w:rsidRPr="00FE6AE0">
        <w:rPr>
          <w:rFonts w:ascii="Arial Narrow" w:hAnsi="Arial Narrow"/>
          <w:sz w:val="24"/>
          <w:szCs w:val="24"/>
          <w:lang w:val="es-MX"/>
        </w:rPr>
        <w:t xml:space="preserve">lamado </w:t>
      </w:r>
      <w:r w:rsidR="00E30079" w:rsidRPr="00FE6AE0">
        <w:rPr>
          <w:rFonts w:ascii="Arial Narrow" w:hAnsi="Arial Narrow"/>
          <w:sz w:val="24"/>
          <w:szCs w:val="24"/>
          <w:lang w:val="es-MX"/>
        </w:rPr>
        <w:t>a</w:t>
      </w:r>
      <w:r w:rsidRPr="00FE6AE0">
        <w:rPr>
          <w:rFonts w:ascii="Arial Narrow" w:hAnsi="Arial Narrow"/>
          <w:sz w:val="24"/>
          <w:szCs w:val="24"/>
          <w:lang w:val="es-MX"/>
        </w:rPr>
        <w:t xml:space="preserve"> las </w:t>
      </w:r>
      <w:r w:rsidR="005E52EB" w:rsidRPr="00FE6AE0">
        <w:rPr>
          <w:rFonts w:ascii="Arial Narrow" w:hAnsi="Arial Narrow"/>
          <w:i/>
          <w:sz w:val="24"/>
          <w:szCs w:val="24"/>
          <w:lang w:val="es-MX"/>
        </w:rPr>
        <w:t>11</w:t>
      </w:r>
      <w:r w:rsidR="0069651C" w:rsidRPr="00FE6AE0">
        <w:rPr>
          <w:rFonts w:ascii="Arial Narrow" w:hAnsi="Arial Narrow"/>
          <w:i/>
          <w:sz w:val="24"/>
          <w:szCs w:val="24"/>
          <w:lang w:val="es-MX"/>
        </w:rPr>
        <w:t>H00</w:t>
      </w:r>
      <w:r w:rsidR="00E30079" w:rsidRPr="00FE6AE0">
        <w:rPr>
          <w:rFonts w:ascii="Arial Narrow" w:hAnsi="Arial Narrow"/>
          <w:i/>
          <w:sz w:val="24"/>
          <w:szCs w:val="24"/>
          <w:lang w:val="es-MX"/>
        </w:rPr>
        <w:t xml:space="preserve"> del </w:t>
      </w:r>
      <w:r w:rsidR="005E52EB" w:rsidRPr="00FE6AE0">
        <w:rPr>
          <w:rFonts w:ascii="Arial Narrow" w:hAnsi="Arial Narrow"/>
          <w:i/>
          <w:sz w:val="24"/>
          <w:szCs w:val="24"/>
          <w:lang w:val="es-MX"/>
        </w:rPr>
        <w:t>1</w:t>
      </w:r>
      <w:r w:rsidR="0069651C" w:rsidRPr="00FE6AE0">
        <w:rPr>
          <w:rFonts w:ascii="Arial Narrow" w:hAnsi="Arial Narrow"/>
          <w:i/>
          <w:sz w:val="24"/>
          <w:szCs w:val="24"/>
          <w:lang w:val="es-MX"/>
        </w:rPr>
        <w:t xml:space="preserve"> de </w:t>
      </w:r>
      <w:r w:rsidR="005E52EB" w:rsidRPr="00FE6AE0">
        <w:rPr>
          <w:rFonts w:ascii="Arial Narrow" w:hAnsi="Arial Narrow"/>
          <w:i/>
          <w:sz w:val="24"/>
          <w:szCs w:val="24"/>
          <w:lang w:val="es-MX"/>
        </w:rPr>
        <w:t>julio</w:t>
      </w:r>
      <w:r w:rsidR="00943B0D" w:rsidRPr="00FE6AE0">
        <w:rPr>
          <w:rFonts w:ascii="Arial Narrow" w:hAnsi="Arial Narrow"/>
          <w:i/>
          <w:sz w:val="24"/>
          <w:szCs w:val="24"/>
          <w:lang w:val="es-MX"/>
        </w:rPr>
        <w:t xml:space="preserve"> </w:t>
      </w:r>
      <w:r w:rsidR="00E30079" w:rsidRPr="00FE6AE0">
        <w:rPr>
          <w:rFonts w:ascii="Arial Narrow" w:hAnsi="Arial Narrow"/>
          <w:i/>
          <w:sz w:val="24"/>
          <w:szCs w:val="24"/>
          <w:lang w:val="es-MX"/>
        </w:rPr>
        <w:t xml:space="preserve">del </w:t>
      </w:r>
      <w:r w:rsidR="00967DF2" w:rsidRPr="00FE6AE0">
        <w:rPr>
          <w:rFonts w:ascii="Arial Narrow" w:hAnsi="Arial Narrow"/>
          <w:i/>
          <w:sz w:val="24"/>
          <w:szCs w:val="24"/>
          <w:lang w:val="es-MX"/>
        </w:rPr>
        <w:t>2021 hora</w:t>
      </w:r>
      <w:r w:rsidR="00E30079" w:rsidRPr="00FE6AE0">
        <w:rPr>
          <w:rFonts w:ascii="Arial Narrow" w:hAnsi="Arial Narrow"/>
          <w:i/>
          <w:sz w:val="24"/>
          <w:szCs w:val="24"/>
          <w:lang w:val="es-MX"/>
        </w:rPr>
        <w:t xml:space="preserve"> </w:t>
      </w:r>
      <w:r w:rsidR="00E30079" w:rsidRPr="00FE6AE0">
        <w:rPr>
          <w:rFonts w:ascii="Arial Narrow" w:hAnsi="Arial Narrow"/>
          <w:i/>
          <w:iCs/>
        </w:rPr>
        <w:t>(GMT-5)</w:t>
      </w:r>
      <w:r w:rsidR="00967DF2" w:rsidRPr="00FE6AE0">
        <w:rPr>
          <w:rFonts w:ascii="Arial Narrow" w:hAnsi="Arial Narrow"/>
          <w:i/>
          <w:sz w:val="24"/>
          <w:szCs w:val="24"/>
          <w:lang w:val="es-MX"/>
        </w:rPr>
        <w:t>.</w:t>
      </w:r>
      <w:r w:rsidRPr="00FE6AE0">
        <w:rPr>
          <w:rFonts w:ascii="Arial Narrow" w:hAnsi="Arial Narrow"/>
          <w:i/>
          <w:sz w:val="24"/>
          <w:szCs w:val="24"/>
          <w:lang w:val="es-MX"/>
        </w:rPr>
        <w:t xml:space="preserve"> </w:t>
      </w:r>
      <w:r w:rsidR="001D3847" w:rsidRPr="00FE6AE0">
        <w:rPr>
          <w:rFonts w:ascii="Arial Narrow" w:hAnsi="Arial Narrow"/>
          <w:b/>
          <w:i/>
          <w:sz w:val="24"/>
          <w:szCs w:val="24"/>
          <w:lang w:val="es-MX"/>
        </w:rPr>
        <w:t>Para ingresar a la apertura de ofertas el oferente o su delegado deberá entregar un documento original de prueba rápida del COVID 19 emitido 48 horas antes de la hora de apertura de ofertas</w:t>
      </w:r>
      <w:r w:rsidR="001D3847" w:rsidRPr="00FE6AE0">
        <w:rPr>
          <w:rFonts w:ascii="Arial Narrow" w:hAnsi="Arial Narrow"/>
          <w:i/>
          <w:sz w:val="24"/>
          <w:szCs w:val="24"/>
          <w:lang w:val="es-MX"/>
        </w:rPr>
        <w:t>.</w:t>
      </w:r>
    </w:p>
    <w:p w14:paraId="4396E52C" w14:textId="18B9BECB" w:rsidR="00154F24" w:rsidRPr="00FE6AE0" w:rsidRDefault="003F79AA" w:rsidP="004640AB">
      <w:pPr>
        <w:pStyle w:val="Prrafodelista"/>
        <w:numPr>
          <w:ilvl w:val="0"/>
          <w:numId w:val="26"/>
        </w:numPr>
        <w:spacing w:after="120"/>
        <w:jc w:val="both"/>
        <w:rPr>
          <w:rFonts w:ascii="Arial Narrow" w:hAnsi="Arial Narrow"/>
          <w:i/>
          <w:sz w:val="24"/>
          <w:szCs w:val="24"/>
          <w:lang w:val="es-MX"/>
        </w:rPr>
      </w:pPr>
      <w:r w:rsidRPr="00FE6AE0">
        <w:rPr>
          <w:rFonts w:ascii="Arial Narrow" w:hAnsi="Arial Narrow"/>
          <w:i/>
          <w:sz w:val="24"/>
          <w:szCs w:val="24"/>
          <w:lang w:val="es-MX"/>
        </w:rPr>
        <w:t xml:space="preserve"> </w:t>
      </w:r>
      <w:r w:rsidRPr="00FE6AE0">
        <w:rPr>
          <w:rFonts w:ascii="Arial Narrow" w:hAnsi="Arial Narrow"/>
          <w:iCs/>
          <w:sz w:val="24"/>
          <w:szCs w:val="24"/>
          <w:lang w:val="es-MX"/>
        </w:rPr>
        <w:t xml:space="preserve">Todas las ofertas </w:t>
      </w:r>
      <w:r w:rsidRPr="00FE6AE0">
        <w:rPr>
          <w:rFonts w:ascii="Arial Narrow" w:hAnsi="Arial Narrow"/>
          <w:i/>
          <w:sz w:val="24"/>
          <w:szCs w:val="24"/>
          <w:lang w:val="es-MX"/>
        </w:rPr>
        <w:t>deberán</w:t>
      </w:r>
      <w:r w:rsidRPr="00FE6AE0">
        <w:rPr>
          <w:rFonts w:ascii="Arial Narrow" w:hAnsi="Arial Narrow"/>
          <w:iCs/>
          <w:sz w:val="24"/>
          <w:szCs w:val="24"/>
          <w:lang w:val="es-MX"/>
        </w:rPr>
        <w:t xml:space="preserve"> estar acompañadas de una </w:t>
      </w:r>
      <w:r w:rsidRPr="00FE6AE0">
        <w:rPr>
          <w:rFonts w:ascii="Arial Narrow" w:hAnsi="Arial Narrow"/>
          <w:i/>
          <w:sz w:val="24"/>
          <w:szCs w:val="24"/>
          <w:lang w:val="es-MX"/>
        </w:rPr>
        <w:t xml:space="preserve">Declaración de Mantenimiento de la Oferta. </w:t>
      </w:r>
    </w:p>
    <w:p w14:paraId="2D76B90E" w14:textId="77777777" w:rsidR="00460487" w:rsidRPr="00FE6AE0" w:rsidRDefault="003F79AA" w:rsidP="004640AB">
      <w:pPr>
        <w:pStyle w:val="Prrafodelista"/>
        <w:numPr>
          <w:ilvl w:val="0"/>
          <w:numId w:val="26"/>
        </w:numPr>
        <w:spacing w:after="120"/>
        <w:jc w:val="both"/>
        <w:rPr>
          <w:rFonts w:ascii="Arial Narrow" w:hAnsi="Arial Narrow"/>
          <w:i/>
          <w:sz w:val="24"/>
          <w:szCs w:val="24"/>
          <w:lang w:val="es-MX"/>
        </w:rPr>
      </w:pPr>
      <w:r w:rsidRPr="00FE6AE0">
        <w:rPr>
          <w:rFonts w:ascii="Arial Narrow" w:hAnsi="Arial Narrow"/>
          <w:sz w:val="24"/>
          <w:szCs w:val="24"/>
        </w:rPr>
        <w:t xml:space="preserve">La(s) dirección(es) referida(s) arriba es (son): </w:t>
      </w:r>
    </w:p>
    <w:p w14:paraId="6343FA3D" w14:textId="77777777" w:rsidR="00460487" w:rsidRPr="00FE6AE0" w:rsidRDefault="00460487" w:rsidP="00460487">
      <w:pPr>
        <w:pStyle w:val="Prrafodelista"/>
        <w:spacing w:after="120"/>
        <w:ind w:left="360"/>
        <w:jc w:val="both"/>
        <w:rPr>
          <w:rFonts w:ascii="Arial Narrow" w:hAnsi="Arial Narrow"/>
          <w:i/>
          <w:sz w:val="24"/>
          <w:szCs w:val="24"/>
          <w:lang w:val="es-MX"/>
        </w:rPr>
      </w:pPr>
    </w:p>
    <w:p w14:paraId="3373A5E9" w14:textId="77777777" w:rsidR="00460487" w:rsidRPr="00FE6AE0" w:rsidRDefault="00460487" w:rsidP="00460487">
      <w:pPr>
        <w:spacing w:after="120"/>
        <w:jc w:val="both"/>
        <w:rPr>
          <w:rFonts w:ascii="Arial Narrow" w:hAnsi="Arial Narrow"/>
          <w:i/>
          <w:lang w:val="es-MX"/>
        </w:rPr>
      </w:pPr>
      <w:r w:rsidRPr="00FE6AE0">
        <w:rPr>
          <w:rFonts w:ascii="Arial Narrow" w:hAnsi="Arial Narrow"/>
          <w:i/>
          <w:lang w:val="es-MX"/>
        </w:rPr>
        <w:t>N</w:t>
      </w:r>
      <w:r w:rsidR="003F79AA" w:rsidRPr="00FE6AE0">
        <w:rPr>
          <w:rFonts w:ascii="Arial Narrow" w:hAnsi="Arial Narrow"/>
          <w:i/>
          <w:lang w:val="es-MX"/>
        </w:rPr>
        <w:t>ombre de la Agencia Ejecutora</w:t>
      </w:r>
      <w:r w:rsidRPr="00FE6AE0">
        <w:rPr>
          <w:rFonts w:ascii="Arial Narrow" w:hAnsi="Arial Narrow"/>
          <w:i/>
          <w:lang w:val="es-MX"/>
        </w:rPr>
        <w:t>: EMPRESA ELÉCTRICA REGIONAL DEL SUR S.A.</w:t>
      </w:r>
    </w:p>
    <w:p w14:paraId="4FC4B471" w14:textId="77777777" w:rsidR="00460487" w:rsidRPr="00FE6AE0" w:rsidRDefault="00460487" w:rsidP="00460487">
      <w:pPr>
        <w:spacing w:after="120"/>
        <w:jc w:val="both"/>
        <w:rPr>
          <w:rFonts w:ascii="Arial Narrow" w:hAnsi="Arial Narrow"/>
          <w:i/>
          <w:lang w:val="es-MX"/>
        </w:rPr>
      </w:pPr>
      <w:r w:rsidRPr="00FE6AE0">
        <w:rPr>
          <w:rFonts w:ascii="Arial Narrow" w:hAnsi="Arial Narrow"/>
          <w:i/>
          <w:lang w:val="es-MX"/>
        </w:rPr>
        <w:t>Oficina designada, Secretaría General de la EERSSA, segundo piso del edificio central de la EERSSA.</w:t>
      </w:r>
    </w:p>
    <w:p w14:paraId="43838941" w14:textId="16AE0EF8" w:rsidR="008E2ADF" w:rsidRPr="00FE6AE0" w:rsidRDefault="00460487" w:rsidP="00460487">
      <w:pPr>
        <w:spacing w:after="120"/>
        <w:jc w:val="both"/>
        <w:rPr>
          <w:rFonts w:ascii="Arial Narrow" w:hAnsi="Arial Narrow"/>
          <w:i/>
          <w:lang w:val="es-MX"/>
        </w:rPr>
      </w:pPr>
      <w:r w:rsidRPr="00FE6AE0">
        <w:rPr>
          <w:rFonts w:ascii="Arial Narrow" w:hAnsi="Arial Narrow"/>
          <w:i/>
          <w:lang w:val="es-MX"/>
        </w:rPr>
        <w:t>Oficial encargado: Comisión Técnica del proceso</w:t>
      </w:r>
      <w:r w:rsidR="008E2ADF" w:rsidRPr="00FE6AE0">
        <w:rPr>
          <w:rFonts w:ascii="Arial Narrow" w:hAnsi="Arial Narrow"/>
        </w:rPr>
        <w:t xml:space="preserve"> </w:t>
      </w:r>
      <w:r w:rsidR="00E30079" w:rsidRPr="00FE6AE0">
        <w:rPr>
          <w:rFonts w:ascii="Arial Narrow" w:hAnsi="Arial Narrow"/>
          <w:i/>
          <w:lang w:val="es-MX"/>
        </w:rPr>
        <w:t>BID-EC-L1223-FERUM-EESUR-</w:t>
      </w:r>
      <w:r w:rsidR="00022294">
        <w:rPr>
          <w:rFonts w:ascii="Arial Narrow" w:hAnsi="Arial Narrow"/>
          <w:i/>
          <w:lang w:val="es-MX"/>
        </w:rPr>
        <w:t>DI-OB-011</w:t>
      </w:r>
      <w:r w:rsidR="008E2ADF" w:rsidRPr="00FE6AE0">
        <w:rPr>
          <w:rFonts w:ascii="Arial Narrow" w:hAnsi="Arial Narrow"/>
          <w:i/>
          <w:lang w:val="es-MX"/>
        </w:rPr>
        <w:t>.</w:t>
      </w:r>
    </w:p>
    <w:p w14:paraId="28F739B7" w14:textId="77777777" w:rsidR="008E2ADF" w:rsidRPr="00FE6AE0" w:rsidRDefault="008E2ADF" w:rsidP="00460487">
      <w:pPr>
        <w:spacing w:after="120"/>
        <w:jc w:val="both"/>
        <w:rPr>
          <w:rFonts w:ascii="Arial Narrow" w:hAnsi="Arial Narrow"/>
          <w:i/>
          <w:lang w:val="es-MX"/>
        </w:rPr>
      </w:pPr>
      <w:r w:rsidRPr="00FE6AE0">
        <w:rPr>
          <w:rFonts w:ascii="Arial Narrow" w:hAnsi="Arial Narrow"/>
          <w:i/>
          <w:lang w:val="es-MX"/>
        </w:rPr>
        <w:t>N</w:t>
      </w:r>
      <w:r w:rsidR="003F79AA" w:rsidRPr="00FE6AE0">
        <w:rPr>
          <w:rFonts w:ascii="Arial Narrow" w:hAnsi="Arial Narrow"/>
          <w:i/>
          <w:lang w:val="es-MX"/>
        </w:rPr>
        <w:t>ombre</w:t>
      </w:r>
      <w:r w:rsidRPr="00FE6AE0">
        <w:rPr>
          <w:rFonts w:ascii="Arial Narrow" w:hAnsi="Arial Narrow"/>
          <w:i/>
          <w:lang w:val="es-MX"/>
        </w:rPr>
        <w:t xml:space="preserve"> de la calle: Rocafuerte 162-26 y Olmedo.</w:t>
      </w:r>
    </w:p>
    <w:p w14:paraId="3550D90D" w14:textId="7BDE5D3C" w:rsidR="006623AB" w:rsidRPr="00FE6AE0" w:rsidRDefault="008E2ADF" w:rsidP="00460487">
      <w:pPr>
        <w:spacing w:after="120"/>
        <w:jc w:val="both"/>
        <w:rPr>
          <w:rFonts w:ascii="Arial Narrow" w:hAnsi="Arial Narrow"/>
          <w:i/>
          <w:lang w:val="es-MX"/>
        </w:rPr>
      </w:pPr>
      <w:r w:rsidRPr="00FE6AE0">
        <w:rPr>
          <w:rFonts w:ascii="Arial Narrow" w:hAnsi="Arial Narrow"/>
          <w:i/>
          <w:lang w:val="es-MX"/>
        </w:rPr>
        <w:t>C</w:t>
      </w:r>
      <w:r w:rsidR="003F79AA" w:rsidRPr="00FE6AE0">
        <w:rPr>
          <w:rFonts w:ascii="Arial Narrow" w:hAnsi="Arial Narrow"/>
          <w:i/>
          <w:lang w:val="es-MX"/>
        </w:rPr>
        <w:t xml:space="preserve">iudad (código postal), </w:t>
      </w:r>
      <w:r w:rsidR="006623AB" w:rsidRPr="00FE6AE0">
        <w:rPr>
          <w:rFonts w:ascii="Arial Narrow" w:hAnsi="Arial Narrow"/>
          <w:i/>
          <w:lang w:val="es-MX"/>
        </w:rPr>
        <w:t>1101</w:t>
      </w:r>
      <w:r w:rsidR="00A36434" w:rsidRPr="00FE6AE0">
        <w:rPr>
          <w:rFonts w:ascii="Arial Narrow" w:hAnsi="Arial Narrow"/>
          <w:i/>
          <w:lang w:val="es-MX"/>
        </w:rPr>
        <w:t>50</w:t>
      </w:r>
    </w:p>
    <w:p w14:paraId="1E671E17" w14:textId="77777777" w:rsidR="006623AB" w:rsidRPr="00FE6AE0" w:rsidRDefault="006623AB" w:rsidP="00460487">
      <w:pPr>
        <w:spacing w:after="120"/>
        <w:jc w:val="both"/>
        <w:rPr>
          <w:rFonts w:ascii="Arial Narrow" w:hAnsi="Arial Narrow"/>
          <w:i/>
          <w:lang w:val="es-MX"/>
        </w:rPr>
      </w:pPr>
      <w:r w:rsidRPr="00FE6AE0">
        <w:rPr>
          <w:rFonts w:ascii="Arial Narrow" w:hAnsi="Arial Narrow"/>
          <w:i/>
          <w:lang w:val="es-MX"/>
        </w:rPr>
        <w:t>P</w:t>
      </w:r>
      <w:r w:rsidR="003F79AA" w:rsidRPr="00FE6AE0">
        <w:rPr>
          <w:rFonts w:ascii="Arial Narrow" w:hAnsi="Arial Narrow"/>
          <w:i/>
          <w:lang w:val="es-MX"/>
        </w:rPr>
        <w:t>aís</w:t>
      </w:r>
      <w:r w:rsidRPr="00FE6AE0">
        <w:rPr>
          <w:rFonts w:ascii="Arial Narrow" w:hAnsi="Arial Narrow"/>
          <w:i/>
          <w:lang w:val="es-MX"/>
        </w:rPr>
        <w:t>: Ecuador</w:t>
      </w:r>
    </w:p>
    <w:p w14:paraId="74573396" w14:textId="3F270FD2" w:rsidR="006623AB" w:rsidRPr="00FE6AE0" w:rsidRDefault="006623AB" w:rsidP="00460487">
      <w:pPr>
        <w:spacing w:after="120"/>
        <w:jc w:val="both"/>
        <w:rPr>
          <w:rFonts w:ascii="Arial Narrow" w:hAnsi="Arial Narrow"/>
          <w:i/>
          <w:lang w:val="es-MX"/>
        </w:rPr>
      </w:pPr>
      <w:r w:rsidRPr="00FE6AE0">
        <w:rPr>
          <w:rFonts w:ascii="Arial Narrow" w:hAnsi="Arial Narrow"/>
          <w:i/>
          <w:lang w:val="es-MX"/>
        </w:rPr>
        <w:t>D</w:t>
      </w:r>
      <w:r w:rsidR="003F79AA" w:rsidRPr="00FE6AE0">
        <w:rPr>
          <w:rFonts w:ascii="Arial Narrow" w:hAnsi="Arial Narrow"/>
          <w:i/>
          <w:lang w:val="es-MX"/>
        </w:rPr>
        <w:t>irecci</w:t>
      </w:r>
      <w:r w:rsidRPr="00FE6AE0">
        <w:rPr>
          <w:rFonts w:ascii="Arial Narrow" w:hAnsi="Arial Narrow"/>
          <w:i/>
          <w:lang w:val="es-MX"/>
        </w:rPr>
        <w:t xml:space="preserve">ón electrónica para descarga de documentos de licitación: </w:t>
      </w:r>
      <w:r w:rsidR="00E30079" w:rsidRPr="00FE6AE0">
        <w:rPr>
          <w:rFonts w:ascii="Arial Narrow" w:hAnsi="Arial Narrow"/>
          <w:i/>
          <w:lang w:val="es-MX"/>
        </w:rPr>
        <w:t>https://www.eerssa.gob.ec/procesos-de-contratacion-bid-v-vi/</w:t>
      </w:r>
    </w:p>
    <w:p w14:paraId="4F6F1D3D" w14:textId="76588121" w:rsidR="003F79AA" w:rsidRPr="001532AD" w:rsidRDefault="006623AB" w:rsidP="00460487">
      <w:pPr>
        <w:spacing w:after="120"/>
        <w:jc w:val="both"/>
        <w:rPr>
          <w:rFonts w:ascii="Arial Narrow" w:hAnsi="Arial Narrow"/>
          <w:i/>
          <w:lang w:val="es-MX"/>
        </w:rPr>
      </w:pPr>
      <w:r w:rsidRPr="00FE6AE0">
        <w:rPr>
          <w:rFonts w:ascii="Arial Narrow" w:hAnsi="Arial Narrow"/>
          <w:i/>
          <w:lang w:val="es-MX"/>
        </w:rPr>
        <w:t>Dirección para apertura de ofertas</w:t>
      </w:r>
      <w:r w:rsidR="00967DF2" w:rsidRPr="00FE6AE0">
        <w:rPr>
          <w:rFonts w:ascii="Arial Narrow" w:hAnsi="Arial Narrow"/>
          <w:i/>
          <w:lang w:val="es-MX"/>
        </w:rPr>
        <w:t>: Salas</w:t>
      </w:r>
      <w:r w:rsidR="00D370FF" w:rsidRPr="00FE6AE0">
        <w:rPr>
          <w:rFonts w:ascii="Arial Narrow" w:hAnsi="Arial Narrow"/>
          <w:i/>
          <w:lang w:val="es-MX"/>
        </w:rPr>
        <w:t xml:space="preserve"> de reuniones de la Gerencia de Ingeniería y Construcción, tercer piso del edificio central de la EERSSA, ubicado en las calles Rocafuerte 162-26</w:t>
      </w:r>
      <w:r w:rsidR="00AB39FA" w:rsidRPr="00FE6AE0">
        <w:rPr>
          <w:rFonts w:ascii="Arial Narrow" w:hAnsi="Arial Narrow"/>
          <w:i/>
          <w:lang w:val="es-MX"/>
        </w:rPr>
        <w:t xml:space="preserve"> y Olmedo en la ciudad de Loja.</w:t>
      </w:r>
    </w:p>
    <w:sectPr w:rsidR="003F79AA" w:rsidRPr="001532AD" w:rsidSect="00A95685">
      <w:headerReference w:type="even" r:id="rId79"/>
      <w:headerReference w:type="default" r:id="rId80"/>
      <w:headerReference w:type="first" r:id="rId81"/>
      <w:endnotePr>
        <w:numFmt w:val="decimal"/>
      </w:endnotePr>
      <w:type w:val="oddPage"/>
      <w:pgSz w:w="11906" w:h="16838" w:code="9"/>
      <w:pgMar w:top="1440" w:right="1440" w:bottom="1296" w:left="1440" w:header="720" w:footer="720" w:gutter="0"/>
      <w:paperSrc w:first="15" w:other="15"/>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94484B" w14:textId="77777777" w:rsidR="00086632" w:rsidRDefault="00086632">
      <w:r>
        <w:separator/>
      </w:r>
    </w:p>
  </w:endnote>
  <w:endnote w:type="continuationSeparator" w:id="0">
    <w:p w14:paraId="6D52E3B1" w14:textId="77777777" w:rsidR="00086632" w:rsidRDefault="00086632">
      <w:r>
        <w:continuationSeparator/>
      </w:r>
    </w:p>
  </w:endnote>
  <w:endnote w:type="continuationNotice" w:id="1">
    <w:p w14:paraId="3A9DD486" w14:textId="77777777" w:rsidR="00086632" w:rsidRDefault="000866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 w:name="Times New Roman Bold">
    <w:panose1 w:val="00000000000000000000"/>
    <w:charset w:val="00"/>
    <w:family w:val="roman"/>
    <w:notTrueType/>
    <w:pitch w:val="variable"/>
    <w:sig w:usb0="00000003" w:usb1="00000000" w:usb2="00000000" w:usb3="00000000" w:csb0="00000001" w:csb1="00000000"/>
  </w:font>
  <w:font w:name="CG Times">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OpenSymbol">
    <w:charset w:val="00"/>
    <w:family w:val="auto"/>
    <w:pitch w:val="variable"/>
    <w:sig w:usb0="800000AF" w:usb1="1001ECEA" w:usb2="00000000" w:usb3="00000000" w:csb0="00000001" w:csb1="00000000"/>
  </w:font>
  <w:font w:name="Cambria">
    <w:panose1 w:val="02040503050406030204"/>
    <w:charset w:val="00"/>
    <w:family w:val="roman"/>
    <w:pitch w:val="variable"/>
    <w:sig w:usb0="E00006FF" w:usb1="420024FF" w:usb2="02000000" w:usb3="00000000" w:csb0="0000019F" w:csb1="00000000"/>
  </w:font>
  <w:font w:name="Flat Brush">
    <w:altName w:val="Courier New"/>
    <w:charset w:val="00"/>
    <w:family w:val="auto"/>
    <w:pitch w:val="variable"/>
  </w:font>
  <w:font w:name="Dolphin">
    <w:altName w:val="Arial Narrow"/>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Swis721 LtCn BT">
    <w:panose1 w:val="020B0406020202030204"/>
    <w:charset w:val="00"/>
    <w:family w:val="swiss"/>
    <w:pitch w:val="variable"/>
    <w:sig w:usb0="00000087" w:usb1="00000000" w:usb2="00000000" w:usb3="00000000" w:csb0="0000001B"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0"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E040AD" w14:textId="77777777" w:rsidR="00086632" w:rsidRDefault="00086632">
      <w:r>
        <w:separator/>
      </w:r>
    </w:p>
  </w:footnote>
  <w:footnote w:type="continuationSeparator" w:id="0">
    <w:p w14:paraId="1F4F0474" w14:textId="77777777" w:rsidR="00086632" w:rsidRDefault="00086632">
      <w:r>
        <w:continuationSeparator/>
      </w:r>
    </w:p>
  </w:footnote>
  <w:footnote w:type="continuationNotice" w:id="1">
    <w:p w14:paraId="55A6A79E" w14:textId="77777777" w:rsidR="00086632" w:rsidRDefault="00086632"/>
  </w:footnote>
  <w:footnote w:id="2">
    <w:p w14:paraId="33E8193A" w14:textId="77777777" w:rsidR="00086632" w:rsidRPr="005E76F0" w:rsidRDefault="00086632">
      <w:pPr>
        <w:pStyle w:val="Textonotapie"/>
        <w:rPr>
          <w:rFonts w:ascii="Candara" w:hAnsi="Candara"/>
          <w:sz w:val="16"/>
          <w:szCs w:val="16"/>
          <w:lang w:val="es-ES"/>
        </w:rPr>
      </w:pPr>
      <w:r w:rsidRPr="005E76F0">
        <w:rPr>
          <w:rStyle w:val="Refdenotaalpie"/>
          <w:rFonts w:ascii="Candara" w:hAnsi="Candara"/>
          <w:color w:val="0070C0"/>
          <w:sz w:val="16"/>
          <w:szCs w:val="16"/>
        </w:rPr>
        <w:footnoteRef/>
      </w:r>
      <w:r w:rsidRPr="005E76F0">
        <w:rPr>
          <w:rFonts w:ascii="Candara" w:hAnsi="Candara"/>
          <w:color w:val="0070C0"/>
          <w:sz w:val="16"/>
          <w:szCs w:val="16"/>
        </w:rPr>
        <w:t xml:space="preserve"> </w:t>
      </w:r>
      <w:r w:rsidRPr="005E76F0">
        <w:rPr>
          <w:rFonts w:ascii="Candara" w:hAnsi="Candara"/>
          <w:color w:val="0070C0"/>
          <w:sz w:val="16"/>
          <w:szCs w:val="16"/>
        </w:rPr>
        <w:tab/>
      </w:r>
      <w:r w:rsidRPr="005E76F0">
        <w:rPr>
          <w:rFonts w:ascii="Candara" w:hAnsi="Candara"/>
          <w:i/>
          <w:iCs/>
          <w:color w:val="0070C0"/>
          <w:spacing w:val="-2"/>
          <w:sz w:val="16"/>
          <w:szCs w:val="16"/>
        </w:rPr>
        <w:t>Véase la Sección V, “Condiciones Generales del Contrato”, Cláusula 1. Definiciones</w:t>
      </w:r>
    </w:p>
  </w:footnote>
  <w:footnote w:id="3">
    <w:p w14:paraId="31158E13" w14:textId="77777777" w:rsidR="00086632" w:rsidRPr="00D4340A" w:rsidRDefault="00086632" w:rsidP="00687C59">
      <w:pPr>
        <w:pStyle w:val="Textonotapie"/>
        <w:jc w:val="both"/>
        <w:rPr>
          <w:rFonts w:ascii="Candara" w:hAnsi="Candara"/>
        </w:rPr>
      </w:pPr>
      <w:r w:rsidRPr="00D4340A">
        <w:rPr>
          <w:rStyle w:val="Refdenotaalpie"/>
          <w:rFonts w:ascii="Candara" w:hAnsi="Candara"/>
          <w:color w:val="0070C0"/>
        </w:rPr>
        <w:footnoteRef/>
      </w:r>
      <w:r w:rsidRPr="00D4340A">
        <w:rPr>
          <w:rFonts w:ascii="Candara" w:hAnsi="Candara"/>
          <w:color w:val="0070C0"/>
        </w:rPr>
        <w:t xml:space="preserve"> </w:t>
      </w:r>
      <w:r w:rsidRPr="00D4340A">
        <w:rPr>
          <w:rFonts w:ascii="Candara" w:hAnsi="Candara"/>
          <w:bCs/>
          <w:color w:val="0070C0"/>
          <w:lang w:val="es-ES"/>
        </w:rPr>
        <w:t xml:space="preserve">Además de tener en cuenta la lista de empresas y personas sancionadas del Banco, un Prestatario podrá, con el acuerdo específico del Banco, incluir en los formularios de licitación para contratos financiados por el Banco la declaratoria jurada del oferente de observar las leyes y el sistema de sanciones del país contra prácticas prohibidas (incluidos sobornos), así como las regulaciones y sanciones relacionadas con prácticas prohibidas de un organismo multilateral o bilateral de desarrollo u organización internacional, en calidad de </w:t>
      </w:r>
      <w:proofErr w:type="spellStart"/>
      <w:r w:rsidRPr="00D4340A">
        <w:rPr>
          <w:rFonts w:ascii="Candara" w:hAnsi="Candara"/>
          <w:bCs/>
          <w:color w:val="0070C0"/>
          <w:lang w:val="es-ES"/>
        </w:rPr>
        <w:t>cofinanciador</w:t>
      </w:r>
      <w:proofErr w:type="spellEnd"/>
      <w:r w:rsidRPr="00D4340A">
        <w:rPr>
          <w:rFonts w:ascii="Candara" w:hAnsi="Candara"/>
          <w:bCs/>
          <w:color w:val="0070C0"/>
          <w:lang w:val="es-ES"/>
        </w:rPr>
        <w:t>, cuando compita o ejecute un contrato, conforme estas hayan sido incluidas en los documentos de licitación14. El Banco aceptará la introducción de tal declaratoria a petición del país del Prestatario, siempre que los acuerdos que rijan esa declaratoria sean satisfactorios al Banco.</w:t>
      </w:r>
    </w:p>
  </w:footnote>
  <w:footnote w:id="4">
    <w:p w14:paraId="6061851D" w14:textId="77777777" w:rsidR="00086632" w:rsidRPr="00F5465C" w:rsidRDefault="00086632" w:rsidP="007B3157">
      <w:pPr>
        <w:pStyle w:val="Textonotapie"/>
        <w:jc w:val="both"/>
        <w:rPr>
          <w:rFonts w:ascii="Candara" w:hAnsi="Candara"/>
          <w:sz w:val="16"/>
          <w:szCs w:val="16"/>
        </w:rPr>
      </w:pPr>
      <w:r w:rsidRPr="00F5465C">
        <w:rPr>
          <w:rStyle w:val="Refdenotaalpie"/>
          <w:rFonts w:ascii="Candara" w:hAnsi="Candara"/>
          <w:color w:val="0070C0"/>
          <w:sz w:val="16"/>
          <w:szCs w:val="16"/>
        </w:rPr>
        <w:footnoteRef/>
      </w:r>
      <w:r w:rsidRPr="00F5465C">
        <w:rPr>
          <w:rFonts w:ascii="Candara" w:hAnsi="Candara"/>
          <w:color w:val="0070C0"/>
          <w:sz w:val="16"/>
          <w:szCs w:val="16"/>
        </w:rPr>
        <w:t xml:space="preserve"> En ciertos casos el Banco puede aceptar o exigir contratos llave en mano, en virtud de los cuales se proporcionen los diseños técnicos y servicios de ingeniería, el suministro e instalación de equipo y la construcción de una planta completa mediante un solo contrato. Por otra parte, el Prestatario puede encargarse de los diseños y servicios de ingeniería y llamar a licitación en relación con un contrato de responsabilidad única para el suministro e instalación de todos los bienes y la construcción de todas las obras que se requieran para el componente del proyecto. Los contratos correspondientes a diseño y construcción, así como los correspondientes a administración de contratos, también son aceptables cuando esto resulta apropiado.</w:t>
      </w:r>
    </w:p>
  </w:footnote>
  <w:footnote w:id="5">
    <w:p w14:paraId="183CA40C" w14:textId="77777777" w:rsidR="00086632" w:rsidRPr="00B82973" w:rsidRDefault="00086632" w:rsidP="007B3157">
      <w:pPr>
        <w:pStyle w:val="Textonotapie"/>
        <w:jc w:val="both"/>
        <w:rPr>
          <w:rFonts w:ascii="Candara" w:hAnsi="Candara"/>
          <w:sz w:val="16"/>
          <w:szCs w:val="16"/>
        </w:rPr>
      </w:pPr>
      <w:r w:rsidRPr="00B82973">
        <w:rPr>
          <w:rStyle w:val="Refdenotaalpie"/>
          <w:rFonts w:ascii="Candara" w:hAnsi="Candara"/>
          <w:color w:val="0070C0"/>
          <w:sz w:val="16"/>
          <w:szCs w:val="16"/>
        </w:rPr>
        <w:footnoteRef/>
      </w:r>
      <w:r w:rsidRPr="00B82973">
        <w:rPr>
          <w:rFonts w:ascii="Candara" w:hAnsi="Candara"/>
          <w:color w:val="0070C0"/>
          <w:sz w:val="16"/>
          <w:szCs w:val="16"/>
        </w:rPr>
        <w:t xml:space="preserve"> Salvo las empresas de construcción públicas que se permiten en virtud del párrafo 3.9 de las Políticas de Adquisición de bienes y obras GN 2349-15.</w:t>
      </w:r>
    </w:p>
  </w:footnote>
  <w:footnote w:id="6">
    <w:p w14:paraId="081AF8E9" w14:textId="657224D6" w:rsidR="00086632" w:rsidRPr="00494B8A" w:rsidRDefault="00086632" w:rsidP="00494B8A">
      <w:pPr>
        <w:pStyle w:val="Textonotapie"/>
        <w:jc w:val="both"/>
        <w:rPr>
          <w:rFonts w:ascii="Candara" w:hAnsi="Candara"/>
          <w:sz w:val="16"/>
          <w:szCs w:val="16"/>
        </w:rPr>
      </w:pPr>
      <w:r w:rsidRPr="00494B8A">
        <w:rPr>
          <w:rStyle w:val="Refdenotaalpie"/>
          <w:rFonts w:ascii="Candara" w:hAnsi="Candara"/>
          <w:color w:val="0070C0"/>
          <w:sz w:val="16"/>
          <w:szCs w:val="16"/>
        </w:rPr>
        <w:footnoteRef/>
      </w:r>
      <w:r w:rsidRPr="00494B8A">
        <w:rPr>
          <w:rFonts w:ascii="Candara" w:hAnsi="Candara"/>
          <w:color w:val="0070C0"/>
          <w:sz w:val="16"/>
          <w:szCs w:val="16"/>
        </w:rPr>
        <w:t xml:space="preserve"> Obras civiles: Son todas aquellas obras que impliquen modificación del estado natural de un determinado espacio o lugar, tales como infraestructura civil, arquitectónica, eléctrica, electrónica, mecánica, entre otras.</w:t>
      </w:r>
    </w:p>
  </w:footnote>
  <w:footnote w:id="7">
    <w:p w14:paraId="6EF7B214" w14:textId="4DAC1F01" w:rsidR="00086632" w:rsidRPr="00D14CC1" w:rsidRDefault="00086632" w:rsidP="00E2610F">
      <w:pPr>
        <w:pStyle w:val="Textonotapie"/>
        <w:jc w:val="both"/>
        <w:rPr>
          <w:rFonts w:ascii="Candara" w:hAnsi="Candara"/>
          <w:color w:val="0070C0"/>
          <w:sz w:val="16"/>
          <w:szCs w:val="16"/>
        </w:rPr>
      </w:pPr>
      <w:r w:rsidRPr="00D14CC1">
        <w:rPr>
          <w:rStyle w:val="Refdenotaalpie"/>
          <w:rFonts w:ascii="Candara" w:hAnsi="Candara"/>
          <w:color w:val="0070C0"/>
          <w:sz w:val="16"/>
          <w:szCs w:val="16"/>
        </w:rPr>
        <w:footnoteRef/>
      </w:r>
      <w:r w:rsidRPr="00D14CC1">
        <w:rPr>
          <w:rFonts w:ascii="Candara" w:hAnsi="Candara"/>
          <w:color w:val="0070C0"/>
          <w:sz w:val="16"/>
          <w:szCs w:val="16"/>
        </w:rPr>
        <w:t xml:space="preserve"> Si el Llamado a Licitación fue publicado en un periódico de circulación nacional, este medio puede omitirse para la publicación de boletines de aclaraciones.</w:t>
      </w:r>
    </w:p>
  </w:footnote>
  <w:footnote w:id="8">
    <w:p w14:paraId="064F8D72" w14:textId="77777777" w:rsidR="00086632" w:rsidRPr="00421005" w:rsidRDefault="00086632" w:rsidP="00A544BF">
      <w:pPr>
        <w:pStyle w:val="Textonotapie"/>
      </w:pPr>
      <w:r w:rsidRPr="00421005">
        <w:rPr>
          <w:rStyle w:val="Refdenotaalpie"/>
          <w:rFonts w:ascii="Candara" w:hAnsi="Candara"/>
          <w:color w:val="0070C0"/>
          <w:sz w:val="16"/>
          <w:szCs w:val="16"/>
        </w:rPr>
        <w:footnoteRef/>
      </w:r>
      <w:r w:rsidRPr="00421005">
        <w:rPr>
          <w:rFonts w:ascii="Candara" w:hAnsi="Candara"/>
          <w:color w:val="0070C0"/>
          <w:sz w:val="16"/>
          <w:szCs w:val="16"/>
        </w:rPr>
        <w:t xml:space="preserve"> Para GN 2349-15.</w:t>
      </w:r>
    </w:p>
  </w:footnote>
  <w:footnote w:id="9">
    <w:p w14:paraId="6612560F" w14:textId="77777777" w:rsidR="00086632" w:rsidRPr="00480646" w:rsidRDefault="00086632" w:rsidP="00480646">
      <w:pPr>
        <w:pStyle w:val="Textonotapie"/>
        <w:ind w:left="360" w:hanging="360"/>
        <w:jc w:val="both"/>
        <w:rPr>
          <w:rFonts w:ascii="Candara" w:hAnsi="Candara"/>
          <w:color w:val="0070C0"/>
          <w:sz w:val="16"/>
          <w:szCs w:val="16"/>
        </w:rPr>
      </w:pPr>
      <w:r w:rsidRPr="00480646">
        <w:rPr>
          <w:rStyle w:val="Refdenotaalpie"/>
          <w:rFonts w:ascii="Candara" w:hAnsi="Candara"/>
          <w:color w:val="0070C0"/>
          <w:sz w:val="16"/>
          <w:szCs w:val="16"/>
        </w:rPr>
        <w:footnoteRef/>
      </w:r>
      <w:r w:rsidRPr="00480646">
        <w:rPr>
          <w:rFonts w:ascii="Candara" w:hAnsi="Candara"/>
          <w:color w:val="0070C0"/>
          <w:sz w:val="16"/>
          <w:szCs w:val="16"/>
        </w:rPr>
        <w:t xml:space="preserve"> </w:t>
      </w:r>
      <w:r w:rsidRPr="00480646">
        <w:rPr>
          <w:rFonts w:ascii="Candara" w:hAnsi="Candara"/>
          <w:color w:val="0070C0"/>
          <w:sz w:val="16"/>
          <w:szCs w:val="16"/>
        </w:rPr>
        <w:tab/>
      </w:r>
      <w:r w:rsidRPr="00480646">
        <w:rPr>
          <w:rFonts w:ascii="Candara" w:hAnsi="Candara"/>
          <w:color w:val="0070C0"/>
          <w:spacing w:val="-2"/>
          <w:sz w:val="16"/>
          <w:szCs w:val="16"/>
        </w:rPr>
        <w:t>Suprimir "equivalente a" y agregar "de" si el precio del Contrato está expresado en una sola moneda.</w:t>
      </w:r>
    </w:p>
  </w:footnote>
  <w:footnote w:id="10">
    <w:p w14:paraId="687C69CB" w14:textId="77777777" w:rsidR="00086632" w:rsidRPr="00480646" w:rsidRDefault="00086632" w:rsidP="00480646">
      <w:pPr>
        <w:pStyle w:val="Textonotapie"/>
        <w:ind w:left="360" w:hanging="360"/>
        <w:jc w:val="both"/>
        <w:rPr>
          <w:rFonts w:ascii="Candara" w:hAnsi="Candara"/>
          <w:color w:val="0070C0"/>
          <w:sz w:val="16"/>
          <w:szCs w:val="16"/>
        </w:rPr>
      </w:pPr>
      <w:r w:rsidRPr="00480646">
        <w:rPr>
          <w:rStyle w:val="Refdenotaalpie"/>
          <w:rFonts w:ascii="Candara" w:hAnsi="Candara"/>
          <w:color w:val="0070C0"/>
          <w:sz w:val="16"/>
          <w:szCs w:val="16"/>
        </w:rPr>
        <w:footnoteRef/>
      </w:r>
      <w:r w:rsidRPr="00480646">
        <w:rPr>
          <w:rFonts w:ascii="Candara" w:hAnsi="Candara"/>
          <w:color w:val="0070C0"/>
          <w:sz w:val="16"/>
          <w:szCs w:val="16"/>
        </w:rPr>
        <w:t xml:space="preserve"> </w:t>
      </w:r>
      <w:r w:rsidRPr="00480646">
        <w:rPr>
          <w:rFonts w:ascii="Candara" w:hAnsi="Candara"/>
          <w:color w:val="0070C0"/>
          <w:sz w:val="16"/>
          <w:szCs w:val="16"/>
        </w:rPr>
        <w:tab/>
      </w:r>
      <w:r w:rsidRPr="00480646">
        <w:rPr>
          <w:rFonts w:ascii="Candara" w:hAnsi="Candara"/>
          <w:color w:val="0070C0"/>
          <w:spacing w:val="-2"/>
          <w:sz w:val="16"/>
          <w:szCs w:val="16"/>
        </w:rPr>
        <w:t>Suprimir “correcciones y” o “y modificaciones”, si no corresponde. Remitirse a las Notas sobre el Formulario del Contrato (página siguiente).</w:t>
      </w:r>
    </w:p>
  </w:footnote>
  <w:footnote w:id="11">
    <w:p w14:paraId="07F3839D" w14:textId="77777777" w:rsidR="00086632" w:rsidRPr="00480646" w:rsidRDefault="00086632" w:rsidP="00480646">
      <w:pPr>
        <w:pStyle w:val="Textonotapie"/>
        <w:ind w:left="360" w:hanging="360"/>
        <w:jc w:val="both"/>
        <w:rPr>
          <w:rFonts w:ascii="Candara" w:hAnsi="Candara"/>
          <w:color w:val="0070C0"/>
          <w:sz w:val="16"/>
          <w:szCs w:val="16"/>
        </w:rPr>
      </w:pPr>
      <w:r w:rsidRPr="00480646">
        <w:rPr>
          <w:rStyle w:val="Refdenotaalpie"/>
          <w:rFonts w:ascii="Candara" w:hAnsi="Candara"/>
          <w:color w:val="0070C0"/>
          <w:sz w:val="16"/>
          <w:szCs w:val="16"/>
        </w:rPr>
        <w:footnoteRef/>
      </w:r>
      <w:r w:rsidRPr="00480646">
        <w:rPr>
          <w:rFonts w:ascii="Candara" w:hAnsi="Candara"/>
          <w:color w:val="0070C0"/>
          <w:sz w:val="16"/>
          <w:szCs w:val="16"/>
        </w:rPr>
        <w:t xml:space="preserve"> </w:t>
      </w:r>
      <w:r w:rsidRPr="00480646">
        <w:rPr>
          <w:rFonts w:ascii="Candara" w:hAnsi="Candara"/>
          <w:color w:val="0070C0"/>
          <w:sz w:val="16"/>
          <w:szCs w:val="16"/>
        </w:rPr>
        <w:tab/>
        <w:t xml:space="preserve">Se utilizará únicamente si el Oferente seleccionado indica en su Oferta que no está de acuerdo con el Conciliador propuesto por el Contratante en las Instrucciones a los Oferentes, y consecuentemente propone otro candidato.  </w:t>
      </w:r>
    </w:p>
  </w:footnote>
  <w:footnote w:id="12">
    <w:p w14:paraId="240CE2F9" w14:textId="77777777" w:rsidR="00086632" w:rsidRDefault="00086632" w:rsidP="00480646">
      <w:pPr>
        <w:pStyle w:val="Textonotapie"/>
        <w:ind w:left="360" w:hanging="360"/>
        <w:jc w:val="both"/>
      </w:pPr>
      <w:r w:rsidRPr="00480646">
        <w:rPr>
          <w:rStyle w:val="Refdenotaalpie"/>
          <w:rFonts w:ascii="Candara" w:hAnsi="Candara"/>
          <w:color w:val="0070C0"/>
          <w:sz w:val="16"/>
          <w:szCs w:val="16"/>
        </w:rPr>
        <w:footnoteRef/>
      </w:r>
      <w:r w:rsidRPr="00480646">
        <w:rPr>
          <w:rFonts w:ascii="Candara" w:hAnsi="Candara"/>
          <w:color w:val="0070C0"/>
          <w:sz w:val="16"/>
          <w:szCs w:val="16"/>
        </w:rPr>
        <w:t xml:space="preserve"> </w:t>
      </w:r>
      <w:r w:rsidRPr="00480646">
        <w:rPr>
          <w:rFonts w:ascii="Candara" w:hAnsi="Candara"/>
          <w:color w:val="0070C0"/>
          <w:sz w:val="16"/>
          <w:szCs w:val="16"/>
        </w:rPr>
        <w:tab/>
        <w:t>Se utilizará únicamente si el Oferente seleccionado indica en su Oferta que no está de acuerdo con el Conciliador propuesto por el Contratante en las IAO, y consecuentemente propone otro candidato, y el Contratante no acepta la contrapropuesta.</w:t>
      </w:r>
      <w:r w:rsidRPr="00480646">
        <w:rPr>
          <w:color w:val="0070C0"/>
        </w:rPr>
        <w:t xml:space="preserve"> </w:t>
      </w:r>
    </w:p>
  </w:footnote>
  <w:footnote w:id="13">
    <w:p w14:paraId="2849EA79" w14:textId="77777777" w:rsidR="00086632" w:rsidRPr="002E5057" w:rsidRDefault="00086632" w:rsidP="002E5057">
      <w:pPr>
        <w:pStyle w:val="Textonotapie"/>
        <w:jc w:val="both"/>
        <w:rPr>
          <w:rFonts w:ascii="Candara" w:hAnsi="Candara"/>
          <w:sz w:val="16"/>
          <w:szCs w:val="16"/>
        </w:rPr>
      </w:pPr>
      <w:r w:rsidRPr="002E5057">
        <w:rPr>
          <w:rStyle w:val="Refdenotaalpie"/>
          <w:rFonts w:ascii="Candara" w:hAnsi="Candara"/>
          <w:color w:val="0070C0"/>
          <w:sz w:val="16"/>
          <w:szCs w:val="16"/>
        </w:rPr>
        <w:footnoteRef/>
      </w:r>
      <w:r w:rsidRPr="002E5057">
        <w:rPr>
          <w:rFonts w:ascii="Candara" w:hAnsi="Candara"/>
          <w:color w:val="0070C0"/>
          <w:sz w:val="16"/>
          <w:szCs w:val="16"/>
        </w:rPr>
        <w:t xml:space="preserve"> En los contratos por suma alzada, la “Lista de Cantidades” se prepara para información solamente y no forma parte del contrato. El documento contractual preparado por el Oferente será un “Calendario de Actividades”</w:t>
      </w:r>
      <w:r w:rsidRPr="002E5057">
        <w:rPr>
          <w:rFonts w:ascii="Candara" w:hAnsi="Candara"/>
          <w:color w:val="0070C0"/>
          <w:spacing w:val="-3"/>
          <w:sz w:val="16"/>
          <w:szCs w:val="16"/>
        </w:rPr>
        <w:t>.</w:t>
      </w:r>
    </w:p>
  </w:footnote>
  <w:footnote w:id="14">
    <w:p w14:paraId="799B9DC7" w14:textId="7268CA3C" w:rsidR="00086632" w:rsidRPr="00420506" w:rsidRDefault="00086632">
      <w:pPr>
        <w:pStyle w:val="Textonotapie"/>
        <w:rPr>
          <w:rFonts w:ascii="Candara" w:hAnsi="Candara"/>
          <w:sz w:val="16"/>
          <w:szCs w:val="16"/>
        </w:rPr>
      </w:pPr>
      <w:r w:rsidRPr="00420506">
        <w:rPr>
          <w:rStyle w:val="Refdenotaalpie"/>
          <w:rFonts w:ascii="Candara" w:hAnsi="Candara"/>
          <w:color w:val="4472C4" w:themeColor="accent1"/>
          <w:sz w:val="16"/>
          <w:szCs w:val="16"/>
        </w:rPr>
        <w:footnoteRef/>
      </w:r>
      <w:r w:rsidRPr="00420506">
        <w:rPr>
          <w:rFonts w:ascii="Candara" w:hAnsi="Candara"/>
          <w:color w:val="4472C4" w:themeColor="accent1"/>
          <w:sz w:val="16"/>
          <w:szCs w:val="16"/>
        </w:rPr>
        <w:t xml:space="preserve"> En caso de requerir Declaración de Mantenimiento de Oferta, se debe indicar que “No Aplica”.</w:t>
      </w:r>
    </w:p>
  </w:footnote>
  <w:footnote w:id="15">
    <w:p w14:paraId="6130ED8E" w14:textId="5AD0AEFB" w:rsidR="00086632" w:rsidRPr="002E5057" w:rsidRDefault="00086632">
      <w:pPr>
        <w:pStyle w:val="Textonotapie"/>
        <w:rPr>
          <w:rFonts w:ascii="Candara" w:hAnsi="Candara"/>
          <w:sz w:val="16"/>
          <w:szCs w:val="16"/>
        </w:rPr>
      </w:pPr>
      <w:r w:rsidRPr="002E5057">
        <w:rPr>
          <w:rStyle w:val="Refdenotaalpie"/>
          <w:rFonts w:ascii="Candara" w:hAnsi="Candara"/>
          <w:color w:val="0070C0"/>
          <w:sz w:val="16"/>
          <w:szCs w:val="16"/>
        </w:rPr>
        <w:footnoteRef/>
      </w:r>
      <w:r w:rsidRPr="002E5057">
        <w:rPr>
          <w:rFonts w:ascii="Candara" w:hAnsi="Candara"/>
          <w:color w:val="0070C0"/>
          <w:sz w:val="16"/>
          <w:szCs w:val="16"/>
        </w:rPr>
        <w:t xml:space="preserve"> Debe ser completada por el </w:t>
      </w:r>
      <w:r>
        <w:rPr>
          <w:rFonts w:ascii="Candara" w:hAnsi="Candara"/>
          <w:color w:val="0070C0"/>
          <w:sz w:val="16"/>
          <w:szCs w:val="16"/>
        </w:rPr>
        <w:t>Contratante</w:t>
      </w:r>
      <w:r w:rsidRPr="002E5057">
        <w:rPr>
          <w:rFonts w:ascii="Candara" w:hAnsi="Candara"/>
          <w:color w:val="0070C0"/>
          <w:sz w:val="16"/>
          <w:szCs w:val="16"/>
        </w:rPr>
        <w:t>.</w:t>
      </w:r>
    </w:p>
  </w:footnote>
  <w:footnote w:id="16">
    <w:p w14:paraId="36B4FB19" w14:textId="77777777" w:rsidR="00086632" w:rsidRPr="002E5057" w:rsidRDefault="00086632" w:rsidP="000B0C9D">
      <w:pPr>
        <w:pStyle w:val="Textonotapie"/>
        <w:jc w:val="both"/>
        <w:rPr>
          <w:rFonts w:ascii="Candara" w:hAnsi="Candara"/>
          <w:color w:val="0070C0"/>
          <w:sz w:val="16"/>
          <w:szCs w:val="16"/>
        </w:rPr>
      </w:pPr>
      <w:r w:rsidRPr="002E5057">
        <w:rPr>
          <w:rStyle w:val="Refdenotaalpie"/>
          <w:rFonts w:ascii="Candara" w:hAnsi="Candara"/>
          <w:color w:val="0070C0"/>
          <w:sz w:val="16"/>
          <w:szCs w:val="16"/>
        </w:rPr>
        <w:footnoteRef/>
      </w:r>
      <w:r w:rsidRPr="002E5057">
        <w:rPr>
          <w:rFonts w:ascii="Candara" w:hAnsi="Candara"/>
          <w:color w:val="0070C0"/>
          <w:sz w:val="16"/>
          <w:szCs w:val="16"/>
        </w:rPr>
        <w:t xml:space="preserve"> El Garante (banco) indicará el monto que representa el porcentaje del Precio del Contrato estipulado en el Contrato y denominada en la(s) moneda(s) del Contrato o en una moneda de libre convertibilidad aceptable al Contratante.</w:t>
      </w:r>
    </w:p>
  </w:footnote>
  <w:footnote w:id="17">
    <w:p w14:paraId="5811D170" w14:textId="77777777" w:rsidR="00086632" w:rsidRDefault="00086632" w:rsidP="000B0C9D">
      <w:pPr>
        <w:pStyle w:val="Textonotapie"/>
        <w:jc w:val="both"/>
      </w:pPr>
      <w:r w:rsidRPr="002E5057">
        <w:rPr>
          <w:rStyle w:val="Refdenotaalpie"/>
          <w:rFonts w:ascii="Candara" w:hAnsi="Candara"/>
          <w:color w:val="0070C0"/>
          <w:sz w:val="16"/>
          <w:szCs w:val="16"/>
        </w:rPr>
        <w:footnoteRef/>
      </w:r>
      <w:r w:rsidRPr="002E5057">
        <w:rPr>
          <w:rFonts w:ascii="Candara" w:hAnsi="Candara"/>
          <w:color w:val="0070C0"/>
          <w:sz w:val="16"/>
          <w:szCs w:val="16"/>
        </w:rPr>
        <w:t xml:space="preserve"> Indique la fecha que corresponda veintiocho días después de la Fecha de Terminación Prevista. El Contratante deberá observar que, en el caso de prórroga del plazo de terminación del Contrato, el Contratante necesitará solicitar una extensión de esta Garantía al Garante. Dicha solicitud deberá ser por escrito y presentada antes de la expiración de la fecha establecida en la Garantía. Al preparar esta Garantía el Contratante podría considerar agregar el siguiente texto al formulario, al final del penúltimo párrafo: “El Garante conviene en una sola extensión de esta Garantía por un plazo no superior a [seis meses]</w:t>
      </w:r>
      <w:proofErr w:type="gramStart"/>
      <w:r w:rsidRPr="002E5057">
        <w:rPr>
          <w:rFonts w:ascii="Candara" w:hAnsi="Candara"/>
          <w:color w:val="0070C0"/>
          <w:sz w:val="16"/>
          <w:szCs w:val="16"/>
        </w:rPr>
        <w:t>/[</w:t>
      </w:r>
      <w:proofErr w:type="gramEnd"/>
      <w:r w:rsidRPr="002E5057">
        <w:rPr>
          <w:rFonts w:ascii="Candara" w:hAnsi="Candara"/>
          <w:color w:val="0070C0"/>
          <w:sz w:val="16"/>
          <w:szCs w:val="16"/>
        </w:rPr>
        <w:t xml:space="preserve"> un año], en respuesta a una solicitud por escrito del Contratante de dicha extensión, la que será presentada al Garante antes de que expire la Garantía.”</w:t>
      </w:r>
    </w:p>
  </w:footnote>
  <w:footnote w:id="18">
    <w:p w14:paraId="3E9C89FB" w14:textId="77777777" w:rsidR="00086632" w:rsidRDefault="00086632" w:rsidP="000B0C9D">
      <w:pPr>
        <w:pStyle w:val="Textonotapie"/>
      </w:pPr>
      <w:r>
        <w:rPr>
          <w:rStyle w:val="Refdenotaalpie"/>
        </w:rPr>
        <w:footnoteRef/>
      </w:r>
      <w:r>
        <w:t xml:space="preserve"> </w:t>
      </w:r>
      <w:r>
        <w:rPr>
          <w:spacing w:val="-2"/>
        </w:rPr>
        <w:t>El Fiador debe indicar el monto equivalente al porcentaje del precio del Contrato especificado en las CEC, expresado en la(s) moneda(s) del Contrato, o en una moneda de libre convertibilidad aceptable para el Contratante.</w:t>
      </w:r>
    </w:p>
  </w:footnote>
  <w:footnote w:id="19">
    <w:p w14:paraId="1666494A" w14:textId="77777777" w:rsidR="00086632" w:rsidRDefault="00086632" w:rsidP="000B0C9D">
      <w:pPr>
        <w:pStyle w:val="Textonotapie"/>
      </w:pPr>
      <w:r>
        <w:rPr>
          <w:rStyle w:val="Refdenotaalpie"/>
        </w:rPr>
        <w:footnoteRef/>
      </w:r>
      <w:r>
        <w:t xml:space="preserve"> </w:t>
      </w:r>
      <w:r>
        <w:rPr>
          <w:spacing w:val="-2"/>
        </w:rPr>
        <w:t>Fecha de la carta de aceptación o del Convenio.</w:t>
      </w:r>
    </w:p>
  </w:footnote>
  <w:footnote w:id="20">
    <w:p w14:paraId="112A137A" w14:textId="77777777" w:rsidR="00086632" w:rsidRPr="00421005" w:rsidRDefault="00086632" w:rsidP="00CC58D9">
      <w:pPr>
        <w:pStyle w:val="Textonotapie"/>
      </w:pPr>
      <w:r w:rsidRPr="00421005">
        <w:rPr>
          <w:rStyle w:val="Refdenotaalpie"/>
          <w:rFonts w:ascii="Candara" w:hAnsi="Candara"/>
          <w:color w:val="0070C0"/>
          <w:sz w:val="16"/>
          <w:szCs w:val="16"/>
        </w:rPr>
        <w:footnoteRef/>
      </w:r>
      <w:r w:rsidRPr="00421005">
        <w:rPr>
          <w:rFonts w:ascii="Candara" w:hAnsi="Candara"/>
          <w:color w:val="0070C0"/>
          <w:sz w:val="16"/>
          <w:szCs w:val="16"/>
        </w:rPr>
        <w:t xml:space="preserve"> Para GN 2349-15.</w:t>
      </w:r>
    </w:p>
  </w:footnote>
  <w:footnote w:id="21">
    <w:p w14:paraId="6D164CF5" w14:textId="77777777" w:rsidR="00086632" w:rsidRDefault="00086632" w:rsidP="000B0C9D">
      <w:pPr>
        <w:pStyle w:val="Textonotapie"/>
        <w:ind w:left="360" w:right="-720" w:hanging="360"/>
      </w:pPr>
      <w:r>
        <w:rPr>
          <w:rStyle w:val="Refdenotaalpie"/>
        </w:rPr>
        <w:footnoteRef/>
      </w:r>
      <w:r>
        <w:t xml:space="preserve"> </w:t>
      </w:r>
      <w:r>
        <w:tab/>
        <w:t>El Garante deberá indique una suma representativa de la suma del Pago por Adelanto, y denominada en cualquiera de las monedas del Pago por Anticipo como se estipula en el Contrato o en una moneda de libre convertibilidad aceptable al Comprador.</w:t>
      </w:r>
    </w:p>
  </w:footnote>
  <w:footnote w:id="22">
    <w:p w14:paraId="0B93523C" w14:textId="55AA000E" w:rsidR="00086632" w:rsidRPr="00F17E5D" w:rsidRDefault="00086632" w:rsidP="000B0C9D">
      <w:pPr>
        <w:pStyle w:val="Textonotapie"/>
        <w:ind w:left="360" w:right="-720" w:hanging="360"/>
        <w:jc w:val="both"/>
        <w:rPr>
          <w:rFonts w:ascii="Candara" w:hAnsi="Candara"/>
          <w:color w:val="0070C0"/>
          <w:sz w:val="16"/>
          <w:szCs w:val="16"/>
        </w:rPr>
      </w:pPr>
      <w:r w:rsidRPr="00F17E5D">
        <w:rPr>
          <w:rStyle w:val="Refdenotaalpie"/>
          <w:rFonts w:ascii="Candara" w:hAnsi="Candara"/>
          <w:color w:val="0070C0"/>
          <w:sz w:val="16"/>
          <w:szCs w:val="16"/>
        </w:rPr>
        <w:footnoteRef/>
      </w:r>
      <w:r w:rsidRPr="00F17E5D">
        <w:rPr>
          <w:rFonts w:ascii="Candara" w:hAnsi="Candara"/>
          <w:color w:val="0070C0"/>
          <w:sz w:val="16"/>
          <w:szCs w:val="16"/>
        </w:rPr>
        <w:t xml:space="preserve">  </w:t>
      </w:r>
      <w:r w:rsidRPr="00F17E5D">
        <w:rPr>
          <w:rFonts w:ascii="Candara" w:hAnsi="Candara"/>
          <w:color w:val="0070C0"/>
          <w:sz w:val="16"/>
          <w:szCs w:val="16"/>
        </w:rPr>
        <w:tab/>
        <w:t>Indicar la fecha prevista de expiración del Plazo de Cumplimiento.  El Contratante deberá advertir que, en caso de una prórroga al plazo de cumplimiento del Contrato, el Contratante tendrá que solicitar al Garante una extensión de esta Garantía. Al preparar esta Garantía el Contra</w:t>
      </w:r>
      <w:r>
        <w:rPr>
          <w:rFonts w:ascii="Candara" w:hAnsi="Candara"/>
          <w:color w:val="0070C0"/>
          <w:sz w:val="16"/>
          <w:szCs w:val="16"/>
        </w:rPr>
        <w:t>ta</w:t>
      </w:r>
      <w:r w:rsidRPr="00F17E5D">
        <w:rPr>
          <w:rFonts w:ascii="Candara" w:hAnsi="Candara"/>
          <w:color w:val="0070C0"/>
          <w:sz w:val="16"/>
          <w:szCs w:val="16"/>
        </w:rPr>
        <w:t xml:space="preserve">nte pudiera considerar agregar el siguiente texto en el Formulario, al final del penúltimo párrafo: “Nosotros convenimos en una sola extensión de esta Garantía por un plazo no superior a [seis meses] [un año], en respuesta a una solicitud por escrito del Contratante de dicha extensión, la que nos será presentada antes de que expire la Garantía.” </w:t>
      </w:r>
    </w:p>
    <w:p w14:paraId="2DC68BC2" w14:textId="77777777" w:rsidR="00086632" w:rsidRDefault="00086632" w:rsidP="000B0C9D">
      <w:pPr>
        <w:pStyle w:val="Textonotapie"/>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9602EB" w14:textId="0065E80C" w:rsidR="00086632" w:rsidRDefault="00086632">
    <w:pPr>
      <w:pStyle w:val="Encabezado"/>
      <w:pBdr>
        <w:bottom w:val="single" w:sz="4" w:space="1" w:color="auto"/>
      </w:pBdr>
      <w:tabs>
        <w:tab w:val="clear" w:pos="4320"/>
      </w:tabs>
    </w:pPr>
    <w:r w:rsidRPr="009761CF">
      <w:rPr>
        <w:rStyle w:val="Nmerodepgina"/>
        <w:rFonts w:ascii="Candara" w:hAnsi="Candara"/>
      </w:rPr>
      <w:fldChar w:fldCharType="begin"/>
    </w:r>
    <w:r w:rsidRPr="009761CF">
      <w:rPr>
        <w:rStyle w:val="Nmerodepgina"/>
        <w:rFonts w:ascii="Candara" w:hAnsi="Candara"/>
      </w:rPr>
      <w:instrText xml:space="preserve"> PAGE </w:instrText>
    </w:r>
    <w:r w:rsidRPr="009761CF">
      <w:rPr>
        <w:rStyle w:val="Nmerodepgina"/>
        <w:rFonts w:ascii="Candara" w:hAnsi="Candara"/>
      </w:rPr>
      <w:fldChar w:fldCharType="separate"/>
    </w:r>
    <w:r>
      <w:rPr>
        <w:rStyle w:val="Nmerodepgina"/>
        <w:rFonts w:ascii="Candara" w:hAnsi="Candara"/>
        <w:noProof/>
      </w:rPr>
      <w:t>26</w:t>
    </w:r>
    <w:r w:rsidRPr="009761CF">
      <w:rPr>
        <w:rStyle w:val="Nmerodepgina"/>
        <w:rFonts w:ascii="Candara" w:hAnsi="Candara"/>
      </w:rPr>
      <w:fldChar w:fldCharType="end"/>
    </w:r>
    <w:r>
      <w:rPr>
        <w:rStyle w:val="Nmerodepgina"/>
      </w:rPr>
      <w:tab/>
    </w:r>
    <w:r w:rsidRPr="00D86866">
      <w:rPr>
        <w:rFonts w:ascii="Candara" w:hAnsi="Candara"/>
      </w:rPr>
      <w:t>Sección I.  Instrucciones a los Oferentes</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8B4544" w14:textId="764795B0" w:rsidR="00086632" w:rsidRDefault="00086632">
    <w:pPr>
      <w:pStyle w:val="Encabezado"/>
      <w:pBdr>
        <w:bottom w:val="single" w:sz="4" w:space="1" w:color="auto"/>
      </w:pBdr>
      <w:tabs>
        <w:tab w:val="clear" w:pos="4320"/>
      </w:tabs>
    </w:pPr>
    <w:r w:rsidRPr="007A4179">
      <w:rPr>
        <w:rFonts w:ascii="Candara" w:hAnsi="Candara"/>
      </w:rPr>
      <w:t>Sección IV. Formulario de la Oferta, Información para la Calificación, Carta de Aceptación y Convenio</w:t>
    </w:r>
    <w:r>
      <w:tab/>
    </w:r>
    <w:r w:rsidRPr="005C6DDD">
      <w:rPr>
        <w:rStyle w:val="Nmerodepgina"/>
        <w:rFonts w:ascii="Candara" w:hAnsi="Candara"/>
      </w:rPr>
      <w:fldChar w:fldCharType="begin"/>
    </w:r>
    <w:r w:rsidRPr="005C6DDD">
      <w:rPr>
        <w:rStyle w:val="Nmerodepgina"/>
        <w:rFonts w:ascii="Candara" w:hAnsi="Candara"/>
      </w:rPr>
      <w:instrText xml:space="preserve"> PAGE </w:instrText>
    </w:r>
    <w:r w:rsidRPr="005C6DDD">
      <w:rPr>
        <w:rStyle w:val="Nmerodepgina"/>
        <w:rFonts w:ascii="Candara" w:hAnsi="Candara"/>
      </w:rPr>
      <w:fldChar w:fldCharType="separate"/>
    </w:r>
    <w:r w:rsidR="00B93E16">
      <w:rPr>
        <w:rStyle w:val="Nmerodepgina"/>
        <w:rFonts w:ascii="Candara" w:hAnsi="Candara"/>
        <w:noProof/>
      </w:rPr>
      <w:t>79</w:t>
    </w:r>
    <w:r w:rsidRPr="005C6DDD">
      <w:rPr>
        <w:rStyle w:val="Nmerodepgina"/>
        <w:rFonts w:ascii="Candara" w:hAnsi="Candara"/>
      </w:rP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E818FB" w14:textId="19F56BE6" w:rsidR="00086632" w:rsidRDefault="00086632">
    <w:pPr>
      <w:pStyle w:val="Encabezado"/>
      <w:numPr>
        <w:ilvl w:val="12"/>
        <w:numId w:val="0"/>
      </w:numPr>
      <w:pBdr>
        <w:bottom w:val="single" w:sz="4" w:space="1" w:color="auto"/>
      </w:pBdr>
      <w:tabs>
        <w:tab w:val="clear" w:pos="4320"/>
      </w:tabs>
    </w:pPr>
    <w:bookmarkStart w:id="54" w:name="_Hlk44607189"/>
    <w:r w:rsidRPr="00055B76">
      <w:rPr>
        <w:rStyle w:val="Nmerodepgina"/>
        <w:rFonts w:ascii="Candara" w:hAnsi="Candara"/>
      </w:rPr>
      <w:t>Sección IV. Formulario de la Oferta, Información para la Calificación, Carta de Aceptación y Convenio</w:t>
    </w:r>
    <w:bookmarkEnd w:id="54"/>
    <w:r>
      <w:rPr>
        <w:rStyle w:val="Nmerodepgina"/>
      </w:rPr>
      <w:tab/>
    </w:r>
    <w:r>
      <w:rPr>
        <w:rStyle w:val="Nmerodepgina"/>
      </w:rPr>
      <w:fldChar w:fldCharType="begin"/>
    </w:r>
    <w:r>
      <w:rPr>
        <w:rStyle w:val="Nmerodepgina"/>
      </w:rPr>
      <w:instrText xml:space="preserve"> PAGE </w:instrText>
    </w:r>
    <w:r>
      <w:rPr>
        <w:rStyle w:val="Nmerodepgina"/>
      </w:rPr>
      <w:fldChar w:fldCharType="separate"/>
    </w:r>
    <w:r w:rsidR="00853CDF">
      <w:rPr>
        <w:rStyle w:val="Nmerodepgina"/>
        <w:noProof/>
      </w:rPr>
      <w:t>77</w:t>
    </w:r>
    <w:r>
      <w:rPr>
        <w:rStyle w:val="Nmerodepgina"/>
      </w:rP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2D18DC" w14:textId="4055F839" w:rsidR="00086632" w:rsidRDefault="00086632">
    <w:pPr>
      <w:pStyle w:val="Encabezado"/>
      <w:pBdr>
        <w:bottom w:val="single" w:sz="4" w:space="1" w:color="auto"/>
      </w:pBdr>
      <w:tabs>
        <w:tab w:val="clear" w:pos="4320"/>
      </w:tabs>
    </w:pPr>
    <w:r w:rsidRPr="005C6DDD">
      <w:rPr>
        <w:rStyle w:val="Nmerodepgina"/>
        <w:rFonts w:ascii="Candara" w:hAnsi="Candara"/>
      </w:rPr>
      <w:fldChar w:fldCharType="begin"/>
    </w:r>
    <w:r w:rsidRPr="005C6DDD">
      <w:rPr>
        <w:rStyle w:val="Nmerodepgina"/>
        <w:rFonts w:ascii="Candara" w:hAnsi="Candara"/>
      </w:rPr>
      <w:instrText xml:space="preserve"> PAGE </w:instrText>
    </w:r>
    <w:r w:rsidRPr="005C6DDD">
      <w:rPr>
        <w:rStyle w:val="Nmerodepgina"/>
        <w:rFonts w:ascii="Candara" w:hAnsi="Candara"/>
      </w:rPr>
      <w:fldChar w:fldCharType="separate"/>
    </w:r>
    <w:r w:rsidR="00B93E16">
      <w:rPr>
        <w:rStyle w:val="Nmerodepgina"/>
        <w:rFonts w:ascii="Candara" w:hAnsi="Candara"/>
        <w:noProof/>
      </w:rPr>
      <w:t>108</w:t>
    </w:r>
    <w:r w:rsidRPr="005C6DDD">
      <w:rPr>
        <w:rStyle w:val="Nmerodepgina"/>
        <w:rFonts w:ascii="Candara" w:hAnsi="Candara"/>
      </w:rPr>
      <w:fldChar w:fldCharType="end"/>
    </w:r>
    <w:r>
      <w:rPr>
        <w:rStyle w:val="Nmerodepgina"/>
      </w:rPr>
      <w:tab/>
    </w:r>
    <w:r w:rsidRPr="00C25B12">
      <w:rPr>
        <w:rFonts w:ascii="Candara" w:hAnsi="Candara"/>
      </w:rPr>
      <w:t>Sección V. Condiciones Generales del Contrato</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DE56D" w14:textId="6B4707D8" w:rsidR="00086632" w:rsidRDefault="00086632">
    <w:pPr>
      <w:pStyle w:val="Encabezado"/>
      <w:pBdr>
        <w:bottom w:val="single" w:sz="4" w:space="1" w:color="auto"/>
      </w:pBdr>
      <w:tabs>
        <w:tab w:val="clear" w:pos="4320"/>
      </w:tabs>
    </w:pPr>
    <w:r w:rsidRPr="00C25B12">
      <w:rPr>
        <w:rFonts w:ascii="Candara" w:hAnsi="Candara"/>
      </w:rPr>
      <w:t>Sección V. Condiciones Generales del Contrato</w:t>
    </w:r>
    <w:r>
      <w:tab/>
    </w:r>
    <w:r w:rsidRPr="005C6DDD">
      <w:rPr>
        <w:rStyle w:val="Nmerodepgina"/>
        <w:rFonts w:ascii="Candara" w:hAnsi="Candara"/>
      </w:rPr>
      <w:fldChar w:fldCharType="begin"/>
    </w:r>
    <w:r w:rsidRPr="005C6DDD">
      <w:rPr>
        <w:rStyle w:val="Nmerodepgina"/>
        <w:rFonts w:ascii="Candara" w:hAnsi="Candara"/>
      </w:rPr>
      <w:instrText xml:space="preserve"> PAGE </w:instrText>
    </w:r>
    <w:r w:rsidRPr="005C6DDD">
      <w:rPr>
        <w:rStyle w:val="Nmerodepgina"/>
        <w:rFonts w:ascii="Candara" w:hAnsi="Candara"/>
      </w:rPr>
      <w:fldChar w:fldCharType="separate"/>
    </w:r>
    <w:r w:rsidR="00B93E16">
      <w:rPr>
        <w:rStyle w:val="Nmerodepgina"/>
        <w:rFonts w:ascii="Candara" w:hAnsi="Candara"/>
        <w:noProof/>
      </w:rPr>
      <w:t>107</w:t>
    </w:r>
    <w:r w:rsidRPr="005C6DDD">
      <w:rPr>
        <w:rStyle w:val="Nmerodepgina"/>
        <w:rFonts w:ascii="Candara" w:hAnsi="Candara"/>
      </w:rP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78F9" w14:textId="509F7210" w:rsidR="00086632" w:rsidRDefault="00086632">
    <w:pPr>
      <w:pStyle w:val="Encabezado"/>
      <w:numPr>
        <w:ilvl w:val="12"/>
        <w:numId w:val="0"/>
      </w:numPr>
      <w:pBdr>
        <w:bottom w:val="single" w:sz="4" w:space="1" w:color="auto"/>
      </w:pBdr>
      <w:tabs>
        <w:tab w:val="clear" w:pos="4320"/>
      </w:tabs>
    </w:pPr>
    <w:r w:rsidRPr="00055B76">
      <w:rPr>
        <w:rStyle w:val="Nmerodepgina"/>
        <w:rFonts w:ascii="Candara" w:hAnsi="Candara"/>
      </w:rPr>
      <w:t xml:space="preserve">Sección V. </w:t>
    </w:r>
    <w:r>
      <w:rPr>
        <w:rStyle w:val="Nmerodepgina"/>
        <w:rFonts w:ascii="Candara" w:hAnsi="Candara"/>
      </w:rPr>
      <w:t>Condiciones Generales del Contrato</w:t>
    </w:r>
    <w:r>
      <w:rPr>
        <w:rStyle w:val="Nmerodepgina"/>
      </w:rPr>
      <w:tab/>
    </w:r>
    <w:r w:rsidRPr="005C6DDD">
      <w:rPr>
        <w:rStyle w:val="Nmerodepgina"/>
        <w:rFonts w:ascii="Candara" w:hAnsi="Candara"/>
      </w:rPr>
      <w:fldChar w:fldCharType="begin"/>
    </w:r>
    <w:r w:rsidRPr="005C6DDD">
      <w:rPr>
        <w:rStyle w:val="Nmerodepgina"/>
        <w:rFonts w:ascii="Candara" w:hAnsi="Candara"/>
      </w:rPr>
      <w:instrText xml:space="preserve"> PAGE </w:instrText>
    </w:r>
    <w:r w:rsidRPr="005C6DDD">
      <w:rPr>
        <w:rStyle w:val="Nmerodepgina"/>
        <w:rFonts w:ascii="Candara" w:hAnsi="Candara"/>
      </w:rPr>
      <w:fldChar w:fldCharType="separate"/>
    </w:r>
    <w:r w:rsidR="00853CDF">
      <w:rPr>
        <w:rStyle w:val="Nmerodepgina"/>
        <w:rFonts w:ascii="Candara" w:hAnsi="Candara"/>
        <w:noProof/>
      </w:rPr>
      <w:t>87</w:t>
    </w:r>
    <w:r w:rsidRPr="005C6DDD">
      <w:rPr>
        <w:rStyle w:val="Nmerodepgina"/>
        <w:rFonts w:ascii="Candara" w:hAnsi="Candara"/>
      </w:rP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9BB046" w14:textId="0369E47E" w:rsidR="00086632" w:rsidRPr="005C6DDD" w:rsidRDefault="00086632">
    <w:pPr>
      <w:pStyle w:val="Encabezado"/>
      <w:pBdr>
        <w:bottom w:val="single" w:sz="4" w:space="1" w:color="auto"/>
      </w:pBdr>
      <w:tabs>
        <w:tab w:val="clear" w:pos="4320"/>
      </w:tabs>
      <w:rPr>
        <w:rFonts w:ascii="Candara" w:hAnsi="Candara"/>
      </w:rPr>
    </w:pPr>
    <w:r w:rsidRPr="005C6DDD">
      <w:rPr>
        <w:rStyle w:val="Nmerodepgina"/>
        <w:rFonts w:ascii="Candara" w:hAnsi="Candara"/>
      </w:rPr>
      <w:fldChar w:fldCharType="begin"/>
    </w:r>
    <w:r w:rsidRPr="005C6DDD">
      <w:rPr>
        <w:rStyle w:val="Nmerodepgina"/>
        <w:rFonts w:ascii="Candara" w:hAnsi="Candara"/>
      </w:rPr>
      <w:instrText xml:space="preserve"> PAGE </w:instrText>
    </w:r>
    <w:r w:rsidRPr="005C6DDD">
      <w:rPr>
        <w:rStyle w:val="Nmerodepgina"/>
        <w:rFonts w:ascii="Candara" w:hAnsi="Candara"/>
      </w:rPr>
      <w:fldChar w:fldCharType="separate"/>
    </w:r>
    <w:r w:rsidR="00B93E16">
      <w:rPr>
        <w:rStyle w:val="Nmerodepgina"/>
        <w:rFonts w:ascii="Candara" w:hAnsi="Candara"/>
        <w:noProof/>
      </w:rPr>
      <w:t>122</w:t>
    </w:r>
    <w:r w:rsidRPr="005C6DDD">
      <w:rPr>
        <w:rStyle w:val="Nmerodepgina"/>
        <w:rFonts w:ascii="Candara" w:hAnsi="Candara"/>
      </w:rPr>
      <w:fldChar w:fldCharType="end"/>
    </w:r>
    <w:r w:rsidRPr="005C6DDD">
      <w:rPr>
        <w:rStyle w:val="Nmerodepgina"/>
        <w:rFonts w:ascii="Candara" w:hAnsi="Candara"/>
      </w:rPr>
      <w:tab/>
    </w:r>
    <w:bookmarkStart w:id="129" w:name="_Hlk19805673"/>
    <w:r w:rsidRPr="005C6DDD">
      <w:rPr>
        <w:rFonts w:ascii="Candara" w:hAnsi="Candara"/>
        <w:bCs/>
      </w:rPr>
      <w:t>Sección VI. Condiciones Especiales del Contrato</w:t>
    </w:r>
    <w:bookmarkEnd w:id="129"/>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A0D9B" w14:textId="1AF50725" w:rsidR="00086632" w:rsidRDefault="00086632">
    <w:pPr>
      <w:pStyle w:val="Encabezado"/>
      <w:pBdr>
        <w:bottom w:val="single" w:sz="4" w:space="1" w:color="auto"/>
      </w:pBdr>
      <w:tabs>
        <w:tab w:val="clear" w:pos="4320"/>
      </w:tabs>
    </w:pPr>
    <w:r w:rsidRPr="00AC6A64">
      <w:rPr>
        <w:rFonts w:ascii="Candara" w:hAnsi="Candara"/>
        <w:bCs/>
      </w:rPr>
      <w:t>Sección VI. Condiciones Especiales del Contrato</w:t>
    </w:r>
    <w:r>
      <w:tab/>
    </w:r>
    <w:r w:rsidRPr="005C6DDD">
      <w:rPr>
        <w:rStyle w:val="Nmerodepgina"/>
        <w:rFonts w:ascii="Candara" w:hAnsi="Candara"/>
      </w:rPr>
      <w:fldChar w:fldCharType="begin"/>
    </w:r>
    <w:r w:rsidRPr="005C6DDD">
      <w:rPr>
        <w:rStyle w:val="Nmerodepgina"/>
        <w:rFonts w:ascii="Candara" w:hAnsi="Candara"/>
      </w:rPr>
      <w:instrText xml:space="preserve"> PAGE </w:instrText>
    </w:r>
    <w:r w:rsidRPr="005C6DDD">
      <w:rPr>
        <w:rStyle w:val="Nmerodepgina"/>
        <w:rFonts w:ascii="Candara" w:hAnsi="Candara"/>
      </w:rPr>
      <w:fldChar w:fldCharType="separate"/>
    </w:r>
    <w:r w:rsidR="00B93E16">
      <w:rPr>
        <w:rStyle w:val="Nmerodepgina"/>
        <w:rFonts w:ascii="Candara" w:hAnsi="Candara"/>
        <w:noProof/>
      </w:rPr>
      <w:t>197</w:t>
    </w:r>
    <w:r w:rsidRPr="005C6DDD">
      <w:rPr>
        <w:rStyle w:val="Nmerodepgina"/>
        <w:rFonts w:ascii="Candara" w:hAnsi="Candara"/>
      </w:rPr>
      <w:fldChar w:fldCharType="end"/>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142FC1" w14:textId="455C0194" w:rsidR="00086632" w:rsidRDefault="00086632">
    <w:pPr>
      <w:pStyle w:val="Encabezado"/>
      <w:numPr>
        <w:ilvl w:val="12"/>
        <w:numId w:val="0"/>
      </w:numPr>
      <w:pBdr>
        <w:bottom w:val="single" w:sz="4" w:space="1" w:color="auto"/>
      </w:pBdr>
      <w:tabs>
        <w:tab w:val="clear" w:pos="4320"/>
      </w:tabs>
    </w:pPr>
    <w:r w:rsidRPr="00055B76">
      <w:rPr>
        <w:rStyle w:val="Nmerodepgina"/>
        <w:rFonts w:ascii="Candara" w:hAnsi="Candara"/>
      </w:rPr>
      <w:t>Sección V</w:t>
    </w:r>
    <w:r>
      <w:rPr>
        <w:rStyle w:val="Nmerodepgina"/>
        <w:rFonts w:ascii="Candara" w:hAnsi="Candara"/>
      </w:rPr>
      <w:t>I</w:t>
    </w:r>
    <w:r w:rsidRPr="00055B76">
      <w:rPr>
        <w:rStyle w:val="Nmerodepgina"/>
        <w:rFonts w:ascii="Candara" w:hAnsi="Candara"/>
      </w:rPr>
      <w:t xml:space="preserve">. </w:t>
    </w:r>
    <w:r>
      <w:rPr>
        <w:rStyle w:val="Nmerodepgina"/>
        <w:rFonts w:ascii="Candara" w:hAnsi="Candara"/>
      </w:rPr>
      <w:t>Condiciones Especiales del Contrato</w:t>
    </w:r>
    <w:r>
      <w:rPr>
        <w:rStyle w:val="Nmerodepgina"/>
      </w:rPr>
      <w:tab/>
    </w:r>
    <w:r>
      <w:rPr>
        <w:rStyle w:val="Nmerodepgina"/>
      </w:rPr>
      <w:fldChar w:fldCharType="begin"/>
    </w:r>
    <w:r>
      <w:rPr>
        <w:rStyle w:val="Nmerodepgina"/>
      </w:rPr>
      <w:instrText xml:space="preserve"> PAGE </w:instrText>
    </w:r>
    <w:r>
      <w:rPr>
        <w:rStyle w:val="Nmerodepgina"/>
      </w:rPr>
      <w:fldChar w:fldCharType="separate"/>
    </w:r>
    <w:r w:rsidR="00B93E16">
      <w:rPr>
        <w:rStyle w:val="Nmerodepgina"/>
        <w:noProof/>
      </w:rPr>
      <w:t>115</w:t>
    </w:r>
    <w:r>
      <w:rPr>
        <w:rStyle w:val="Nmerodepgina"/>
      </w:rPr>
      <w:fldChar w:fldCharType="end"/>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FADF65" w14:textId="6EE508A0" w:rsidR="00086632" w:rsidRDefault="00086632">
    <w:pPr>
      <w:pStyle w:val="Encabezado"/>
      <w:pBdr>
        <w:bottom w:val="single" w:sz="4" w:space="1" w:color="auto"/>
      </w:pBdr>
      <w:tabs>
        <w:tab w:val="clear" w:pos="4320"/>
      </w:tabs>
    </w:pPr>
    <w:r w:rsidRPr="00E02CBD">
      <w:rPr>
        <w:rStyle w:val="Nmerodepgina"/>
        <w:rFonts w:ascii="Candara" w:hAnsi="Candara"/>
      </w:rPr>
      <w:fldChar w:fldCharType="begin"/>
    </w:r>
    <w:r w:rsidRPr="00E02CBD">
      <w:rPr>
        <w:rStyle w:val="Nmerodepgina"/>
        <w:rFonts w:ascii="Candara" w:hAnsi="Candara"/>
      </w:rPr>
      <w:instrText xml:space="preserve"> PAGE </w:instrText>
    </w:r>
    <w:r w:rsidRPr="00E02CBD">
      <w:rPr>
        <w:rStyle w:val="Nmerodepgina"/>
        <w:rFonts w:ascii="Candara" w:hAnsi="Candara"/>
      </w:rPr>
      <w:fldChar w:fldCharType="separate"/>
    </w:r>
    <w:r w:rsidR="00B93E16">
      <w:rPr>
        <w:rStyle w:val="Nmerodepgina"/>
        <w:rFonts w:ascii="Candara" w:hAnsi="Candara"/>
        <w:noProof/>
      </w:rPr>
      <w:t>196</w:t>
    </w:r>
    <w:r w:rsidRPr="00E02CBD">
      <w:rPr>
        <w:rStyle w:val="Nmerodepgina"/>
        <w:rFonts w:ascii="Candara" w:hAnsi="Candara"/>
      </w:rPr>
      <w:fldChar w:fldCharType="end"/>
    </w:r>
    <w:r>
      <w:rPr>
        <w:rStyle w:val="Nmerodepgina"/>
      </w:rPr>
      <w:tab/>
    </w:r>
    <w:r w:rsidRPr="002E5057">
      <w:rPr>
        <w:rFonts w:ascii="Candara" w:hAnsi="Candara"/>
        <w:bCs/>
      </w:rPr>
      <w:t>Sección VII. Especificaciones y Condiciones de Cumplimiento</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4F4E2" w14:textId="73D2FFEF" w:rsidR="00086632" w:rsidRDefault="00086632">
    <w:pPr>
      <w:pStyle w:val="Encabezado"/>
      <w:numPr>
        <w:ilvl w:val="12"/>
        <w:numId w:val="0"/>
      </w:numPr>
      <w:pBdr>
        <w:bottom w:val="single" w:sz="4" w:space="1" w:color="auto"/>
      </w:pBdr>
      <w:tabs>
        <w:tab w:val="clear" w:pos="4320"/>
      </w:tabs>
    </w:pPr>
    <w:r w:rsidRPr="002E5057">
      <w:rPr>
        <w:rStyle w:val="Nmerodepgina"/>
        <w:rFonts w:ascii="Candara" w:hAnsi="Candara"/>
      </w:rPr>
      <w:t>Sección VII. Especificaciones y Condiciones de Cumplimiento</w:t>
    </w:r>
    <w:r>
      <w:rPr>
        <w:rStyle w:val="Nmerodepgina"/>
      </w:rPr>
      <w:tab/>
    </w:r>
    <w:r w:rsidRPr="00E02CBD">
      <w:rPr>
        <w:rStyle w:val="Nmerodepgina"/>
        <w:rFonts w:ascii="Candara" w:hAnsi="Candara"/>
      </w:rPr>
      <w:fldChar w:fldCharType="begin"/>
    </w:r>
    <w:r w:rsidRPr="00E02CBD">
      <w:rPr>
        <w:rStyle w:val="Nmerodepgina"/>
        <w:rFonts w:ascii="Candara" w:hAnsi="Candara"/>
      </w:rPr>
      <w:instrText xml:space="preserve"> PAGE </w:instrText>
    </w:r>
    <w:r w:rsidRPr="00E02CBD">
      <w:rPr>
        <w:rStyle w:val="Nmerodepgina"/>
        <w:rFonts w:ascii="Candara" w:hAnsi="Candara"/>
      </w:rPr>
      <w:fldChar w:fldCharType="separate"/>
    </w:r>
    <w:r w:rsidR="00B93E16">
      <w:rPr>
        <w:rStyle w:val="Nmerodepgina"/>
        <w:rFonts w:ascii="Candara" w:hAnsi="Candara"/>
        <w:noProof/>
      </w:rPr>
      <w:t>125</w:t>
    </w:r>
    <w:r w:rsidRPr="00E02CBD">
      <w:rPr>
        <w:rStyle w:val="Nmerodepgina"/>
        <w:rFonts w:ascii="Candara" w:hAnsi="Candara"/>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0FDD3A" w14:textId="498EEEED" w:rsidR="00086632" w:rsidRDefault="00086632">
    <w:pPr>
      <w:pStyle w:val="Encabezado"/>
      <w:pBdr>
        <w:bottom w:val="single" w:sz="4" w:space="1" w:color="auto"/>
      </w:pBdr>
      <w:tabs>
        <w:tab w:val="clear" w:pos="4320"/>
      </w:tabs>
    </w:pPr>
    <w:r w:rsidRPr="007807EE">
      <w:rPr>
        <w:rFonts w:ascii="Candara" w:hAnsi="Candara"/>
      </w:rPr>
      <w:t>Sección I.  Instrucciones a los Oferentes</w:t>
    </w:r>
    <w:r>
      <w:tab/>
    </w:r>
    <w:r w:rsidRPr="00802371">
      <w:rPr>
        <w:rStyle w:val="Nmerodepgina"/>
        <w:rFonts w:ascii="Candara" w:hAnsi="Candara"/>
      </w:rPr>
      <w:fldChar w:fldCharType="begin"/>
    </w:r>
    <w:r w:rsidRPr="00802371">
      <w:rPr>
        <w:rStyle w:val="Nmerodepgina"/>
        <w:rFonts w:ascii="Candara" w:hAnsi="Candara"/>
      </w:rPr>
      <w:instrText xml:space="preserve"> PAGE </w:instrText>
    </w:r>
    <w:r w:rsidRPr="00802371">
      <w:rPr>
        <w:rStyle w:val="Nmerodepgina"/>
        <w:rFonts w:ascii="Candara" w:hAnsi="Candara"/>
      </w:rPr>
      <w:fldChar w:fldCharType="separate"/>
    </w:r>
    <w:r>
      <w:rPr>
        <w:rStyle w:val="Nmerodepgina"/>
        <w:rFonts w:ascii="Candara" w:hAnsi="Candara"/>
        <w:noProof/>
      </w:rPr>
      <w:t>25</w:t>
    </w:r>
    <w:r w:rsidRPr="00802371">
      <w:rPr>
        <w:rStyle w:val="Nmerodepgina"/>
        <w:rFonts w:ascii="Candara" w:hAnsi="Candara"/>
      </w:rPr>
      <w:fldChar w:fldCharType="end"/>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4DAAC7" w14:textId="325586F2" w:rsidR="00086632" w:rsidRDefault="00086632">
    <w:pPr>
      <w:pStyle w:val="Encabezado"/>
      <w:numPr>
        <w:ilvl w:val="12"/>
        <w:numId w:val="0"/>
      </w:numPr>
      <w:pBdr>
        <w:bottom w:val="single" w:sz="4" w:space="1" w:color="auto"/>
      </w:pBdr>
      <w:tabs>
        <w:tab w:val="clear" w:pos="4320"/>
      </w:tabs>
    </w:pPr>
    <w:r w:rsidRPr="002E5057">
      <w:rPr>
        <w:rStyle w:val="Nmerodepgina"/>
        <w:rFonts w:ascii="Candara" w:hAnsi="Candara"/>
      </w:rPr>
      <w:t>Sección VI</w:t>
    </w:r>
    <w:r>
      <w:rPr>
        <w:rStyle w:val="Nmerodepgina"/>
        <w:rFonts w:ascii="Candara" w:hAnsi="Candara"/>
      </w:rPr>
      <w:t>I</w:t>
    </w:r>
    <w:r w:rsidRPr="002E5057">
      <w:rPr>
        <w:rStyle w:val="Nmerodepgina"/>
        <w:rFonts w:ascii="Candara" w:hAnsi="Candara"/>
      </w:rPr>
      <w:t xml:space="preserve">I. </w:t>
    </w:r>
    <w:r>
      <w:rPr>
        <w:rStyle w:val="Nmerodepgina"/>
        <w:rFonts w:ascii="Candara" w:hAnsi="Candara"/>
      </w:rPr>
      <w:t>Planos</w:t>
    </w:r>
    <w:r>
      <w:rPr>
        <w:rStyle w:val="Nmerodepgina"/>
      </w:rPr>
      <w:tab/>
    </w:r>
    <w:r w:rsidRPr="00E02CBD">
      <w:rPr>
        <w:rStyle w:val="Nmerodepgina"/>
        <w:rFonts w:ascii="Candara" w:hAnsi="Candara"/>
      </w:rPr>
      <w:fldChar w:fldCharType="begin"/>
    </w:r>
    <w:r w:rsidRPr="00E02CBD">
      <w:rPr>
        <w:rStyle w:val="Nmerodepgina"/>
        <w:rFonts w:ascii="Candara" w:hAnsi="Candara"/>
      </w:rPr>
      <w:instrText xml:space="preserve"> PAGE </w:instrText>
    </w:r>
    <w:r w:rsidRPr="00E02CBD">
      <w:rPr>
        <w:rStyle w:val="Nmerodepgina"/>
        <w:rFonts w:ascii="Candara" w:hAnsi="Candara"/>
      </w:rPr>
      <w:fldChar w:fldCharType="separate"/>
    </w:r>
    <w:r w:rsidR="00B93E16">
      <w:rPr>
        <w:rStyle w:val="Nmerodepgina"/>
        <w:rFonts w:ascii="Candara" w:hAnsi="Candara"/>
        <w:noProof/>
      </w:rPr>
      <w:t>175</w:t>
    </w:r>
    <w:r w:rsidRPr="00E02CBD">
      <w:rPr>
        <w:rStyle w:val="Nmerodepgina"/>
        <w:rFonts w:ascii="Candara" w:hAnsi="Candara"/>
      </w:rPr>
      <w:fldChar w:fldCharType="end"/>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409371" w14:textId="6CC07130" w:rsidR="00086632" w:rsidRDefault="00086632" w:rsidP="002E5057">
    <w:pPr>
      <w:pStyle w:val="Encabezado"/>
      <w:numPr>
        <w:ilvl w:val="12"/>
        <w:numId w:val="0"/>
      </w:numPr>
      <w:pBdr>
        <w:bottom w:val="single" w:sz="4" w:space="0" w:color="auto"/>
      </w:pBdr>
      <w:tabs>
        <w:tab w:val="clear" w:pos="4320"/>
      </w:tabs>
    </w:pPr>
    <w:r w:rsidRPr="002E5057">
      <w:rPr>
        <w:rStyle w:val="Nmerodepgina"/>
        <w:rFonts w:ascii="Candara" w:hAnsi="Candara"/>
      </w:rPr>
      <w:t xml:space="preserve">Sección </w:t>
    </w:r>
    <w:r>
      <w:rPr>
        <w:rStyle w:val="Nmerodepgina"/>
        <w:rFonts w:ascii="Candara" w:hAnsi="Candara"/>
      </w:rPr>
      <w:t>X</w:t>
    </w:r>
    <w:r w:rsidRPr="002E5057">
      <w:rPr>
        <w:rStyle w:val="Nmerodepgina"/>
        <w:rFonts w:ascii="Candara" w:hAnsi="Candara"/>
      </w:rPr>
      <w:t xml:space="preserve">. </w:t>
    </w:r>
    <w:r>
      <w:rPr>
        <w:rStyle w:val="Nmerodepgina"/>
        <w:rFonts w:ascii="Candara" w:hAnsi="Candara"/>
      </w:rPr>
      <w:t>Formularios de Garantía</w:t>
    </w:r>
    <w:r>
      <w:rPr>
        <w:rStyle w:val="Nmerodepgina"/>
      </w:rPr>
      <w:tab/>
    </w:r>
    <w:r w:rsidRPr="00E02CBD">
      <w:rPr>
        <w:rStyle w:val="Nmerodepgina"/>
        <w:rFonts w:ascii="Candara" w:hAnsi="Candara"/>
      </w:rPr>
      <w:fldChar w:fldCharType="begin"/>
    </w:r>
    <w:r w:rsidRPr="00E02CBD">
      <w:rPr>
        <w:rStyle w:val="Nmerodepgina"/>
        <w:rFonts w:ascii="Candara" w:hAnsi="Candara"/>
      </w:rPr>
      <w:instrText xml:space="preserve"> PAGE </w:instrText>
    </w:r>
    <w:r w:rsidRPr="00E02CBD">
      <w:rPr>
        <w:rStyle w:val="Nmerodepgina"/>
        <w:rFonts w:ascii="Candara" w:hAnsi="Candara"/>
      </w:rPr>
      <w:fldChar w:fldCharType="separate"/>
    </w:r>
    <w:r w:rsidR="00B93E16">
      <w:rPr>
        <w:rStyle w:val="Nmerodepgina"/>
        <w:rFonts w:ascii="Candara" w:hAnsi="Candara"/>
        <w:noProof/>
      </w:rPr>
      <w:t>176</w:t>
    </w:r>
    <w:r w:rsidRPr="00E02CBD">
      <w:rPr>
        <w:rStyle w:val="Nmerodepgina"/>
        <w:rFonts w:ascii="Candara" w:hAnsi="Candara"/>
      </w:rPr>
      <w:fldChar w:fldCharType="end"/>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3F5A5D" w14:textId="10A97DCA" w:rsidR="00086632" w:rsidRDefault="00086632">
    <w:pPr>
      <w:pStyle w:val="Encabezado"/>
      <w:pBdr>
        <w:bottom w:val="single" w:sz="4" w:space="1" w:color="auto"/>
      </w:pBdr>
      <w:tabs>
        <w:tab w:val="clear" w:pos="4320"/>
      </w:tabs>
    </w:pPr>
    <w:r w:rsidRPr="00E02CBD">
      <w:rPr>
        <w:rStyle w:val="Nmerodepgina"/>
        <w:rFonts w:ascii="Candara" w:hAnsi="Candara"/>
      </w:rPr>
      <w:fldChar w:fldCharType="begin"/>
    </w:r>
    <w:r w:rsidRPr="00E02CBD">
      <w:rPr>
        <w:rStyle w:val="Nmerodepgina"/>
        <w:rFonts w:ascii="Candara" w:hAnsi="Candara"/>
      </w:rPr>
      <w:instrText xml:space="preserve"> PAGE </w:instrText>
    </w:r>
    <w:r w:rsidRPr="00E02CBD">
      <w:rPr>
        <w:rStyle w:val="Nmerodepgina"/>
        <w:rFonts w:ascii="Candara" w:hAnsi="Candara"/>
      </w:rPr>
      <w:fldChar w:fldCharType="separate"/>
    </w:r>
    <w:r w:rsidR="00B93E16">
      <w:rPr>
        <w:rStyle w:val="Nmerodepgina"/>
        <w:rFonts w:ascii="Candara" w:hAnsi="Candara"/>
        <w:noProof/>
      </w:rPr>
      <w:t>200</w:t>
    </w:r>
    <w:r w:rsidRPr="00E02CBD">
      <w:rPr>
        <w:rStyle w:val="Nmerodepgina"/>
        <w:rFonts w:ascii="Candara" w:hAnsi="Candara"/>
      </w:rPr>
      <w:fldChar w:fldCharType="end"/>
    </w:r>
    <w:r>
      <w:rPr>
        <w:rStyle w:val="Nmerodepgina"/>
      </w:rPr>
      <w:tab/>
    </w:r>
    <w:r w:rsidRPr="001636A6">
      <w:rPr>
        <w:rFonts w:ascii="Candara" w:hAnsi="Candara"/>
        <w:bCs/>
      </w:rPr>
      <w:t>Llamado a Licitación</w: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FD1C2" w14:textId="77777777" w:rsidR="00086632" w:rsidRDefault="00086632">
    <w:pPr>
      <w:pStyle w:val="Encabezado"/>
      <w:pBdr>
        <w:bottom w:val="single" w:sz="4" w:space="1" w:color="auto"/>
      </w:pBdr>
      <w:tabs>
        <w:tab w:val="clear" w:pos="4320"/>
      </w:tabs>
    </w:pPr>
    <w:r>
      <w:rPr>
        <w:bCs/>
      </w:rPr>
      <w:t>Llamado a Licitación</w:t>
    </w:r>
    <w:r>
      <w:tab/>
    </w:r>
    <w:r>
      <w:rPr>
        <w:rStyle w:val="Nmerodepgina"/>
      </w:rPr>
      <w:fldChar w:fldCharType="begin"/>
    </w:r>
    <w:r>
      <w:rPr>
        <w:rStyle w:val="Nmerodepgina"/>
      </w:rPr>
      <w:instrText xml:space="preserve"> PAGE </w:instrText>
    </w:r>
    <w:r>
      <w:rPr>
        <w:rStyle w:val="Nmerodepgina"/>
      </w:rPr>
      <w:fldChar w:fldCharType="separate"/>
    </w:r>
    <w:r>
      <w:rPr>
        <w:rStyle w:val="Nmerodepgina"/>
        <w:noProof/>
      </w:rPr>
      <w:t>131</w:t>
    </w:r>
    <w:r>
      <w:rPr>
        <w:rStyle w:val="Nmerodepgina"/>
      </w:rPr>
      <w:fldChar w:fldCharType="end"/>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79A768" w14:textId="744A539C" w:rsidR="00086632" w:rsidRDefault="00086632" w:rsidP="002E5057">
    <w:pPr>
      <w:pStyle w:val="Encabezado"/>
      <w:numPr>
        <w:ilvl w:val="12"/>
        <w:numId w:val="0"/>
      </w:numPr>
      <w:pBdr>
        <w:bottom w:val="single" w:sz="4" w:space="0" w:color="auto"/>
      </w:pBdr>
      <w:tabs>
        <w:tab w:val="clear" w:pos="4320"/>
      </w:tabs>
    </w:pPr>
    <w:r>
      <w:rPr>
        <w:rStyle w:val="Nmerodepgina"/>
        <w:rFonts w:ascii="Candara" w:hAnsi="Candara"/>
      </w:rPr>
      <w:t>Llamado a Licitación</w:t>
    </w:r>
    <w:r>
      <w:rPr>
        <w:rStyle w:val="Nmerodepgina"/>
      </w:rPr>
      <w:tab/>
    </w:r>
    <w:r w:rsidRPr="00E02CBD">
      <w:rPr>
        <w:rStyle w:val="Nmerodepgina"/>
        <w:rFonts w:ascii="Candara" w:hAnsi="Candara"/>
      </w:rPr>
      <w:fldChar w:fldCharType="begin"/>
    </w:r>
    <w:r w:rsidRPr="00E02CBD">
      <w:rPr>
        <w:rStyle w:val="Nmerodepgina"/>
        <w:rFonts w:ascii="Candara" w:hAnsi="Candara"/>
      </w:rPr>
      <w:instrText xml:space="preserve"> PAGE </w:instrText>
    </w:r>
    <w:r w:rsidRPr="00E02CBD">
      <w:rPr>
        <w:rStyle w:val="Nmerodepgina"/>
        <w:rFonts w:ascii="Candara" w:hAnsi="Candara"/>
      </w:rPr>
      <w:fldChar w:fldCharType="separate"/>
    </w:r>
    <w:r w:rsidR="00B93E16">
      <w:rPr>
        <w:rStyle w:val="Nmerodepgina"/>
        <w:rFonts w:ascii="Candara" w:hAnsi="Candara"/>
        <w:noProof/>
      </w:rPr>
      <w:t>199</w:t>
    </w:r>
    <w:r w:rsidRPr="00E02CBD">
      <w:rPr>
        <w:rStyle w:val="Nmerodepgina"/>
        <w:rFonts w:ascii="Candara" w:hAnsi="Candara"/>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9BB72D" w14:textId="2A0E96BB" w:rsidR="00086632" w:rsidRDefault="00086632">
    <w:pPr>
      <w:pStyle w:val="Encabezado"/>
      <w:numPr>
        <w:ilvl w:val="12"/>
        <w:numId w:val="0"/>
      </w:numPr>
      <w:pBdr>
        <w:bottom w:val="single" w:sz="4" w:space="1" w:color="auto"/>
      </w:pBdr>
      <w:tabs>
        <w:tab w:val="clear" w:pos="4320"/>
      </w:tabs>
    </w:pPr>
    <w:r>
      <w:rPr>
        <w:rStyle w:val="Nmerodepgina"/>
        <w:rFonts w:ascii="Candara" w:hAnsi="Candara"/>
      </w:rPr>
      <w:t>Documentos de Licitación</w:t>
    </w:r>
    <w:r w:rsidRPr="00B628A4">
      <w:rPr>
        <w:rStyle w:val="Nmerodepgina"/>
        <w:rFonts w:ascii="Candara" w:hAnsi="Candara"/>
      </w:rPr>
      <w:t xml:space="preserve"> Pública Nacional </w:t>
    </w:r>
    <w:r>
      <w:rPr>
        <w:rStyle w:val="Nmerodepgina"/>
        <w:rFonts w:ascii="Candara" w:hAnsi="Candara"/>
      </w:rPr>
      <w:t xml:space="preserve">– </w:t>
    </w:r>
    <w:r w:rsidRPr="00B628A4">
      <w:rPr>
        <w:rStyle w:val="Nmerodepgina"/>
        <w:rFonts w:ascii="Candara" w:hAnsi="Candara"/>
      </w:rPr>
      <w:t>Obras</w:t>
    </w:r>
    <w:r>
      <w:rPr>
        <w:rStyle w:val="Nmerodepgina"/>
        <w:rFonts w:ascii="Candara" w:hAnsi="Candara"/>
      </w:rPr>
      <w:t xml:space="preserve"> ENE</w:t>
    </w:r>
    <w:r>
      <w:rPr>
        <w:rStyle w:val="Nmerodepgina"/>
      </w:rP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E36E8D" w14:textId="03054E2A" w:rsidR="00086632" w:rsidRDefault="00086632">
    <w:pPr>
      <w:pStyle w:val="Encabezado"/>
      <w:numPr>
        <w:ilvl w:val="12"/>
        <w:numId w:val="0"/>
      </w:numPr>
      <w:pBdr>
        <w:bottom w:val="single" w:sz="4" w:space="1" w:color="auto"/>
      </w:pBdr>
      <w:tabs>
        <w:tab w:val="clear" w:pos="4320"/>
      </w:tabs>
    </w:pPr>
    <w:r>
      <w:rPr>
        <w:rStyle w:val="Nmerodepgina"/>
        <w:rFonts w:ascii="Candara" w:hAnsi="Candara"/>
      </w:rPr>
      <w:t>Índice</w:t>
    </w:r>
    <w:r>
      <w:rPr>
        <w:rStyle w:val="Nmerodepgina"/>
      </w:rPr>
      <w:tab/>
    </w:r>
    <w:r>
      <w:rPr>
        <w:rStyle w:val="Nmerodepgina"/>
      </w:rPr>
      <w:fldChar w:fldCharType="begin"/>
    </w:r>
    <w:r>
      <w:rPr>
        <w:rStyle w:val="Nmerodepgina"/>
      </w:rPr>
      <w:instrText xml:space="preserve"> PAGE </w:instrText>
    </w:r>
    <w:r>
      <w:rPr>
        <w:rStyle w:val="Nmerodepgina"/>
      </w:rPr>
      <w:fldChar w:fldCharType="separate"/>
    </w:r>
    <w:r w:rsidR="00B93E16">
      <w:rPr>
        <w:rStyle w:val="Nmerodepgina"/>
        <w:noProof/>
      </w:rPr>
      <w:t>i</w:t>
    </w:r>
    <w:r>
      <w:rPr>
        <w:rStyle w:val="Nmerodepgina"/>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0FA87E" w14:textId="18198758" w:rsidR="00086632" w:rsidRDefault="00086632">
    <w:pPr>
      <w:pStyle w:val="Encabezado"/>
      <w:pBdr>
        <w:bottom w:val="single" w:sz="4" w:space="1" w:color="auto"/>
      </w:pBdr>
      <w:tabs>
        <w:tab w:val="clear" w:pos="4320"/>
      </w:tabs>
    </w:pPr>
    <w:r w:rsidRPr="009761CF">
      <w:rPr>
        <w:rStyle w:val="Nmerodepgina"/>
        <w:rFonts w:ascii="Candara" w:hAnsi="Candara"/>
      </w:rPr>
      <w:fldChar w:fldCharType="begin"/>
    </w:r>
    <w:r w:rsidRPr="009761CF">
      <w:rPr>
        <w:rStyle w:val="Nmerodepgina"/>
        <w:rFonts w:ascii="Candara" w:hAnsi="Candara"/>
      </w:rPr>
      <w:instrText xml:space="preserve"> PAGE </w:instrText>
    </w:r>
    <w:r w:rsidRPr="009761CF">
      <w:rPr>
        <w:rStyle w:val="Nmerodepgina"/>
        <w:rFonts w:ascii="Candara" w:hAnsi="Candara"/>
      </w:rPr>
      <w:fldChar w:fldCharType="separate"/>
    </w:r>
    <w:r w:rsidR="00B93E16">
      <w:rPr>
        <w:rStyle w:val="Nmerodepgina"/>
        <w:rFonts w:ascii="Candara" w:hAnsi="Candara"/>
        <w:noProof/>
      </w:rPr>
      <w:t>72</w:t>
    </w:r>
    <w:r w:rsidRPr="009761CF">
      <w:rPr>
        <w:rStyle w:val="Nmerodepgina"/>
        <w:rFonts w:ascii="Candara" w:hAnsi="Candara"/>
      </w:rPr>
      <w:fldChar w:fldCharType="end"/>
    </w:r>
    <w:r>
      <w:rPr>
        <w:rStyle w:val="Nmerodepgina"/>
      </w:rPr>
      <w:tab/>
    </w:r>
    <w:r w:rsidRPr="00D86866">
      <w:rPr>
        <w:rFonts w:ascii="Candara" w:hAnsi="Candara"/>
      </w:rPr>
      <w:t>Sección I.  Instrucciones a los Oferentes</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0D7A2A" w14:textId="4926DA80" w:rsidR="00086632" w:rsidRPr="005C6DDD" w:rsidRDefault="00086632">
    <w:pPr>
      <w:pStyle w:val="Encabezado"/>
      <w:pBdr>
        <w:bottom w:val="single" w:sz="4" w:space="1" w:color="auto"/>
      </w:pBdr>
      <w:tabs>
        <w:tab w:val="clear" w:pos="4320"/>
      </w:tabs>
      <w:rPr>
        <w:rFonts w:ascii="Candara" w:hAnsi="Candara"/>
      </w:rPr>
    </w:pPr>
    <w:r w:rsidRPr="005C6DDD">
      <w:rPr>
        <w:rFonts w:ascii="Candara" w:hAnsi="Candara"/>
      </w:rPr>
      <w:t>Sección II. Datos de la Licitación</w:t>
    </w:r>
    <w:r w:rsidRPr="005C6DDD">
      <w:rPr>
        <w:rFonts w:ascii="Candara" w:hAnsi="Candara"/>
      </w:rPr>
      <w:tab/>
    </w:r>
    <w:r w:rsidRPr="005C6DDD">
      <w:rPr>
        <w:rStyle w:val="Nmerodepgina"/>
        <w:rFonts w:ascii="Candara" w:hAnsi="Candara"/>
      </w:rPr>
      <w:fldChar w:fldCharType="begin"/>
    </w:r>
    <w:r w:rsidRPr="005C6DDD">
      <w:rPr>
        <w:rStyle w:val="Nmerodepgina"/>
        <w:rFonts w:ascii="Candara" w:hAnsi="Candara"/>
      </w:rPr>
      <w:instrText xml:space="preserve"> PAGE </w:instrText>
    </w:r>
    <w:r w:rsidRPr="005C6DDD">
      <w:rPr>
        <w:rStyle w:val="Nmerodepgina"/>
        <w:rFonts w:ascii="Candara" w:hAnsi="Candara"/>
      </w:rPr>
      <w:fldChar w:fldCharType="separate"/>
    </w:r>
    <w:r w:rsidR="00B93E16">
      <w:rPr>
        <w:rStyle w:val="Nmerodepgina"/>
        <w:rFonts w:ascii="Candara" w:hAnsi="Candara"/>
        <w:noProof/>
      </w:rPr>
      <w:t>71</w:t>
    </w:r>
    <w:r w:rsidRPr="005C6DDD">
      <w:rPr>
        <w:rStyle w:val="Nmerodepgina"/>
        <w:rFonts w:ascii="Candara" w:hAnsi="Candara"/>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B61F45" w14:textId="0616E6D8" w:rsidR="00086632" w:rsidRDefault="00086632">
    <w:pPr>
      <w:pStyle w:val="Encabezado"/>
      <w:pBdr>
        <w:bottom w:val="single" w:sz="4" w:space="1" w:color="auto"/>
      </w:pBdr>
      <w:tabs>
        <w:tab w:val="clear" w:pos="4320"/>
      </w:tabs>
    </w:pPr>
    <w:r>
      <w:rPr>
        <w:rStyle w:val="Nmerodepgina"/>
      </w:rPr>
      <w:fldChar w:fldCharType="begin"/>
    </w:r>
    <w:r>
      <w:rPr>
        <w:rStyle w:val="Nmerodepgina"/>
      </w:rPr>
      <w:instrText xml:space="preserve"> PAGE </w:instrText>
    </w:r>
    <w:r>
      <w:rPr>
        <w:rStyle w:val="Nmerodepgina"/>
      </w:rPr>
      <w:fldChar w:fldCharType="separate"/>
    </w:r>
    <w:r w:rsidR="00B93E16">
      <w:rPr>
        <w:rStyle w:val="Nmerodepgina"/>
        <w:noProof/>
      </w:rPr>
      <w:t>76</w:t>
    </w:r>
    <w:r>
      <w:rPr>
        <w:rStyle w:val="Nmerodepgina"/>
      </w:rPr>
      <w:fldChar w:fldCharType="end"/>
    </w:r>
    <w:r>
      <w:rPr>
        <w:rStyle w:val="Nmerodepgina"/>
      </w:rPr>
      <w:tab/>
    </w:r>
    <w:r>
      <w:rPr>
        <w:rStyle w:val="Nmerodepgina"/>
        <w:rFonts w:ascii="Candara" w:hAnsi="Candara"/>
      </w:rPr>
      <w:t>Sección III. Países Elegibles</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5311FF" w14:textId="3944D7B2" w:rsidR="00086632" w:rsidRDefault="00086632">
    <w:pPr>
      <w:pStyle w:val="Encabezado"/>
      <w:numPr>
        <w:ilvl w:val="12"/>
        <w:numId w:val="0"/>
      </w:numPr>
      <w:pBdr>
        <w:bottom w:val="single" w:sz="4" w:space="1" w:color="auto"/>
      </w:pBdr>
      <w:tabs>
        <w:tab w:val="clear" w:pos="4320"/>
      </w:tabs>
    </w:pPr>
    <w:r>
      <w:rPr>
        <w:rStyle w:val="Nmerodepgina"/>
        <w:rFonts w:ascii="Candara" w:hAnsi="Candara"/>
      </w:rPr>
      <w:t>Sección III. Países Elegibles</w:t>
    </w:r>
    <w:r>
      <w:rPr>
        <w:rStyle w:val="Nmerodepgina"/>
      </w:rPr>
      <w:tab/>
    </w:r>
    <w:r>
      <w:rPr>
        <w:rStyle w:val="Nmerodepgina"/>
      </w:rPr>
      <w:fldChar w:fldCharType="begin"/>
    </w:r>
    <w:r>
      <w:rPr>
        <w:rStyle w:val="Nmerodepgina"/>
      </w:rPr>
      <w:instrText xml:space="preserve"> PAGE </w:instrText>
    </w:r>
    <w:r>
      <w:rPr>
        <w:rStyle w:val="Nmerodepgina"/>
      </w:rPr>
      <w:fldChar w:fldCharType="separate"/>
    </w:r>
    <w:r w:rsidR="00B93E16">
      <w:rPr>
        <w:rStyle w:val="Nmerodepgina"/>
        <w:noProof/>
      </w:rPr>
      <w:t>75</w:t>
    </w:r>
    <w:r>
      <w:rPr>
        <w:rStyle w:val="Nmerodepgina"/>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0FECEB" w14:textId="089D652C" w:rsidR="00086632" w:rsidRDefault="00086632">
    <w:pPr>
      <w:pStyle w:val="Encabezado"/>
      <w:pBdr>
        <w:bottom w:val="single" w:sz="4" w:space="1" w:color="auto"/>
      </w:pBdr>
      <w:tabs>
        <w:tab w:val="clear" w:pos="4320"/>
      </w:tabs>
    </w:pPr>
    <w:r w:rsidRPr="005C6DDD">
      <w:rPr>
        <w:rStyle w:val="Nmerodepgina"/>
        <w:rFonts w:ascii="Candara" w:hAnsi="Candara"/>
      </w:rPr>
      <w:fldChar w:fldCharType="begin"/>
    </w:r>
    <w:r w:rsidRPr="005C6DDD">
      <w:rPr>
        <w:rStyle w:val="Nmerodepgina"/>
        <w:rFonts w:ascii="Candara" w:hAnsi="Candara"/>
      </w:rPr>
      <w:instrText xml:space="preserve"> PAGE </w:instrText>
    </w:r>
    <w:r w:rsidRPr="005C6DDD">
      <w:rPr>
        <w:rStyle w:val="Nmerodepgina"/>
        <w:rFonts w:ascii="Candara" w:hAnsi="Candara"/>
      </w:rPr>
      <w:fldChar w:fldCharType="separate"/>
    </w:r>
    <w:r w:rsidR="00B93E16">
      <w:rPr>
        <w:rStyle w:val="Nmerodepgina"/>
        <w:rFonts w:ascii="Candara" w:hAnsi="Candara"/>
        <w:noProof/>
      </w:rPr>
      <w:t>80</w:t>
    </w:r>
    <w:r w:rsidRPr="005C6DDD">
      <w:rPr>
        <w:rStyle w:val="Nmerodepgina"/>
        <w:rFonts w:ascii="Candara" w:hAnsi="Candara"/>
      </w:rPr>
      <w:fldChar w:fldCharType="end"/>
    </w:r>
    <w:r>
      <w:rPr>
        <w:rStyle w:val="Nmerodepgina"/>
      </w:rPr>
      <w:tab/>
    </w:r>
    <w:bookmarkStart w:id="53" w:name="_Hlk19805530"/>
    <w:r w:rsidRPr="007A4179">
      <w:rPr>
        <w:rFonts w:ascii="Candara" w:hAnsi="Candara"/>
      </w:rPr>
      <w:t>Sección IV. Formulario de la Oferta, Información para la Calificación, Carta de Aceptación y Convenio</w:t>
    </w:r>
    <w:bookmarkEnd w:id="53"/>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4FE8D1AC"/>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9B76DF2"/>
    <w:multiLevelType w:val="multilevel"/>
    <w:tmpl w:val="5344D63A"/>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 w15:restartNumberingAfterBreak="0">
    <w:nsid w:val="0C8163CF"/>
    <w:multiLevelType w:val="hybridMultilevel"/>
    <w:tmpl w:val="6AC6B7E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E421DA7"/>
    <w:multiLevelType w:val="hybridMultilevel"/>
    <w:tmpl w:val="30ACBFF0"/>
    <w:lvl w:ilvl="0" w:tplc="285CC758">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9142AE"/>
    <w:multiLevelType w:val="hybridMultilevel"/>
    <w:tmpl w:val="551EB430"/>
    <w:lvl w:ilvl="0" w:tplc="6E34373C">
      <w:start w:val="2"/>
      <w:numFmt w:val="lowerLetter"/>
      <w:lvlText w:val="(%1)"/>
      <w:lvlJc w:val="left"/>
      <w:pPr>
        <w:tabs>
          <w:tab w:val="num" w:pos="972"/>
        </w:tabs>
        <w:ind w:left="972" w:hanging="360"/>
      </w:pPr>
      <w:rPr>
        <w:rFonts w:hint="default"/>
      </w:rPr>
    </w:lvl>
    <w:lvl w:ilvl="1" w:tplc="04090019" w:tentative="1">
      <w:start w:val="1"/>
      <w:numFmt w:val="lowerLetter"/>
      <w:lvlText w:val="%2."/>
      <w:lvlJc w:val="left"/>
      <w:pPr>
        <w:tabs>
          <w:tab w:val="num" w:pos="1692"/>
        </w:tabs>
        <w:ind w:left="1692" w:hanging="360"/>
      </w:p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5" w15:restartNumberingAfterBreak="0">
    <w:nsid w:val="114A6E6D"/>
    <w:multiLevelType w:val="multilevel"/>
    <w:tmpl w:val="0C0A001F"/>
    <w:styleLink w:val="Estilo112"/>
    <w:lvl w:ilvl="0">
      <w:start w:val="1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151B56B3"/>
    <w:multiLevelType w:val="hybridMultilevel"/>
    <w:tmpl w:val="B0902738"/>
    <w:lvl w:ilvl="0" w:tplc="B5642C80">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1C17559D"/>
    <w:multiLevelType w:val="multilevel"/>
    <w:tmpl w:val="5344D63A"/>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8" w15:restartNumberingAfterBreak="0">
    <w:nsid w:val="1DC8303D"/>
    <w:multiLevelType w:val="hybridMultilevel"/>
    <w:tmpl w:val="8D7080F0"/>
    <w:name w:val="WW8Num72"/>
    <w:lvl w:ilvl="0" w:tplc="FFFFFFFF">
      <w:numFmt w:val="bullet"/>
      <w:lvlText w:val=""/>
      <w:legacy w:legacy="1" w:legacySpace="120" w:legacyIndent="360"/>
      <w:lvlJc w:val="left"/>
      <w:pPr>
        <w:ind w:left="1207" w:hanging="360"/>
      </w:pPr>
      <w:rPr>
        <w:rFonts w:ascii="Symbol" w:hAnsi="Symbol" w:hint="default"/>
        <w:b/>
        <w:sz w:val="18"/>
      </w:rPr>
    </w:lvl>
    <w:lvl w:ilvl="1" w:tplc="300A0003" w:tentative="1">
      <w:start w:val="1"/>
      <w:numFmt w:val="bullet"/>
      <w:lvlText w:val="o"/>
      <w:lvlJc w:val="left"/>
      <w:pPr>
        <w:ind w:left="1567" w:hanging="360"/>
      </w:pPr>
      <w:rPr>
        <w:rFonts w:ascii="Courier New" w:hAnsi="Courier New" w:cs="Courier New" w:hint="default"/>
      </w:rPr>
    </w:lvl>
    <w:lvl w:ilvl="2" w:tplc="300A0005" w:tentative="1">
      <w:start w:val="1"/>
      <w:numFmt w:val="bullet"/>
      <w:lvlText w:val=""/>
      <w:lvlJc w:val="left"/>
      <w:pPr>
        <w:ind w:left="2287" w:hanging="360"/>
      </w:pPr>
      <w:rPr>
        <w:rFonts w:ascii="Wingdings" w:hAnsi="Wingdings" w:hint="default"/>
      </w:rPr>
    </w:lvl>
    <w:lvl w:ilvl="3" w:tplc="300A0001" w:tentative="1">
      <w:start w:val="1"/>
      <w:numFmt w:val="bullet"/>
      <w:lvlText w:val=""/>
      <w:lvlJc w:val="left"/>
      <w:pPr>
        <w:ind w:left="3007" w:hanging="360"/>
      </w:pPr>
      <w:rPr>
        <w:rFonts w:ascii="Symbol" w:hAnsi="Symbol" w:hint="default"/>
      </w:rPr>
    </w:lvl>
    <w:lvl w:ilvl="4" w:tplc="300A0003" w:tentative="1">
      <w:start w:val="1"/>
      <w:numFmt w:val="bullet"/>
      <w:lvlText w:val="o"/>
      <w:lvlJc w:val="left"/>
      <w:pPr>
        <w:ind w:left="3727" w:hanging="360"/>
      </w:pPr>
      <w:rPr>
        <w:rFonts w:ascii="Courier New" w:hAnsi="Courier New" w:cs="Courier New" w:hint="default"/>
      </w:rPr>
    </w:lvl>
    <w:lvl w:ilvl="5" w:tplc="300A0005" w:tentative="1">
      <w:start w:val="1"/>
      <w:numFmt w:val="bullet"/>
      <w:lvlText w:val=""/>
      <w:lvlJc w:val="left"/>
      <w:pPr>
        <w:ind w:left="4447" w:hanging="360"/>
      </w:pPr>
      <w:rPr>
        <w:rFonts w:ascii="Wingdings" w:hAnsi="Wingdings" w:hint="default"/>
      </w:rPr>
    </w:lvl>
    <w:lvl w:ilvl="6" w:tplc="300A0001" w:tentative="1">
      <w:start w:val="1"/>
      <w:numFmt w:val="bullet"/>
      <w:lvlText w:val=""/>
      <w:lvlJc w:val="left"/>
      <w:pPr>
        <w:ind w:left="5167" w:hanging="360"/>
      </w:pPr>
      <w:rPr>
        <w:rFonts w:ascii="Symbol" w:hAnsi="Symbol" w:hint="default"/>
      </w:rPr>
    </w:lvl>
    <w:lvl w:ilvl="7" w:tplc="300A0003" w:tentative="1">
      <w:start w:val="1"/>
      <w:numFmt w:val="bullet"/>
      <w:lvlText w:val="o"/>
      <w:lvlJc w:val="left"/>
      <w:pPr>
        <w:ind w:left="5887" w:hanging="360"/>
      </w:pPr>
      <w:rPr>
        <w:rFonts w:ascii="Courier New" w:hAnsi="Courier New" w:cs="Courier New" w:hint="default"/>
      </w:rPr>
    </w:lvl>
    <w:lvl w:ilvl="8" w:tplc="300A0005" w:tentative="1">
      <w:start w:val="1"/>
      <w:numFmt w:val="bullet"/>
      <w:lvlText w:val=""/>
      <w:lvlJc w:val="left"/>
      <w:pPr>
        <w:ind w:left="6607" w:hanging="360"/>
      </w:pPr>
      <w:rPr>
        <w:rFonts w:ascii="Wingdings" w:hAnsi="Wingdings" w:hint="default"/>
      </w:rPr>
    </w:lvl>
  </w:abstractNum>
  <w:abstractNum w:abstractNumId="9" w15:restartNumberingAfterBreak="0">
    <w:nsid w:val="1FEB3849"/>
    <w:multiLevelType w:val="hybridMultilevel"/>
    <w:tmpl w:val="24A2E75E"/>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0" w15:restartNumberingAfterBreak="0">
    <w:nsid w:val="20853555"/>
    <w:multiLevelType w:val="hybridMultilevel"/>
    <w:tmpl w:val="2D0EC40C"/>
    <w:lvl w:ilvl="0" w:tplc="504E4AD4">
      <w:start w:val="100"/>
      <w:numFmt w:val="lowerRoman"/>
      <w:lvlText w:val="(%1)"/>
      <w:lvlJc w:val="left"/>
      <w:pPr>
        <w:tabs>
          <w:tab w:val="num" w:pos="1332"/>
        </w:tabs>
        <w:ind w:left="1332" w:hanging="720"/>
      </w:pPr>
      <w:rPr>
        <w:rFonts w:hint="default"/>
      </w:rPr>
    </w:lvl>
    <w:lvl w:ilvl="1" w:tplc="04090019" w:tentative="1">
      <w:start w:val="1"/>
      <w:numFmt w:val="lowerLetter"/>
      <w:lvlText w:val="%2."/>
      <w:lvlJc w:val="left"/>
      <w:pPr>
        <w:tabs>
          <w:tab w:val="num" w:pos="1692"/>
        </w:tabs>
        <w:ind w:left="1692" w:hanging="360"/>
      </w:p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11" w15:restartNumberingAfterBreak="0">
    <w:nsid w:val="20924942"/>
    <w:multiLevelType w:val="hybridMultilevel"/>
    <w:tmpl w:val="421CC2AA"/>
    <w:lvl w:ilvl="0" w:tplc="BF363616">
      <w:start w:val="1"/>
      <w:numFmt w:val="lowerLetter"/>
      <w:lvlText w:val="(%1)"/>
      <w:lvlJc w:val="left"/>
      <w:pPr>
        <w:tabs>
          <w:tab w:val="num" w:pos="885"/>
        </w:tabs>
        <w:ind w:left="885" w:hanging="360"/>
      </w:pPr>
      <w:rPr>
        <w:rFonts w:hint="default"/>
      </w:rPr>
    </w:lvl>
    <w:lvl w:ilvl="1" w:tplc="9CF00AAE">
      <w:start w:val="1"/>
      <w:numFmt w:val="lowerLetter"/>
      <w:lvlText w:val="(%2)"/>
      <w:lvlJc w:val="left"/>
      <w:pPr>
        <w:tabs>
          <w:tab w:val="num" w:pos="1605"/>
        </w:tabs>
        <w:ind w:left="1605" w:hanging="360"/>
      </w:pPr>
      <w:rPr>
        <w:rFonts w:hint="default"/>
      </w:rPr>
    </w:lvl>
    <w:lvl w:ilvl="2" w:tplc="0409001B" w:tentative="1">
      <w:start w:val="1"/>
      <w:numFmt w:val="lowerRoman"/>
      <w:lvlText w:val="%3."/>
      <w:lvlJc w:val="right"/>
      <w:pPr>
        <w:tabs>
          <w:tab w:val="num" w:pos="2325"/>
        </w:tabs>
        <w:ind w:left="2325" w:hanging="180"/>
      </w:pPr>
    </w:lvl>
    <w:lvl w:ilvl="3" w:tplc="0409000F" w:tentative="1">
      <w:start w:val="1"/>
      <w:numFmt w:val="decimal"/>
      <w:lvlText w:val="%4."/>
      <w:lvlJc w:val="left"/>
      <w:pPr>
        <w:tabs>
          <w:tab w:val="num" w:pos="3045"/>
        </w:tabs>
        <w:ind w:left="3045" w:hanging="360"/>
      </w:pPr>
    </w:lvl>
    <w:lvl w:ilvl="4" w:tplc="04090019" w:tentative="1">
      <w:start w:val="1"/>
      <w:numFmt w:val="lowerLetter"/>
      <w:lvlText w:val="%5."/>
      <w:lvlJc w:val="left"/>
      <w:pPr>
        <w:tabs>
          <w:tab w:val="num" w:pos="3765"/>
        </w:tabs>
        <w:ind w:left="3765" w:hanging="360"/>
      </w:pPr>
    </w:lvl>
    <w:lvl w:ilvl="5" w:tplc="0409001B" w:tentative="1">
      <w:start w:val="1"/>
      <w:numFmt w:val="lowerRoman"/>
      <w:lvlText w:val="%6."/>
      <w:lvlJc w:val="right"/>
      <w:pPr>
        <w:tabs>
          <w:tab w:val="num" w:pos="4485"/>
        </w:tabs>
        <w:ind w:left="4485" w:hanging="180"/>
      </w:pPr>
    </w:lvl>
    <w:lvl w:ilvl="6" w:tplc="0409000F" w:tentative="1">
      <w:start w:val="1"/>
      <w:numFmt w:val="decimal"/>
      <w:lvlText w:val="%7."/>
      <w:lvlJc w:val="left"/>
      <w:pPr>
        <w:tabs>
          <w:tab w:val="num" w:pos="5205"/>
        </w:tabs>
        <w:ind w:left="5205" w:hanging="360"/>
      </w:pPr>
    </w:lvl>
    <w:lvl w:ilvl="7" w:tplc="04090019" w:tentative="1">
      <w:start w:val="1"/>
      <w:numFmt w:val="lowerLetter"/>
      <w:lvlText w:val="%8."/>
      <w:lvlJc w:val="left"/>
      <w:pPr>
        <w:tabs>
          <w:tab w:val="num" w:pos="5925"/>
        </w:tabs>
        <w:ind w:left="5925" w:hanging="360"/>
      </w:pPr>
    </w:lvl>
    <w:lvl w:ilvl="8" w:tplc="0409001B" w:tentative="1">
      <w:start w:val="1"/>
      <w:numFmt w:val="lowerRoman"/>
      <w:lvlText w:val="%9."/>
      <w:lvlJc w:val="right"/>
      <w:pPr>
        <w:tabs>
          <w:tab w:val="num" w:pos="6645"/>
        </w:tabs>
        <w:ind w:left="6645" w:hanging="180"/>
      </w:pPr>
    </w:lvl>
  </w:abstractNum>
  <w:abstractNum w:abstractNumId="12" w15:restartNumberingAfterBreak="0">
    <w:nsid w:val="21AE5137"/>
    <w:multiLevelType w:val="hybridMultilevel"/>
    <w:tmpl w:val="E7B6EFD0"/>
    <w:lvl w:ilvl="0" w:tplc="A8CE8C0C">
      <w:start w:val="1"/>
      <w:numFmt w:val="lowerRoman"/>
      <w:lvlText w:val="%1."/>
      <w:lvlJc w:val="right"/>
      <w:pPr>
        <w:tabs>
          <w:tab w:val="num" w:pos="1800"/>
        </w:tabs>
        <w:ind w:left="18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25C6970"/>
    <w:multiLevelType w:val="hybridMultilevel"/>
    <w:tmpl w:val="9050EF7C"/>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4" w15:restartNumberingAfterBreak="0">
    <w:nsid w:val="23D020C6"/>
    <w:multiLevelType w:val="multilevel"/>
    <w:tmpl w:val="0BA03C06"/>
    <w:styleLink w:val="WW8Num45"/>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5" w15:restartNumberingAfterBreak="0">
    <w:nsid w:val="24284995"/>
    <w:multiLevelType w:val="hybridMultilevel"/>
    <w:tmpl w:val="8EE8EBBC"/>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C6E28D5"/>
    <w:multiLevelType w:val="hybridMultilevel"/>
    <w:tmpl w:val="09DCAED8"/>
    <w:lvl w:ilvl="0" w:tplc="637CF5D0">
      <w:start w:val="1"/>
      <w:numFmt w:val="lowerLetter"/>
      <w:lvlText w:val="%1)"/>
      <w:lvlJc w:val="left"/>
      <w:pPr>
        <w:tabs>
          <w:tab w:val="num" w:pos="1080"/>
        </w:tabs>
        <w:ind w:left="1080" w:hanging="360"/>
      </w:pPr>
      <w:rPr>
        <w:rFonts w:hint="default"/>
      </w:rPr>
    </w:lvl>
    <w:lvl w:ilvl="1" w:tplc="D4AC5F60">
      <w:start w:val="1"/>
      <w:numFmt w:val="lowerRoman"/>
      <w:lvlText w:val="(%2)"/>
      <w:lvlJc w:val="left"/>
      <w:pPr>
        <w:tabs>
          <w:tab w:val="num" w:pos="2160"/>
        </w:tabs>
        <w:ind w:left="2160" w:hanging="72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2E344009"/>
    <w:multiLevelType w:val="hybridMultilevel"/>
    <w:tmpl w:val="ADF87AE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8" w15:restartNumberingAfterBreak="0">
    <w:nsid w:val="2FD11CA7"/>
    <w:multiLevelType w:val="multilevel"/>
    <w:tmpl w:val="300A0025"/>
    <w:styleLink w:val="Estilo1"/>
    <w:lvl w:ilvl="0">
      <w:start w:val="10"/>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9" w15:restartNumberingAfterBreak="0">
    <w:nsid w:val="302E1618"/>
    <w:multiLevelType w:val="hybridMultilevel"/>
    <w:tmpl w:val="9D38F4BA"/>
    <w:lvl w:ilvl="0" w:tplc="5C6AAB04">
      <w:start w:val="1"/>
      <w:numFmt w:val="upperRoman"/>
      <w:lvlText w:val="%1."/>
      <w:lvlJc w:val="left"/>
      <w:pPr>
        <w:ind w:left="1004" w:hanging="720"/>
      </w:pPr>
      <w:rPr>
        <w:rFonts w:hint="default"/>
        <w:b/>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0" w15:restartNumberingAfterBreak="0">
    <w:nsid w:val="32621437"/>
    <w:multiLevelType w:val="hybridMultilevel"/>
    <w:tmpl w:val="12C0D374"/>
    <w:lvl w:ilvl="0" w:tplc="300A0019">
      <w:start w:val="1"/>
      <w:numFmt w:val="lowerLetter"/>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37D77B40"/>
    <w:multiLevelType w:val="hybridMultilevel"/>
    <w:tmpl w:val="78EA047A"/>
    <w:lvl w:ilvl="0" w:tplc="CA6AECBC">
      <w:start w:val="1"/>
      <w:numFmt w:val="lowerLetter"/>
      <w:lvlText w:val="(%1)"/>
      <w:lvlJc w:val="left"/>
      <w:pPr>
        <w:tabs>
          <w:tab w:val="num" w:pos="1332"/>
        </w:tabs>
        <w:ind w:left="1332" w:hanging="720"/>
      </w:pPr>
      <w:rPr>
        <w:rFonts w:hint="default"/>
      </w:rPr>
    </w:lvl>
    <w:lvl w:ilvl="1" w:tplc="04090019" w:tentative="1">
      <w:start w:val="1"/>
      <w:numFmt w:val="lowerLetter"/>
      <w:lvlText w:val="%2."/>
      <w:lvlJc w:val="left"/>
      <w:pPr>
        <w:tabs>
          <w:tab w:val="num" w:pos="1692"/>
        </w:tabs>
        <w:ind w:left="1692" w:hanging="360"/>
      </w:p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22" w15:restartNumberingAfterBreak="0">
    <w:nsid w:val="38AF6351"/>
    <w:multiLevelType w:val="multilevel"/>
    <w:tmpl w:val="DCB21354"/>
    <w:lvl w:ilvl="0">
      <w:start w:val="1"/>
      <w:numFmt w:val="decimal"/>
      <w:lvlText w:val="%1"/>
      <w:lvlJc w:val="left"/>
      <w:pPr>
        <w:tabs>
          <w:tab w:val="num" w:pos="360"/>
        </w:tabs>
        <w:ind w:left="360" w:hanging="360"/>
      </w:pPr>
      <w:rPr>
        <w:rFonts w:hint="default"/>
        <w:i w:val="0"/>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3" w15:restartNumberingAfterBreak="0">
    <w:nsid w:val="40D97A5F"/>
    <w:multiLevelType w:val="hybridMultilevel"/>
    <w:tmpl w:val="C78CE6F2"/>
    <w:lvl w:ilvl="0" w:tplc="76564EDA">
      <w:start w:val="1"/>
      <w:numFmt w:val="lowerRoman"/>
      <w:lvlText w:val="(%1)"/>
      <w:lvlJc w:val="right"/>
      <w:pPr>
        <w:tabs>
          <w:tab w:val="num" w:pos="3240"/>
        </w:tabs>
        <w:ind w:left="3240" w:hanging="360"/>
      </w:pPr>
      <w:rPr>
        <w:rFonts w:hint="default"/>
      </w:rPr>
    </w:lvl>
    <w:lvl w:ilvl="1" w:tplc="04090019" w:tentative="1">
      <w:start w:val="1"/>
      <w:numFmt w:val="lowerLetter"/>
      <w:lvlText w:val="%2."/>
      <w:lvlJc w:val="left"/>
      <w:pPr>
        <w:tabs>
          <w:tab w:val="num" w:pos="2880"/>
        </w:tabs>
        <w:ind w:left="2880" w:hanging="360"/>
      </w:pPr>
    </w:lvl>
    <w:lvl w:ilvl="2" w:tplc="0409001B">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4" w15:restartNumberingAfterBreak="0">
    <w:nsid w:val="443E3B58"/>
    <w:multiLevelType w:val="hybridMultilevel"/>
    <w:tmpl w:val="DB76CCDC"/>
    <w:lvl w:ilvl="0" w:tplc="300A000F">
      <w:start w:val="1"/>
      <w:numFmt w:val="decimal"/>
      <w:lvlText w:val="%1."/>
      <w:lvlJc w:val="left"/>
      <w:pPr>
        <w:ind w:left="780" w:hanging="360"/>
      </w:pPr>
    </w:lvl>
    <w:lvl w:ilvl="1" w:tplc="300A0019" w:tentative="1">
      <w:start w:val="1"/>
      <w:numFmt w:val="lowerLetter"/>
      <w:lvlText w:val="%2."/>
      <w:lvlJc w:val="left"/>
      <w:pPr>
        <w:ind w:left="1500" w:hanging="360"/>
      </w:pPr>
    </w:lvl>
    <w:lvl w:ilvl="2" w:tplc="300A001B" w:tentative="1">
      <w:start w:val="1"/>
      <w:numFmt w:val="lowerRoman"/>
      <w:lvlText w:val="%3."/>
      <w:lvlJc w:val="right"/>
      <w:pPr>
        <w:ind w:left="2220" w:hanging="180"/>
      </w:pPr>
    </w:lvl>
    <w:lvl w:ilvl="3" w:tplc="300A000F" w:tentative="1">
      <w:start w:val="1"/>
      <w:numFmt w:val="decimal"/>
      <w:lvlText w:val="%4."/>
      <w:lvlJc w:val="left"/>
      <w:pPr>
        <w:ind w:left="2940" w:hanging="360"/>
      </w:pPr>
    </w:lvl>
    <w:lvl w:ilvl="4" w:tplc="300A0019" w:tentative="1">
      <w:start w:val="1"/>
      <w:numFmt w:val="lowerLetter"/>
      <w:lvlText w:val="%5."/>
      <w:lvlJc w:val="left"/>
      <w:pPr>
        <w:ind w:left="3660" w:hanging="360"/>
      </w:pPr>
    </w:lvl>
    <w:lvl w:ilvl="5" w:tplc="300A001B" w:tentative="1">
      <w:start w:val="1"/>
      <w:numFmt w:val="lowerRoman"/>
      <w:lvlText w:val="%6."/>
      <w:lvlJc w:val="right"/>
      <w:pPr>
        <w:ind w:left="4380" w:hanging="180"/>
      </w:pPr>
    </w:lvl>
    <w:lvl w:ilvl="6" w:tplc="300A000F" w:tentative="1">
      <w:start w:val="1"/>
      <w:numFmt w:val="decimal"/>
      <w:lvlText w:val="%7."/>
      <w:lvlJc w:val="left"/>
      <w:pPr>
        <w:ind w:left="5100" w:hanging="360"/>
      </w:pPr>
    </w:lvl>
    <w:lvl w:ilvl="7" w:tplc="300A0019" w:tentative="1">
      <w:start w:val="1"/>
      <w:numFmt w:val="lowerLetter"/>
      <w:lvlText w:val="%8."/>
      <w:lvlJc w:val="left"/>
      <w:pPr>
        <w:ind w:left="5820" w:hanging="360"/>
      </w:pPr>
    </w:lvl>
    <w:lvl w:ilvl="8" w:tplc="300A001B" w:tentative="1">
      <w:start w:val="1"/>
      <w:numFmt w:val="lowerRoman"/>
      <w:lvlText w:val="%9."/>
      <w:lvlJc w:val="right"/>
      <w:pPr>
        <w:ind w:left="6540" w:hanging="180"/>
      </w:pPr>
    </w:lvl>
  </w:abstractNum>
  <w:abstractNum w:abstractNumId="25" w15:restartNumberingAfterBreak="0">
    <w:nsid w:val="44AE1B10"/>
    <w:multiLevelType w:val="hybridMultilevel"/>
    <w:tmpl w:val="B0F68236"/>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EB7BE7"/>
    <w:multiLevelType w:val="hybridMultilevel"/>
    <w:tmpl w:val="69F6945E"/>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7" w15:restartNumberingAfterBreak="0">
    <w:nsid w:val="46463752"/>
    <w:multiLevelType w:val="hybridMultilevel"/>
    <w:tmpl w:val="60C2705E"/>
    <w:lvl w:ilvl="0" w:tplc="53E4DBEE">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21D698F2">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7392C2F"/>
    <w:multiLevelType w:val="multilevel"/>
    <w:tmpl w:val="A42A930C"/>
    <w:styleLink w:val="WW8Num47"/>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9" w15:restartNumberingAfterBreak="0">
    <w:nsid w:val="48912B74"/>
    <w:multiLevelType w:val="hybridMultilevel"/>
    <w:tmpl w:val="5C160F5A"/>
    <w:lvl w:ilvl="0" w:tplc="3FF63402">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922656B"/>
    <w:multiLevelType w:val="hybridMultilevel"/>
    <w:tmpl w:val="1D1889B2"/>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1" w15:restartNumberingAfterBreak="0">
    <w:nsid w:val="49D81B0A"/>
    <w:multiLevelType w:val="multilevel"/>
    <w:tmpl w:val="E89689DC"/>
    <w:styleLink w:val="Estilo311"/>
    <w:lvl w:ilvl="0">
      <w:start w:val="1"/>
      <w:numFmt w:val="decimal"/>
      <w:lvlText w:val="%1"/>
      <w:lvlJc w:val="left"/>
      <w:pPr>
        <w:tabs>
          <w:tab w:val="num" w:pos="615"/>
        </w:tabs>
        <w:ind w:left="615" w:hanging="615"/>
      </w:pPr>
      <w:rPr>
        <w:rFonts w:hint="default"/>
        <w:i w:val="0"/>
      </w:rPr>
    </w:lvl>
    <w:lvl w:ilvl="1">
      <w:start w:val="1"/>
      <w:numFmt w:val="decimal"/>
      <w:lvlText w:val="%1.%2"/>
      <w:lvlJc w:val="left"/>
      <w:pPr>
        <w:tabs>
          <w:tab w:val="num" w:pos="615"/>
        </w:tabs>
        <w:ind w:left="615" w:hanging="615"/>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2" w15:restartNumberingAfterBreak="0">
    <w:nsid w:val="4A7F306D"/>
    <w:multiLevelType w:val="multilevel"/>
    <w:tmpl w:val="9006BAE6"/>
    <w:lvl w:ilvl="0">
      <w:start w:val="60"/>
      <w:numFmt w:val="decimal"/>
      <w:lvlText w:val="%1."/>
      <w:lvlJc w:val="left"/>
      <w:pPr>
        <w:tabs>
          <w:tab w:val="num" w:pos="360"/>
        </w:tabs>
        <w:ind w:left="360" w:hanging="360"/>
      </w:pPr>
      <w:rPr>
        <w:rFonts w:hint="default"/>
      </w:rPr>
    </w:lvl>
    <w:lvl w:ilvl="1">
      <w:start w:val="1"/>
      <w:numFmt w:val="decimal"/>
      <w:lvlText w:val="60.%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47"/>
      </w:pPr>
      <w:rPr>
        <w:rFonts w:ascii="Times New Roman" w:hAnsi="Times New Roman" w:hint="default"/>
        <w:b w:val="0"/>
        <w:i w:val="0"/>
        <w:sz w:val="24"/>
      </w:rPr>
    </w:lvl>
    <w:lvl w:ilvl="3">
      <w:start w:val="1"/>
      <w:numFmt w:val="lowerRoman"/>
      <w:lvlText w:val="(%4)"/>
      <w:lvlJc w:val="left"/>
      <w:pPr>
        <w:tabs>
          <w:tab w:val="num" w:pos="1872"/>
        </w:tabs>
        <w:ind w:left="1656" w:hanging="504"/>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4AC65281"/>
    <w:multiLevelType w:val="hybridMultilevel"/>
    <w:tmpl w:val="AF56EEDE"/>
    <w:lvl w:ilvl="0" w:tplc="B9CE8E3A">
      <w:start w:val="1"/>
      <w:numFmt w:val="bullet"/>
      <w:lvlText w:val=""/>
      <w:lvlJc w:val="left"/>
      <w:pPr>
        <w:ind w:left="720" w:hanging="360"/>
      </w:pPr>
      <w:rPr>
        <w:rFonts w:ascii="Symbol" w:hAnsi="Symbol" w:hint="default"/>
        <w:color w:val="auto"/>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4" w15:restartNumberingAfterBreak="0">
    <w:nsid w:val="4D242F09"/>
    <w:multiLevelType w:val="hybridMultilevel"/>
    <w:tmpl w:val="1D7C6064"/>
    <w:lvl w:ilvl="0" w:tplc="C61CAC14">
      <w:start w:val="1"/>
      <w:numFmt w:val="lowerLetter"/>
      <w:lvlText w:val="(%1)"/>
      <w:lvlJc w:val="left"/>
      <w:pPr>
        <w:tabs>
          <w:tab w:val="num" w:pos="2232"/>
        </w:tabs>
        <w:ind w:left="2232" w:hanging="504"/>
      </w:pPr>
      <w:rPr>
        <w:rFonts w:hint="default"/>
      </w:rPr>
    </w:lvl>
    <w:lvl w:ilvl="1" w:tplc="9CF00AAE">
      <w:start w:val="1"/>
      <w:numFmt w:val="lowerLetter"/>
      <w:lvlText w:val="(%2)"/>
      <w:lvlJc w:val="left"/>
      <w:pPr>
        <w:tabs>
          <w:tab w:val="num" w:pos="1440"/>
        </w:tabs>
        <w:ind w:left="1440" w:hanging="360"/>
      </w:pPr>
      <w:rPr>
        <w:rFonts w:hint="default"/>
      </w:rPr>
    </w:lvl>
    <w:lvl w:ilvl="2" w:tplc="4B265CC6">
      <w:start w:val="1"/>
      <w:numFmt w:val="lowerLetter"/>
      <w:lvlText w:val="%3)"/>
      <w:lvlJc w:val="left"/>
      <w:pPr>
        <w:ind w:left="2340" w:hanging="360"/>
      </w:pPr>
      <w:rPr>
        <w:rFonts w:hint="default"/>
        <w:i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3C273DA"/>
    <w:multiLevelType w:val="multilevel"/>
    <w:tmpl w:val="7B2CCE22"/>
    <w:lvl w:ilvl="0">
      <w:start w:val="19"/>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57702E45"/>
    <w:multiLevelType w:val="hybridMultilevel"/>
    <w:tmpl w:val="3FB8C0F8"/>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7" w15:restartNumberingAfterBreak="0">
    <w:nsid w:val="5A9F5F68"/>
    <w:multiLevelType w:val="hybridMultilevel"/>
    <w:tmpl w:val="BEA44934"/>
    <w:lvl w:ilvl="0" w:tplc="C61CAC14">
      <w:start w:val="1"/>
      <w:numFmt w:val="lowerLetter"/>
      <w:lvlText w:val="(%1)"/>
      <w:lvlJc w:val="left"/>
      <w:pPr>
        <w:tabs>
          <w:tab w:val="num" w:pos="2232"/>
        </w:tabs>
        <w:ind w:left="2232" w:hanging="504"/>
      </w:pPr>
      <w:rPr>
        <w:rFonts w:hint="default"/>
      </w:rPr>
    </w:lvl>
    <w:lvl w:ilvl="1" w:tplc="9CF00AAE">
      <w:start w:val="1"/>
      <w:numFmt w:val="lowerLetter"/>
      <w:lvlText w:val="(%2)"/>
      <w:lvlJc w:val="left"/>
      <w:pPr>
        <w:tabs>
          <w:tab w:val="num" w:pos="1440"/>
        </w:tabs>
        <w:ind w:left="1440" w:hanging="360"/>
      </w:pPr>
      <w:rPr>
        <w:rFonts w:hint="default"/>
      </w:rPr>
    </w:lvl>
    <w:lvl w:ilvl="2" w:tplc="4B265CC6">
      <w:start w:val="1"/>
      <w:numFmt w:val="lowerLetter"/>
      <w:lvlText w:val="%3)"/>
      <w:lvlJc w:val="left"/>
      <w:pPr>
        <w:ind w:left="2340" w:hanging="360"/>
      </w:pPr>
      <w:rPr>
        <w:rFonts w:hint="default"/>
        <w:i w:val="0"/>
      </w:rPr>
    </w:lvl>
    <w:lvl w:ilvl="3" w:tplc="E0328F1E">
      <w:numFmt w:val="bullet"/>
      <w:lvlText w:val="•"/>
      <w:lvlJc w:val="left"/>
      <w:pPr>
        <w:ind w:left="3240" w:hanging="720"/>
      </w:pPr>
      <w:rPr>
        <w:rFonts w:ascii="Candara" w:eastAsia="Times New Roman" w:hAnsi="Candara" w:cs="Times New Roman"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CE05A17"/>
    <w:multiLevelType w:val="hybridMultilevel"/>
    <w:tmpl w:val="CEF2C922"/>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9" w15:restartNumberingAfterBreak="0">
    <w:nsid w:val="5EE302A1"/>
    <w:multiLevelType w:val="hybridMultilevel"/>
    <w:tmpl w:val="1E3C549C"/>
    <w:styleLink w:val="Estilo312"/>
    <w:lvl w:ilvl="0" w:tplc="0409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0" w15:restartNumberingAfterBreak="0">
    <w:nsid w:val="5F88342E"/>
    <w:multiLevelType w:val="multilevel"/>
    <w:tmpl w:val="F83EE5F4"/>
    <w:styleLink w:val="WW8Num4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41" w15:restartNumberingAfterBreak="0">
    <w:nsid w:val="611E789A"/>
    <w:multiLevelType w:val="hybridMultilevel"/>
    <w:tmpl w:val="1BDC512A"/>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2" w15:restartNumberingAfterBreak="0">
    <w:nsid w:val="62AB0841"/>
    <w:multiLevelType w:val="hybridMultilevel"/>
    <w:tmpl w:val="AFA00E74"/>
    <w:lvl w:ilvl="0" w:tplc="0409000F">
      <w:start w:val="1"/>
      <w:numFmt w:val="decimal"/>
      <w:lvlText w:val="%1."/>
      <w:lvlJc w:val="left"/>
      <w:pPr>
        <w:tabs>
          <w:tab w:val="num" w:pos="720"/>
        </w:tabs>
        <w:ind w:left="720" w:hanging="360"/>
      </w:pPr>
    </w:lvl>
    <w:lvl w:ilvl="1" w:tplc="FB06AE36">
      <w:start w:val="1"/>
      <w:numFmt w:val="lowerRoman"/>
      <w:lvlText w:val="(%2)"/>
      <w:lvlJc w:val="right"/>
      <w:pPr>
        <w:tabs>
          <w:tab w:val="num" w:pos="1440"/>
        </w:tabs>
        <w:ind w:left="1440" w:hanging="360"/>
      </w:pPr>
      <w:rPr>
        <w:rFonts w:hint="default"/>
      </w:rPr>
    </w:lvl>
    <w:lvl w:ilvl="2" w:tplc="C61CAC14">
      <w:start w:val="1"/>
      <w:numFmt w:val="lowerLetter"/>
      <w:lvlText w:val="(%3)"/>
      <w:lvlJc w:val="left"/>
      <w:pPr>
        <w:tabs>
          <w:tab w:val="num" w:pos="2484"/>
        </w:tabs>
        <w:ind w:left="2484" w:hanging="504"/>
      </w:pPr>
      <w:rPr>
        <w:rFonts w:hint="default"/>
      </w:rPr>
    </w:lvl>
    <w:lvl w:ilvl="3" w:tplc="76564EDA">
      <w:start w:val="1"/>
      <w:numFmt w:val="lowerRoman"/>
      <w:lvlText w:val="(%4)"/>
      <w:lvlJc w:val="righ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654C526E"/>
    <w:multiLevelType w:val="hybridMultilevel"/>
    <w:tmpl w:val="D5803CA4"/>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44" w15:restartNumberingAfterBreak="0">
    <w:nsid w:val="65C44D20"/>
    <w:multiLevelType w:val="hybridMultilevel"/>
    <w:tmpl w:val="DADA8842"/>
    <w:lvl w:ilvl="0" w:tplc="9D7624D6">
      <w:start w:val="12"/>
      <w:numFmt w:val="decimal"/>
      <w:lvlText w:val="%1."/>
      <w:lvlJc w:val="left"/>
      <w:pPr>
        <w:tabs>
          <w:tab w:val="num" w:pos="1260"/>
        </w:tabs>
        <w:ind w:left="1260" w:hanging="540"/>
      </w:pPr>
      <w:rPr>
        <w:rFonts w:hint="default"/>
      </w:rPr>
    </w:lvl>
    <w:lvl w:ilvl="1" w:tplc="DD72DC00">
      <w:start w:val="1"/>
      <w:numFmt w:val="upperLetter"/>
      <w:pStyle w:val="Ttulo4"/>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5" w15:restartNumberingAfterBreak="0">
    <w:nsid w:val="661623EF"/>
    <w:multiLevelType w:val="multilevel"/>
    <w:tmpl w:val="81F4E004"/>
    <w:styleLink w:val="WW8Num43"/>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46" w15:restartNumberingAfterBreak="0">
    <w:nsid w:val="68CC3819"/>
    <w:multiLevelType w:val="hybridMultilevel"/>
    <w:tmpl w:val="F68CDF2E"/>
    <w:styleLink w:val="Estilo111"/>
    <w:lvl w:ilvl="0" w:tplc="A49EE59C">
      <w:start w:val="1"/>
      <w:numFmt w:val="upperLetter"/>
      <w:lvlText w:val="%1."/>
      <w:lvlJc w:val="left"/>
      <w:pPr>
        <w:tabs>
          <w:tab w:val="num" w:pos="780"/>
        </w:tabs>
        <w:ind w:left="780" w:hanging="420"/>
      </w:pPr>
      <w:rPr>
        <w:rFonts w:hint="default"/>
      </w:rPr>
    </w:lvl>
    <w:lvl w:ilvl="1" w:tplc="720A85D2" w:tentative="1">
      <w:start w:val="1"/>
      <w:numFmt w:val="lowerLetter"/>
      <w:lvlText w:val="%2."/>
      <w:lvlJc w:val="left"/>
      <w:pPr>
        <w:tabs>
          <w:tab w:val="num" w:pos="1440"/>
        </w:tabs>
        <w:ind w:left="1440" w:hanging="360"/>
      </w:pPr>
    </w:lvl>
    <w:lvl w:ilvl="2" w:tplc="52062D1A" w:tentative="1">
      <w:start w:val="1"/>
      <w:numFmt w:val="lowerRoman"/>
      <w:lvlText w:val="%3."/>
      <w:lvlJc w:val="right"/>
      <w:pPr>
        <w:tabs>
          <w:tab w:val="num" w:pos="2160"/>
        </w:tabs>
        <w:ind w:left="2160" w:hanging="180"/>
      </w:pPr>
    </w:lvl>
    <w:lvl w:ilvl="3" w:tplc="9E24502A" w:tentative="1">
      <w:start w:val="1"/>
      <w:numFmt w:val="decimal"/>
      <w:lvlText w:val="%4."/>
      <w:lvlJc w:val="left"/>
      <w:pPr>
        <w:tabs>
          <w:tab w:val="num" w:pos="2880"/>
        </w:tabs>
        <w:ind w:left="2880" w:hanging="360"/>
      </w:pPr>
    </w:lvl>
    <w:lvl w:ilvl="4" w:tplc="CBCE5910" w:tentative="1">
      <w:start w:val="1"/>
      <w:numFmt w:val="lowerLetter"/>
      <w:lvlText w:val="%5."/>
      <w:lvlJc w:val="left"/>
      <w:pPr>
        <w:tabs>
          <w:tab w:val="num" w:pos="3600"/>
        </w:tabs>
        <w:ind w:left="3600" w:hanging="360"/>
      </w:pPr>
    </w:lvl>
    <w:lvl w:ilvl="5" w:tplc="5658C086" w:tentative="1">
      <w:start w:val="1"/>
      <w:numFmt w:val="lowerRoman"/>
      <w:lvlText w:val="%6."/>
      <w:lvlJc w:val="right"/>
      <w:pPr>
        <w:tabs>
          <w:tab w:val="num" w:pos="4320"/>
        </w:tabs>
        <w:ind w:left="4320" w:hanging="180"/>
      </w:pPr>
    </w:lvl>
    <w:lvl w:ilvl="6" w:tplc="578AAA48" w:tentative="1">
      <w:start w:val="1"/>
      <w:numFmt w:val="decimal"/>
      <w:lvlText w:val="%7."/>
      <w:lvlJc w:val="left"/>
      <w:pPr>
        <w:tabs>
          <w:tab w:val="num" w:pos="5040"/>
        </w:tabs>
        <w:ind w:left="5040" w:hanging="360"/>
      </w:pPr>
    </w:lvl>
    <w:lvl w:ilvl="7" w:tplc="17D49F46" w:tentative="1">
      <w:start w:val="1"/>
      <w:numFmt w:val="lowerLetter"/>
      <w:lvlText w:val="%8."/>
      <w:lvlJc w:val="left"/>
      <w:pPr>
        <w:tabs>
          <w:tab w:val="num" w:pos="5760"/>
        </w:tabs>
        <w:ind w:left="5760" w:hanging="360"/>
      </w:pPr>
    </w:lvl>
    <w:lvl w:ilvl="8" w:tplc="D79AD4F8" w:tentative="1">
      <w:start w:val="1"/>
      <w:numFmt w:val="lowerRoman"/>
      <w:lvlText w:val="%9."/>
      <w:lvlJc w:val="right"/>
      <w:pPr>
        <w:tabs>
          <w:tab w:val="num" w:pos="6480"/>
        </w:tabs>
        <w:ind w:left="6480" w:hanging="180"/>
      </w:pPr>
    </w:lvl>
  </w:abstractNum>
  <w:abstractNum w:abstractNumId="47" w15:restartNumberingAfterBreak="0">
    <w:nsid w:val="6B79439B"/>
    <w:multiLevelType w:val="hybridMultilevel"/>
    <w:tmpl w:val="DDCA3BAC"/>
    <w:lvl w:ilvl="0" w:tplc="F292642C">
      <w:start w:val="1"/>
      <w:numFmt w:val="lowerLetter"/>
      <w:lvlText w:val="(%1)"/>
      <w:lvlJc w:val="left"/>
      <w:pPr>
        <w:tabs>
          <w:tab w:val="num" w:pos="1080"/>
        </w:tabs>
        <w:ind w:left="1080" w:hanging="360"/>
      </w:pPr>
      <w:rPr>
        <w:rFonts w:hint="default"/>
        <w:color w:val="auto"/>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8" w15:restartNumberingAfterBreak="0">
    <w:nsid w:val="6BA30C57"/>
    <w:multiLevelType w:val="hybridMultilevel"/>
    <w:tmpl w:val="BA32A052"/>
    <w:lvl w:ilvl="0" w:tplc="44B89476">
      <w:start w:val="1"/>
      <w:numFmt w:val="lowerLetter"/>
      <w:lvlText w:val="(%1)"/>
      <w:lvlJc w:val="left"/>
      <w:pPr>
        <w:tabs>
          <w:tab w:val="num" w:pos="1152"/>
        </w:tabs>
        <w:ind w:left="1152" w:hanging="540"/>
      </w:pPr>
      <w:rPr>
        <w:rFonts w:hint="default"/>
      </w:rPr>
    </w:lvl>
    <w:lvl w:ilvl="1" w:tplc="04090019" w:tentative="1">
      <w:start w:val="1"/>
      <w:numFmt w:val="lowerLetter"/>
      <w:lvlText w:val="%2."/>
      <w:lvlJc w:val="left"/>
      <w:pPr>
        <w:tabs>
          <w:tab w:val="num" w:pos="1692"/>
        </w:tabs>
        <w:ind w:left="1692" w:hanging="360"/>
      </w:p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49" w15:restartNumberingAfterBreak="0">
    <w:nsid w:val="6C857ED1"/>
    <w:multiLevelType w:val="hybridMultilevel"/>
    <w:tmpl w:val="CA608278"/>
    <w:name w:val="WW8Num722"/>
    <w:lvl w:ilvl="0" w:tplc="FFFFFFFF">
      <w:numFmt w:val="bullet"/>
      <w:lvlText w:val=""/>
      <w:legacy w:legacy="1" w:legacySpace="120" w:legacyIndent="360"/>
      <w:lvlJc w:val="left"/>
      <w:pPr>
        <w:ind w:left="1207" w:hanging="360"/>
      </w:pPr>
      <w:rPr>
        <w:rFonts w:ascii="Symbol" w:hAnsi="Symbol" w:hint="default"/>
        <w:b/>
        <w:sz w:val="18"/>
      </w:rPr>
    </w:lvl>
    <w:lvl w:ilvl="1" w:tplc="300A0003" w:tentative="1">
      <w:start w:val="1"/>
      <w:numFmt w:val="bullet"/>
      <w:lvlText w:val="o"/>
      <w:lvlJc w:val="left"/>
      <w:pPr>
        <w:ind w:left="1567" w:hanging="360"/>
      </w:pPr>
      <w:rPr>
        <w:rFonts w:ascii="Courier New" w:hAnsi="Courier New" w:cs="Courier New" w:hint="default"/>
      </w:rPr>
    </w:lvl>
    <w:lvl w:ilvl="2" w:tplc="300A0005" w:tentative="1">
      <w:start w:val="1"/>
      <w:numFmt w:val="bullet"/>
      <w:lvlText w:val=""/>
      <w:lvlJc w:val="left"/>
      <w:pPr>
        <w:ind w:left="2287" w:hanging="360"/>
      </w:pPr>
      <w:rPr>
        <w:rFonts w:ascii="Wingdings" w:hAnsi="Wingdings" w:hint="default"/>
      </w:rPr>
    </w:lvl>
    <w:lvl w:ilvl="3" w:tplc="300A0001" w:tentative="1">
      <w:start w:val="1"/>
      <w:numFmt w:val="bullet"/>
      <w:lvlText w:val=""/>
      <w:lvlJc w:val="left"/>
      <w:pPr>
        <w:ind w:left="3007" w:hanging="360"/>
      </w:pPr>
      <w:rPr>
        <w:rFonts w:ascii="Symbol" w:hAnsi="Symbol" w:hint="default"/>
      </w:rPr>
    </w:lvl>
    <w:lvl w:ilvl="4" w:tplc="300A0003" w:tentative="1">
      <w:start w:val="1"/>
      <w:numFmt w:val="bullet"/>
      <w:lvlText w:val="o"/>
      <w:lvlJc w:val="left"/>
      <w:pPr>
        <w:ind w:left="3727" w:hanging="360"/>
      </w:pPr>
      <w:rPr>
        <w:rFonts w:ascii="Courier New" w:hAnsi="Courier New" w:cs="Courier New" w:hint="default"/>
      </w:rPr>
    </w:lvl>
    <w:lvl w:ilvl="5" w:tplc="300A0005" w:tentative="1">
      <w:start w:val="1"/>
      <w:numFmt w:val="bullet"/>
      <w:lvlText w:val=""/>
      <w:lvlJc w:val="left"/>
      <w:pPr>
        <w:ind w:left="4447" w:hanging="360"/>
      </w:pPr>
      <w:rPr>
        <w:rFonts w:ascii="Wingdings" w:hAnsi="Wingdings" w:hint="default"/>
      </w:rPr>
    </w:lvl>
    <w:lvl w:ilvl="6" w:tplc="300A0001" w:tentative="1">
      <w:start w:val="1"/>
      <w:numFmt w:val="bullet"/>
      <w:lvlText w:val=""/>
      <w:lvlJc w:val="left"/>
      <w:pPr>
        <w:ind w:left="5167" w:hanging="360"/>
      </w:pPr>
      <w:rPr>
        <w:rFonts w:ascii="Symbol" w:hAnsi="Symbol" w:hint="default"/>
      </w:rPr>
    </w:lvl>
    <w:lvl w:ilvl="7" w:tplc="300A0003" w:tentative="1">
      <w:start w:val="1"/>
      <w:numFmt w:val="bullet"/>
      <w:lvlText w:val="o"/>
      <w:lvlJc w:val="left"/>
      <w:pPr>
        <w:ind w:left="5887" w:hanging="360"/>
      </w:pPr>
      <w:rPr>
        <w:rFonts w:ascii="Courier New" w:hAnsi="Courier New" w:cs="Courier New" w:hint="default"/>
      </w:rPr>
    </w:lvl>
    <w:lvl w:ilvl="8" w:tplc="300A0005" w:tentative="1">
      <w:start w:val="1"/>
      <w:numFmt w:val="bullet"/>
      <w:lvlText w:val=""/>
      <w:lvlJc w:val="left"/>
      <w:pPr>
        <w:ind w:left="6607" w:hanging="360"/>
      </w:pPr>
      <w:rPr>
        <w:rFonts w:ascii="Wingdings" w:hAnsi="Wingdings" w:hint="default"/>
      </w:rPr>
    </w:lvl>
  </w:abstractNum>
  <w:abstractNum w:abstractNumId="50" w15:restartNumberingAfterBreak="0">
    <w:nsid w:val="6CD57FF5"/>
    <w:multiLevelType w:val="hybridMultilevel"/>
    <w:tmpl w:val="82C8912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3A97C2C"/>
    <w:multiLevelType w:val="multilevel"/>
    <w:tmpl w:val="D108D2B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44"/>
  </w:num>
  <w:num w:numId="2">
    <w:abstractNumId w:val="11"/>
  </w:num>
  <w:num w:numId="3">
    <w:abstractNumId w:val="51"/>
  </w:num>
  <w:num w:numId="4">
    <w:abstractNumId w:val="10"/>
  </w:num>
  <w:num w:numId="5">
    <w:abstractNumId w:val="48"/>
  </w:num>
  <w:num w:numId="6">
    <w:abstractNumId w:val="4"/>
  </w:num>
  <w:num w:numId="7">
    <w:abstractNumId w:val="35"/>
  </w:num>
  <w:num w:numId="8">
    <w:abstractNumId w:val="46"/>
    <w:lvlOverride w:ilvl="0">
      <w:lvl w:ilvl="0" w:tplc="A49EE59C">
        <w:start w:val="1"/>
        <w:numFmt w:val="upperLetter"/>
        <w:lvlText w:val="%1."/>
        <w:lvlJc w:val="left"/>
        <w:pPr>
          <w:tabs>
            <w:tab w:val="num" w:pos="780"/>
          </w:tabs>
          <w:ind w:left="780" w:hanging="420"/>
        </w:pPr>
        <w:rPr>
          <w:rFonts w:hint="default"/>
          <w:b/>
        </w:rPr>
      </w:lvl>
    </w:lvlOverride>
  </w:num>
  <w:num w:numId="9">
    <w:abstractNumId w:val="31"/>
  </w:num>
  <w:num w:numId="10">
    <w:abstractNumId w:val="22"/>
  </w:num>
  <w:num w:numId="11">
    <w:abstractNumId w:val="21"/>
  </w:num>
  <w:num w:numId="12">
    <w:abstractNumId w:val="15"/>
  </w:num>
  <w:num w:numId="13">
    <w:abstractNumId w:val="27"/>
  </w:num>
  <w:num w:numId="14">
    <w:abstractNumId w:val="6"/>
  </w:num>
  <w:num w:numId="15">
    <w:abstractNumId w:val="47"/>
  </w:num>
  <w:num w:numId="16">
    <w:abstractNumId w:val="16"/>
  </w:num>
  <w:num w:numId="17">
    <w:abstractNumId w:val="29"/>
  </w:num>
  <w:num w:numId="18">
    <w:abstractNumId w:val="42"/>
  </w:num>
  <w:num w:numId="19">
    <w:abstractNumId w:val="37"/>
  </w:num>
  <w:num w:numId="20">
    <w:abstractNumId w:val="23"/>
  </w:num>
  <w:num w:numId="21">
    <w:abstractNumId w:val="12"/>
  </w:num>
  <w:num w:numId="22">
    <w:abstractNumId w:val="32"/>
  </w:num>
  <w:num w:numId="23">
    <w:abstractNumId w:val="20"/>
  </w:num>
  <w:num w:numId="24">
    <w:abstractNumId w:val="34"/>
  </w:num>
  <w:num w:numId="25">
    <w:abstractNumId w:val="50"/>
  </w:num>
  <w:num w:numId="26">
    <w:abstractNumId w:val="2"/>
  </w:num>
  <w:num w:numId="27">
    <w:abstractNumId w:val="3"/>
  </w:num>
  <w:num w:numId="28">
    <w:abstractNumId w:val="18"/>
  </w:num>
  <w:num w:numId="29">
    <w:abstractNumId w:val="5"/>
  </w:num>
  <w:num w:numId="30">
    <w:abstractNumId w:val="39"/>
  </w:num>
  <w:num w:numId="31">
    <w:abstractNumId w:val="19"/>
  </w:num>
  <w:num w:numId="32">
    <w:abstractNumId w:val="36"/>
  </w:num>
  <w:num w:numId="33">
    <w:abstractNumId w:val="7"/>
  </w:num>
  <w:num w:numId="34">
    <w:abstractNumId w:val="43"/>
  </w:num>
  <w:num w:numId="35">
    <w:abstractNumId w:val="25"/>
  </w:num>
  <w:num w:numId="36">
    <w:abstractNumId w:val="38"/>
  </w:num>
  <w:num w:numId="37">
    <w:abstractNumId w:val="24"/>
  </w:num>
  <w:num w:numId="38">
    <w:abstractNumId w:val="33"/>
  </w:num>
  <w:num w:numId="39">
    <w:abstractNumId w:val="26"/>
  </w:num>
  <w:num w:numId="40">
    <w:abstractNumId w:val="0"/>
  </w:num>
  <w:num w:numId="41">
    <w:abstractNumId w:val="45"/>
  </w:num>
  <w:num w:numId="42">
    <w:abstractNumId w:val="28"/>
  </w:num>
  <w:num w:numId="43">
    <w:abstractNumId w:val="40"/>
  </w:num>
  <w:num w:numId="44">
    <w:abstractNumId w:val="14"/>
  </w:num>
  <w:num w:numId="45">
    <w:abstractNumId w:val="9"/>
  </w:num>
  <w:num w:numId="46">
    <w:abstractNumId w:val="30"/>
  </w:num>
  <w:num w:numId="47">
    <w:abstractNumId w:val="13"/>
  </w:num>
  <w:num w:numId="48">
    <w:abstractNumId w:val="46"/>
  </w:num>
  <w:num w:numId="49">
    <w:abstractNumId w:val="8"/>
  </w:num>
  <w:num w:numId="50">
    <w:abstractNumId w:val="17"/>
  </w:num>
  <w:num w:numId="51">
    <w:abstractNumId w:val="41"/>
  </w:num>
  <w:num w:numId="52">
    <w:abstractNumId w:val="1"/>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activeWritingStyle w:appName="MSWord" w:lang="pt-BR" w:vendorID="64" w:dllVersion="6" w:nlCheck="1" w:checkStyle="0"/>
  <w:activeWritingStyle w:appName="MSWord" w:lang="es-ES_tradnl" w:vendorID="64" w:dllVersion="6" w:nlCheck="1" w:checkStyle="1"/>
  <w:activeWritingStyle w:appName="MSWord" w:lang="es-ES" w:vendorID="64" w:dllVersion="6" w:nlCheck="1" w:checkStyle="1"/>
  <w:activeWritingStyle w:appName="MSWord" w:lang="en-US" w:vendorID="64" w:dllVersion="6" w:nlCheck="1" w:checkStyle="1"/>
  <w:activeWritingStyle w:appName="MSWord" w:lang="es-MX" w:vendorID="64" w:dllVersion="6" w:nlCheck="1" w:checkStyle="1"/>
  <w:activeWritingStyle w:appName="MSWord" w:lang="es-CO" w:vendorID="64" w:dllVersion="6" w:nlCheck="1" w:checkStyle="1"/>
  <w:activeWritingStyle w:appName="MSWord" w:lang="es-EC" w:vendorID="64" w:dllVersion="6" w:nlCheck="1" w:checkStyle="1"/>
  <w:activeWritingStyle w:appName="MSWord" w:lang="es-AR" w:vendorID="64" w:dllVersion="6" w:nlCheck="1" w:checkStyle="1"/>
  <w:activeWritingStyle w:appName="MSWord" w:lang="es-ES_tradnl" w:vendorID="64" w:dllVersion="0" w:nlCheck="1" w:checkStyle="0"/>
  <w:activeWritingStyle w:appName="MSWord" w:lang="es-ES" w:vendorID="64" w:dllVersion="0" w:nlCheck="1" w:checkStyle="0"/>
  <w:activeWritingStyle w:appName="MSWord" w:lang="es-CO" w:vendorID="64" w:dllVersion="0" w:nlCheck="1" w:checkStyle="0"/>
  <w:activeWritingStyle w:appName="MSWord" w:lang="pt-BR" w:vendorID="64" w:dllVersion="0" w:nlCheck="1" w:checkStyle="0"/>
  <w:activeWritingStyle w:appName="MSWord" w:lang="es-AR" w:vendorID="64" w:dllVersion="0" w:nlCheck="1" w:checkStyle="0"/>
  <w:activeWritingStyle w:appName="MSWord" w:lang="en-US" w:vendorID="64" w:dllVersion="0" w:nlCheck="1" w:checkStyle="0"/>
  <w:activeWritingStyle w:appName="MSWord" w:lang="es-MX" w:vendorID="64" w:dllVersion="0" w:nlCheck="1" w:checkStyle="0"/>
  <w:activeWritingStyle w:appName="MSWord" w:lang="es-EC" w:vendorID="64" w:dllVersion="0" w:nlCheck="1" w:checkStyle="0"/>
  <w:activeWritingStyle w:appName="MSWord" w:lang="es-ES" w:vendorID="64" w:dllVersion="131078" w:nlCheck="1" w:checkStyle="0"/>
  <w:activeWritingStyle w:appName="MSWord" w:lang="es-ES_tradnl" w:vendorID="64" w:dllVersion="131078" w:nlCheck="1" w:checkStyle="0"/>
  <w:activeWritingStyle w:appName="MSWord" w:lang="es-MX" w:vendorID="64" w:dllVersion="131078" w:nlCheck="1" w:checkStyle="0"/>
  <w:activeWritingStyle w:appName="MSWord" w:lang="en-US" w:vendorID="64" w:dllVersion="131078" w:nlCheck="1" w:checkStyle="1"/>
  <w:activeWritingStyle w:appName="MSWord" w:lang="es-EC" w:vendorID="64" w:dllVersion="131078" w:nlCheck="1" w:checkStyle="0"/>
  <w:activeWritingStyle w:appName="MSWord" w:lang="es-AR" w:vendorID="64" w:dllVersion="131078" w:nlCheck="1" w:checkStyle="0"/>
  <w:activeWritingStyle w:appName="MSWord" w:lang="es-CO" w:vendorID="64" w:dllVersion="131078" w:nlCheck="1" w:checkStyle="0"/>
  <w:activeWritingStyle w:appName="MSWord" w:lang="pt-BR" w:vendorID="64" w:dllVersion="131078" w:nlCheck="1" w:checkStyle="0"/>
  <w:activeWritingStyle w:appName="MSWord" w:lang="en-GB" w:vendorID="64" w:dllVersion="131078" w:nlCheck="1" w:checkStyle="1"/>
  <w:activeWritingStyle w:appName="MSWord" w:lang="es-GT" w:vendorID="64" w:dllVersion="131078" w:nlCheck="1" w:checkStyle="0"/>
  <w:activeWritingStyle w:appName="MSWord" w:lang="es-ES" w:vendorID="9" w:dllVersion="512" w:checkStyle="1"/>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2"/>
  <w:hyphenationZone w:val="425"/>
  <w:evenAndOddHeaders/>
  <w:noPunctuationKerning/>
  <w:characterSpacingControl w:val="doNotCompress"/>
  <w:hdrShapeDefaults>
    <o:shapedefaults v:ext="edit" spidmax="614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79AA"/>
    <w:rsid w:val="00000C97"/>
    <w:rsid w:val="0000277F"/>
    <w:rsid w:val="00002D91"/>
    <w:rsid w:val="000046AB"/>
    <w:rsid w:val="0000587D"/>
    <w:rsid w:val="00006863"/>
    <w:rsid w:val="000109A0"/>
    <w:rsid w:val="00012469"/>
    <w:rsid w:val="00013B1C"/>
    <w:rsid w:val="00015B8A"/>
    <w:rsid w:val="000170B1"/>
    <w:rsid w:val="00022294"/>
    <w:rsid w:val="00027D63"/>
    <w:rsid w:val="0003099C"/>
    <w:rsid w:val="000337B9"/>
    <w:rsid w:val="000342C7"/>
    <w:rsid w:val="00034DFC"/>
    <w:rsid w:val="00034F2D"/>
    <w:rsid w:val="00036579"/>
    <w:rsid w:val="000419A6"/>
    <w:rsid w:val="00043021"/>
    <w:rsid w:val="00043D07"/>
    <w:rsid w:val="0004441C"/>
    <w:rsid w:val="00044FDD"/>
    <w:rsid w:val="00045C62"/>
    <w:rsid w:val="00045D97"/>
    <w:rsid w:val="00052D56"/>
    <w:rsid w:val="00055B76"/>
    <w:rsid w:val="00061908"/>
    <w:rsid w:val="00065ABB"/>
    <w:rsid w:val="00070887"/>
    <w:rsid w:val="0007148D"/>
    <w:rsid w:val="0007697A"/>
    <w:rsid w:val="0008106B"/>
    <w:rsid w:val="0008124F"/>
    <w:rsid w:val="000819C7"/>
    <w:rsid w:val="00085C12"/>
    <w:rsid w:val="00086632"/>
    <w:rsid w:val="00090FF5"/>
    <w:rsid w:val="00091C29"/>
    <w:rsid w:val="000945A3"/>
    <w:rsid w:val="000A012D"/>
    <w:rsid w:val="000A03F6"/>
    <w:rsid w:val="000A2872"/>
    <w:rsid w:val="000A3DCF"/>
    <w:rsid w:val="000B0C9D"/>
    <w:rsid w:val="000B12A0"/>
    <w:rsid w:val="000B1370"/>
    <w:rsid w:val="000B1E7D"/>
    <w:rsid w:val="000B22ED"/>
    <w:rsid w:val="000B5EFE"/>
    <w:rsid w:val="000B6613"/>
    <w:rsid w:val="000C2F1C"/>
    <w:rsid w:val="000D246B"/>
    <w:rsid w:val="000D367E"/>
    <w:rsid w:val="000D3B2E"/>
    <w:rsid w:val="000E10DB"/>
    <w:rsid w:val="000E2A7E"/>
    <w:rsid w:val="000E6097"/>
    <w:rsid w:val="000F0B05"/>
    <w:rsid w:val="000F156E"/>
    <w:rsid w:val="000F1CBA"/>
    <w:rsid w:val="000F47A2"/>
    <w:rsid w:val="000F5AFA"/>
    <w:rsid w:val="001004A4"/>
    <w:rsid w:val="00101CBD"/>
    <w:rsid w:val="00103271"/>
    <w:rsid w:val="0010337A"/>
    <w:rsid w:val="001033E8"/>
    <w:rsid w:val="0010561C"/>
    <w:rsid w:val="00105E2E"/>
    <w:rsid w:val="001207B2"/>
    <w:rsid w:val="00120BC5"/>
    <w:rsid w:val="00121588"/>
    <w:rsid w:val="00127220"/>
    <w:rsid w:val="00127BC9"/>
    <w:rsid w:val="00131E00"/>
    <w:rsid w:val="001377FF"/>
    <w:rsid w:val="00140460"/>
    <w:rsid w:val="00144A31"/>
    <w:rsid w:val="00144C13"/>
    <w:rsid w:val="00152585"/>
    <w:rsid w:val="001532AD"/>
    <w:rsid w:val="00154F24"/>
    <w:rsid w:val="001579FA"/>
    <w:rsid w:val="0016106C"/>
    <w:rsid w:val="0016144A"/>
    <w:rsid w:val="00162E63"/>
    <w:rsid w:val="001636A6"/>
    <w:rsid w:val="00164F57"/>
    <w:rsid w:val="00166AFE"/>
    <w:rsid w:val="0016751F"/>
    <w:rsid w:val="00175A02"/>
    <w:rsid w:val="00175B24"/>
    <w:rsid w:val="001776C8"/>
    <w:rsid w:val="001776F1"/>
    <w:rsid w:val="00185491"/>
    <w:rsid w:val="001861AF"/>
    <w:rsid w:val="0019391B"/>
    <w:rsid w:val="00194312"/>
    <w:rsid w:val="00196866"/>
    <w:rsid w:val="001A4E4B"/>
    <w:rsid w:val="001B0B43"/>
    <w:rsid w:val="001B2154"/>
    <w:rsid w:val="001B2A09"/>
    <w:rsid w:val="001B6613"/>
    <w:rsid w:val="001B6FA1"/>
    <w:rsid w:val="001B73ED"/>
    <w:rsid w:val="001B78E7"/>
    <w:rsid w:val="001C3712"/>
    <w:rsid w:val="001C4157"/>
    <w:rsid w:val="001C5E3E"/>
    <w:rsid w:val="001D2025"/>
    <w:rsid w:val="001D3847"/>
    <w:rsid w:val="001D570F"/>
    <w:rsid w:val="001E0579"/>
    <w:rsid w:val="001E1878"/>
    <w:rsid w:val="001E3096"/>
    <w:rsid w:val="001E36E6"/>
    <w:rsid w:val="001F0823"/>
    <w:rsid w:val="001F25CC"/>
    <w:rsid w:val="00201168"/>
    <w:rsid w:val="002019EF"/>
    <w:rsid w:val="0020207A"/>
    <w:rsid w:val="00203588"/>
    <w:rsid w:val="00205DE3"/>
    <w:rsid w:val="002066D7"/>
    <w:rsid w:val="00206A23"/>
    <w:rsid w:val="002073C2"/>
    <w:rsid w:val="00210891"/>
    <w:rsid w:val="00212673"/>
    <w:rsid w:val="00213896"/>
    <w:rsid w:val="00215A60"/>
    <w:rsid w:val="00217E97"/>
    <w:rsid w:val="00224774"/>
    <w:rsid w:val="00224E6C"/>
    <w:rsid w:val="00227B61"/>
    <w:rsid w:val="00230108"/>
    <w:rsid w:val="00235937"/>
    <w:rsid w:val="00235B9B"/>
    <w:rsid w:val="0023659D"/>
    <w:rsid w:val="002409D6"/>
    <w:rsid w:val="00241D4D"/>
    <w:rsid w:val="00244387"/>
    <w:rsid w:val="00245182"/>
    <w:rsid w:val="002458ED"/>
    <w:rsid w:val="00251F7B"/>
    <w:rsid w:val="00254111"/>
    <w:rsid w:val="00257386"/>
    <w:rsid w:val="00260589"/>
    <w:rsid w:val="002608EA"/>
    <w:rsid w:val="00260E88"/>
    <w:rsid w:val="00261E64"/>
    <w:rsid w:val="0026582C"/>
    <w:rsid w:val="00266132"/>
    <w:rsid w:val="00270980"/>
    <w:rsid w:val="002778F9"/>
    <w:rsid w:val="00281033"/>
    <w:rsid w:val="00284D43"/>
    <w:rsid w:val="002868F3"/>
    <w:rsid w:val="0028718B"/>
    <w:rsid w:val="00291E8D"/>
    <w:rsid w:val="00292B95"/>
    <w:rsid w:val="00292DAF"/>
    <w:rsid w:val="00297230"/>
    <w:rsid w:val="002A0D04"/>
    <w:rsid w:val="002A4A72"/>
    <w:rsid w:val="002A7924"/>
    <w:rsid w:val="002B02E2"/>
    <w:rsid w:val="002B06C9"/>
    <w:rsid w:val="002B3522"/>
    <w:rsid w:val="002B41E5"/>
    <w:rsid w:val="002B5501"/>
    <w:rsid w:val="002B651A"/>
    <w:rsid w:val="002B7905"/>
    <w:rsid w:val="002B7DB2"/>
    <w:rsid w:val="002C01C5"/>
    <w:rsid w:val="002C146C"/>
    <w:rsid w:val="002C2B87"/>
    <w:rsid w:val="002C6523"/>
    <w:rsid w:val="002C6BC1"/>
    <w:rsid w:val="002C7B47"/>
    <w:rsid w:val="002D1082"/>
    <w:rsid w:val="002D1536"/>
    <w:rsid w:val="002D6778"/>
    <w:rsid w:val="002E30A3"/>
    <w:rsid w:val="002E5057"/>
    <w:rsid w:val="002E6166"/>
    <w:rsid w:val="002E67F8"/>
    <w:rsid w:val="002F0231"/>
    <w:rsid w:val="002F042F"/>
    <w:rsid w:val="002F06E2"/>
    <w:rsid w:val="002F4BC4"/>
    <w:rsid w:val="002F73C6"/>
    <w:rsid w:val="003001C9"/>
    <w:rsid w:val="00304351"/>
    <w:rsid w:val="00304D4B"/>
    <w:rsid w:val="00306588"/>
    <w:rsid w:val="00306781"/>
    <w:rsid w:val="00306CB1"/>
    <w:rsid w:val="003072E3"/>
    <w:rsid w:val="00311024"/>
    <w:rsid w:val="003116EC"/>
    <w:rsid w:val="0031252E"/>
    <w:rsid w:val="00316CA0"/>
    <w:rsid w:val="00322A28"/>
    <w:rsid w:val="00326D23"/>
    <w:rsid w:val="003277E6"/>
    <w:rsid w:val="0033149E"/>
    <w:rsid w:val="00334A7C"/>
    <w:rsid w:val="00335B9A"/>
    <w:rsid w:val="003422DD"/>
    <w:rsid w:val="00342665"/>
    <w:rsid w:val="00344AB4"/>
    <w:rsid w:val="00346AB8"/>
    <w:rsid w:val="00351598"/>
    <w:rsid w:val="00354C05"/>
    <w:rsid w:val="003561A1"/>
    <w:rsid w:val="003565E2"/>
    <w:rsid w:val="003579ED"/>
    <w:rsid w:val="00361419"/>
    <w:rsid w:val="0036148B"/>
    <w:rsid w:val="00363E7B"/>
    <w:rsid w:val="0036409B"/>
    <w:rsid w:val="003642D5"/>
    <w:rsid w:val="00366F4B"/>
    <w:rsid w:val="003672EA"/>
    <w:rsid w:val="00370DC9"/>
    <w:rsid w:val="0037444B"/>
    <w:rsid w:val="00375BDF"/>
    <w:rsid w:val="00375BED"/>
    <w:rsid w:val="00376980"/>
    <w:rsid w:val="0038422F"/>
    <w:rsid w:val="00384770"/>
    <w:rsid w:val="00385BE9"/>
    <w:rsid w:val="00386113"/>
    <w:rsid w:val="0039181A"/>
    <w:rsid w:val="003935E9"/>
    <w:rsid w:val="00394493"/>
    <w:rsid w:val="003A276E"/>
    <w:rsid w:val="003A69E1"/>
    <w:rsid w:val="003A7DA6"/>
    <w:rsid w:val="003B5CD9"/>
    <w:rsid w:val="003C6383"/>
    <w:rsid w:val="003C64A1"/>
    <w:rsid w:val="003C7197"/>
    <w:rsid w:val="003D2DF0"/>
    <w:rsid w:val="003D4EE8"/>
    <w:rsid w:val="003D666E"/>
    <w:rsid w:val="003E20E5"/>
    <w:rsid w:val="003E372B"/>
    <w:rsid w:val="003E5DAA"/>
    <w:rsid w:val="003E632E"/>
    <w:rsid w:val="003F1CF2"/>
    <w:rsid w:val="003F79AA"/>
    <w:rsid w:val="003F7A56"/>
    <w:rsid w:val="004002DE"/>
    <w:rsid w:val="00401D13"/>
    <w:rsid w:val="00402A4D"/>
    <w:rsid w:val="00404C34"/>
    <w:rsid w:val="004057B6"/>
    <w:rsid w:val="004072BE"/>
    <w:rsid w:val="004114F7"/>
    <w:rsid w:val="00411E41"/>
    <w:rsid w:val="00416FAF"/>
    <w:rsid w:val="00420506"/>
    <w:rsid w:val="004277E3"/>
    <w:rsid w:val="0043023F"/>
    <w:rsid w:val="004313C9"/>
    <w:rsid w:val="004351A6"/>
    <w:rsid w:val="0045020D"/>
    <w:rsid w:val="00460487"/>
    <w:rsid w:val="00460711"/>
    <w:rsid w:val="00461DA7"/>
    <w:rsid w:val="004640AB"/>
    <w:rsid w:val="00464783"/>
    <w:rsid w:val="00466837"/>
    <w:rsid w:val="00471367"/>
    <w:rsid w:val="004747DE"/>
    <w:rsid w:val="004752F0"/>
    <w:rsid w:val="00476E0A"/>
    <w:rsid w:val="004774DE"/>
    <w:rsid w:val="004774ED"/>
    <w:rsid w:val="00477904"/>
    <w:rsid w:val="00480295"/>
    <w:rsid w:val="00480646"/>
    <w:rsid w:val="0048465C"/>
    <w:rsid w:val="004907FD"/>
    <w:rsid w:val="00491B2B"/>
    <w:rsid w:val="00491FB7"/>
    <w:rsid w:val="004920F8"/>
    <w:rsid w:val="00492A6F"/>
    <w:rsid w:val="00493CB7"/>
    <w:rsid w:val="00494B8A"/>
    <w:rsid w:val="004A07FC"/>
    <w:rsid w:val="004A0A17"/>
    <w:rsid w:val="004A4B5A"/>
    <w:rsid w:val="004A52EE"/>
    <w:rsid w:val="004A55A3"/>
    <w:rsid w:val="004B01E5"/>
    <w:rsid w:val="004B2CC2"/>
    <w:rsid w:val="004B40D8"/>
    <w:rsid w:val="004B547D"/>
    <w:rsid w:val="004B76F3"/>
    <w:rsid w:val="004B793D"/>
    <w:rsid w:val="004C21AC"/>
    <w:rsid w:val="004C3E22"/>
    <w:rsid w:val="004C5562"/>
    <w:rsid w:val="004C73C9"/>
    <w:rsid w:val="004C7D6D"/>
    <w:rsid w:val="004D26D9"/>
    <w:rsid w:val="004D3753"/>
    <w:rsid w:val="004D43D6"/>
    <w:rsid w:val="004D48FD"/>
    <w:rsid w:val="004E3987"/>
    <w:rsid w:val="004E6BB7"/>
    <w:rsid w:val="004E6F94"/>
    <w:rsid w:val="004F32F0"/>
    <w:rsid w:val="004F5461"/>
    <w:rsid w:val="004F5EA4"/>
    <w:rsid w:val="00500E0C"/>
    <w:rsid w:val="0050356D"/>
    <w:rsid w:val="00505CCF"/>
    <w:rsid w:val="00510AD8"/>
    <w:rsid w:val="005124BF"/>
    <w:rsid w:val="00513675"/>
    <w:rsid w:val="00515F27"/>
    <w:rsid w:val="00516CD1"/>
    <w:rsid w:val="00517223"/>
    <w:rsid w:val="00517820"/>
    <w:rsid w:val="00520BCE"/>
    <w:rsid w:val="00520D1C"/>
    <w:rsid w:val="00521369"/>
    <w:rsid w:val="00523E46"/>
    <w:rsid w:val="0052420E"/>
    <w:rsid w:val="00525AF1"/>
    <w:rsid w:val="005279D4"/>
    <w:rsid w:val="00530878"/>
    <w:rsid w:val="0053364B"/>
    <w:rsid w:val="005352AB"/>
    <w:rsid w:val="00537F65"/>
    <w:rsid w:val="005456D1"/>
    <w:rsid w:val="0054587E"/>
    <w:rsid w:val="00545B1B"/>
    <w:rsid w:val="00545DE5"/>
    <w:rsid w:val="00546236"/>
    <w:rsid w:val="00546F2D"/>
    <w:rsid w:val="0054766A"/>
    <w:rsid w:val="00551A24"/>
    <w:rsid w:val="00551D13"/>
    <w:rsid w:val="005525F2"/>
    <w:rsid w:val="00552C98"/>
    <w:rsid w:val="00554A6A"/>
    <w:rsid w:val="00554F02"/>
    <w:rsid w:val="00563264"/>
    <w:rsid w:val="00564698"/>
    <w:rsid w:val="00564EB6"/>
    <w:rsid w:val="00565740"/>
    <w:rsid w:val="0057016A"/>
    <w:rsid w:val="00570431"/>
    <w:rsid w:val="005729C0"/>
    <w:rsid w:val="00573F82"/>
    <w:rsid w:val="00574038"/>
    <w:rsid w:val="00575251"/>
    <w:rsid w:val="00580931"/>
    <w:rsid w:val="00581EDE"/>
    <w:rsid w:val="00582344"/>
    <w:rsid w:val="00584DB0"/>
    <w:rsid w:val="00585D6F"/>
    <w:rsid w:val="00591D3A"/>
    <w:rsid w:val="00593157"/>
    <w:rsid w:val="005A2835"/>
    <w:rsid w:val="005A3047"/>
    <w:rsid w:val="005A7063"/>
    <w:rsid w:val="005B25A0"/>
    <w:rsid w:val="005B4236"/>
    <w:rsid w:val="005C26EC"/>
    <w:rsid w:val="005C6DDD"/>
    <w:rsid w:val="005C6EBA"/>
    <w:rsid w:val="005C75A8"/>
    <w:rsid w:val="005D0E43"/>
    <w:rsid w:val="005D19E7"/>
    <w:rsid w:val="005D7D7B"/>
    <w:rsid w:val="005E0DBB"/>
    <w:rsid w:val="005E1104"/>
    <w:rsid w:val="005E20C3"/>
    <w:rsid w:val="005E286E"/>
    <w:rsid w:val="005E2986"/>
    <w:rsid w:val="005E30C2"/>
    <w:rsid w:val="005E33B6"/>
    <w:rsid w:val="005E52EB"/>
    <w:rsid w:val="005E646C"/>
    <w:rsid w:val="005E76F0"/>
    <w:rsid w:val="005F2AAE"/>
    <w:rsid w:val="005F2F1A"/>
    <w:rsid w:val="005F33DB"/>
    <w:rsid w:val="005F3A68"/>
    <w:rsid w:val="005F3E23"/>
    <w:rsid w:val="005F3E99"/>
    <w:rsid w:val="005F5AF7"/>
    <w:rsid w:val="00601140"/>
    <w:rsid w:val="00603E6E"/>
    <w:rsid w:val="00607D75"/>
    <w:rsid w:val="00612864"/>
    <w:rsid w:val="00615B85"/>
    <w:rsid w:val="00616263"/>
    <w:rsid w:val="006209F1"/>
    <w:rsid w:val="006224BF"/>
    <w:rsid w:val="00624476"/>
    <w:rsid w:val="00624836"/>
    <w:rsid w:val="00625A86"/>
    <w:rsid w:val="006349DE"/>
    <w:rsid w:val="00641542"/>
    <w:rsid w:val="0064762C"/>
    <w:rsid w:val="00652AC2"/>
    <w:rsid w:val="00653BD8"/>
    <w:rsid w:val="006544DE"/>
    <w:rsid w:val="0065754D"/>
    <w:rsid w:val="00660230"/>
    <w:rsid w:val="006607F1"/>
    <w:rsid w:val="006623AB"/>
    <w:rsid w:val="00662637"/>
    <w:rsid w:val="006639DF"/>
    <w:rsid w:val="00673A3C"/>
    <w:rsid w:val="00675AA0"/>
    <w:rsid w:val="00683599"/>
    <w:rsid w:val="00685CA0"/>
    <w:rsid w:val="00687C59"/>
    <w:rsid w:val="00690C38"/>
    <w:rsid w:val="006913AA"/>
    <w:rsid w:val="006922A2"/>
    <w:rsid w:val="00692E2A"/>
    <w:rsid w:val="006941C3"/>
    <w:rsid w:val="0069625B"/>
    <w:rsid w:val="0069651C"/>
    <w:rsid w:val="00697E02"/>
    <w:rsid w:val="006A03F9"/>
    <w:rsid w:val="006A04A8"/>
    <w:rsid w:val="006A1B86"/>
    <w:rsid w:val="006A25A4"/>
    <w:rsid w:val="006A3D67"/>
    <w:rsid w:val="006A5B65"/>
    <w:rsid w:val="006B4738"/>
    <w:rsid w:val="006C2110"/>
    <w:rsid w:val="006C6C6A"/>
    <w:rsid w:val="006D20A0"/>
    <w:rsid w:val="006D2EA1"/>
    <w:rsid w:val="006D43ED"/>
    <w:rsid w:val="006D452C"/>
    <w:rsid w:val="006E1227"/>
    <w:rsid w:val="006E38AD"/>
    <w:rsid w:val="006E4C11"/>
    <w:rsid w:val="006E4D46"/>
    <w:rsid w:val="006E5D65"/>
    <w:rsid w:val="006E6698"/>
    <w:rsid w:val="006F13B1"/>
    <w:rsid w:val="006F1855"/>
    <w:rsid w:val="006F44C7"/>
    <w:rsid w:val="00703730"/>
    <w:rsid w:val="00713475"/>
    <w:rsid w:val="00723621"/>
    <w:rsid w:val="00725A4C"/>
    <w:rsid w:val="007269D4"/>
    <w:rsid w:val="00734184"/>
    <w:rsid w:val="00740700"/>
    <w:rsid w:val="00744D40"/>
    <w:rsid w:val="00746330"/>
    <w:rsid w:val="0074706F"/>
    <w:rsid w:val="00752C46"/>
    <w:rsid w:val="00752FCF"/>
    <w:rsid w:val="00757F50"/>
    <w:rsid w:val="0076160F"/>
    <w:rsid w:val="00764075"/>
    <w:rsid w:val="0076409F"/>
    <w:rsid w:val="007807EE"/>
    <w:rsid w:val="00782E35"/>
    <w:rsid w:val="00785BE3"/>
    <w:rsid w:val="00791F2E"/>
    <w:rsid w:val="00792CC3"/>
    <w:rsid w:val="007973D7"/>
    <w:rsid w:val="00797968"/>
    <w:rsid w:val="007A15E2"/>
    <w:rsid w:val="007A4179"/>
    <w:rsid w:val="007A42CE"/>
    <w:rsid w:val="007A517F"/>
    <w:rsid w:val="007A541A"/>
    <w:rsid w:val="007B17B8"/>
    <w:rsid w:val="007B193C"/>
    <w:rsid w:val="007B2404"/>
    <w:rsid w:val="007B2A95"/>
    <w:rsid w:val="007B3157"/>
    <w:rsid w:val="007B34FF"/>
    <w:rsid w:val="007C17DD"/>
    <w:rsid w:val="007C2C43"/>
    <w:rsid w:val="007C453B"/>
    <w:rsid w:val="007C4F4B"/>
    <w:rsid w:val="007C6EA1"/>
    <w:rsid w:val="007C7A4E"/>
    <w:rsid w:val="007D0B3B"/>
    <w:rsid w:val="007D12E2"/>
    <w:rsid w:val="007D1428"/>
    <w:rsid w:val="007D58FC"/>
    <w:rsid w:val="007E14F4"/>
    <w:rsid w:val="007F2BA8"/>
    <w:rsid w:val="007F4006"/>
    <w:rsid w:val="007F44F3"/>
    <w:rsid w:val="007F4AE9"/>
    <w:rsid w:val="0080052D"/>
    <w:rsid w:val="00802371"/>
    <w:rsid w:val="00805181"/>
    <w:rsid w:val="00805757"/>
    <w:rsid w:val="0081034E"/>
    <w:rsid w:val="0081313B"/>
    <w:rsid w:val="00813F14"/>
    <w:rsid w:val="008151DB"/>
    <w:rsid w:val="0081538B"/>
    <w:rsid w:val="008218F9"/>
    <w:rsid w:val="008233B3"/>
    <w:rsid w:val="00831470"/>
    <w:rsid w:val="0083395C"/>
    <w:rsid w:val="008349BA"/>
    <w:rsid w:val="008376DB"/>
    <w:rsid w:val="00844807"/>
    <w:rsid w:val="00845507"/>
    <w:rsid w:val="0084790E"/>
    <w:rsid w:val="008521AD"/>
    <w:rsid w:val="00853CDF"/>
    <w:rsid w:val="008559BD"/>
    <w:rsid w:val="00860320"/>
    <w:rsid w:val="00860897"/>
    <w:rsid w:val="00861460"/>
    <w:rsid w:val="0086164B"/>
    <w:rsid w:val="008617EA"/>
    <w:rsid w:val="0086402A"/>
    <w:rsid w:val="00864BE3"/>
    <w:rsid w:val="00866151"/>
    <w:rsid w:val="00866C54"/>
    <w:rsid w:val="00867473"/>
    <w:rsid w:val="00871666"/>
    <w:rsid w:val="008719DF"/>
    <w:rsid w:val="00876E1C"/>
    <w:rsid w:val="00877BB4"/>
    <w:rsid w:val="008819E6"/>
    <w:rsid w:val="00883249"/>
    <w:rsid w:val="00884C34"/>
    <w:rsid w:val="008859AC"/>
    <w:rsid w:val="008B06F0"/>
    <w:rsid w:val="008C0367"/>
    <w:rsid w:val="008C230E"/>
    <w:rsid w:val="008C3C93"/>
    <w:rsid w:val="008C652D"/>
    <w:rsid w:val="008D005F"/>
    <w:rsid w:val="008D28BF"/>
    <w:rsid w:val="008D43AC"/>
    <w:rsid w:val="008E1334"/>
    <w:rsid w:val="008E2ADF"/>
    <w:rsid w:val="008E2DE9"/>
    <w:rsid w:val="008E6AF7"/>
    <w:rsid w:val="008E720B"/>
    <w:rsid w:val="008F23ED"/>
    <w:rsid w:val="008F2B6A"/>
    <w:rsid w:val="008F412B"/>
    <w:rsid w:val="009055F3"/>
    <w:rsid w:val="00906511"/>
    <w:rsid w:val="00931E49"/>
    <w:rsid w:val="009323EF"/>
    <w:rsid w:val="00932BBA"/>
    <w:rsid w:val="00932D7C"/>
    <w:rsid w:val="0093701E"/>
    <w:rsid w:val="00942B4A"/>
    <w:rsid w:val="00943B0D"/>
    <w:rsid w:val="00944534"/>
    <w:rsid w:val="00945902"/>
    <w:rsid w:val="00947072"/>
    <w:rsid w:val="0095290F"/>
    <w:rsid w:val="00954793"/>
    <w:rsid w:val="00955656"/>
    <w:rsid w:val="00957799"/>
    <w:rsid w:val="00961660"/>
    <w:rsid w:val="0096173F"/>
    <w:rsid w:val="0096176C"/>
    <w:rsid w:val="00963CFF"/>
    <w:rsid w:val="00963E7D"/>
    <w:rsid w:val="00964578"/>
    <w:rsid w:val="0096703B"/>
    <w:rsid w:val="00967358"/>
    <w:rsid w:val="00967DF2"/>
    <w:rsid w:val="0097308E"/>
    <w:rsid w:val="009751DA"/>
    <w:rsid w:val="009761CF"/>
    <w:rsid w:val="00986C77"/>
    <w:rsid w:val="00992038"/>
    <w:rsid w:val="009944B3"/>
    <w:rsid w:val="00995F37"/>
    <w:rsid w:val="00996337"/>
    <w:rsid w:val="009973CA"/>
    <w:rsid w:val="00997965"/>
    <w:rsid w:val="009A1332"/>
    <w:rsid w:val="009A2FE9"/>
    <w:rsid w:val="009B5FE5"/>
    <w:rsid w:val="009C1542"/>
    <w:rsid w:val="009C1D58"/>
    <w:rsid w:val="009C39CD"/>
    <w:rsid w:val="009C3CE0"/>
    <w:rsid w:val="009C450F"/>
    <w:rsid w:val="009D11AF"/>
    <w:rsid w:val="009D1AFA"/>
    <w:rsid w:val="009D3831"/>
    <w:rsid w:val="009D59A1"/>
    <w:rsid w:val="009E5F50"/>
    <w:rsid w:val="009F11EA"/>
    <w:rsid w:val="009F1A3A"/>
    <w:rsid w:val="009F4EE0"/>
    <w:rsid w:val="00A06140"/>
    <w:rsid w:val="00A1003A"/>
    <w:rsid w:val="00A106AA"/>
    <w:rsid w:val="00A152AA"/>
    <w:rsid w:val="00A21DF4"/>
    <w:rsid w:val="00A31A61"/>
    <w:rsid w:val="00A31E8F"/>
    <w:rsid w:val="00A36434"/>
    <w:rsid w:val="00A36E2B"/>
    <w:rsid w:val="00A40400"/>
    <w:rsid w:val="00A41661"/>
    <w:rsid w:val="00A41750"/>
    <w:rsid w:val="00A41E6F"/>
    <w:rsid w:val="00A42BC6"/>
    <w:rsid w:val="00A42D8D"/>
    <w:rsid w:val="00A44256"/>
    <w:rsid w:val="00A44388"/>
    <w:rsid w:val="00A44BEA"/>
    <w:rsid w:val="00A4547E"/>
    <w:rsid w:val="00A51793"/>
    <w:rsid w:val="00A544BF"/>
    <w:rsid w:val="00A547F7"/>
    <w:rsid w:val="00A60FFB"/>
    <w:rsid w:val="00A62311"/>
    <w:rsid w:val="00A6332E"/>
    <w:rsid w:val="00A66CE1"/>
    <w:rsid w:val="00A73C11"/>
    <w:rsid w:val="00A75FAE"/>
    <w:rsid w:val="00A77946"/>
    <w:rsid w:val="00A818B9"/>
    <w:rsid w:val="00A830C9"/>
    <w:rsid w:val="00A8385F"/>
    <w:rsid w:val="00A85FF9"/>
    <w:rsid w:val="00A917B8"/>
    <w:rsid w:val="00A9190A"/>
    <w:rsid w:val="00A95685"/>
    <w:rsid w:val="00A956C7"/>
    <w:rsid w:val="00AA2365"/>
    <w:rsid w:val="00AA35C4"/>
    <w:rsid w:val="00AA40A0"/>
    <w:rsid w:val="00AA471C"/>
    <w:rsid w:val="00AA7D9C"/>
    <w:rsid w:val="00AB028D"/>
    <w:rsid w:val="00AB183B"/>
    <w:rsid w:val="00AB19C8"/>
    <w:rsid w:val="00AB2604"/>
    <w:rsid w:val="00AB2E93"/>
    <w:rsid w:val="00AB39FA"/>
    <w:rsid w:val="00AB4524"/>
    <w:rsid w:val="00AC6A64"/>
    <w:rsid w:val="00AD0A3A"/>
    <w:rsid w:val="00AD2904"/>
    <w:rsid w:val="00AD32F4"/>
    <w:rsid w:val="00AE10E3"/>
    <w:rsid w:val="00AE1CA8"/>
    <w:rsid w:val="00AE21BB"/>
    <w:rsid w:val="00AE3C9F"/>
    <w:rsid w:val="00AE54AB"/>
    <w:rsid w:val="00AE6665"/>
    <w:rsid w:val="00AF1046"/>
    <w:rsid w:val="00AF152C"/>
    <w:rsid w:val="00AF2DA9"/>
    <w:rsid w:val="00AF2EDE"/>
    <w:rsid w:val="00AF5EB7"/>
    <w:rsid w:val="00AF6870"/>
    <w:rsid w:val="00B06681"/>
    <w:rsid w:val="00B07CD5"/>
    <w:rsid w:val="00B07D6E"/>
    <w:rsid w:val="00B14098"/>
    <w:rsid w:val="00B14B36"/>
    <w:rsid w:val="00B213DE"/>
    <w:rsid w:val="00B21529"/>
    <w:rsid w:val="00B226DD"/>
    <w:rsid w:val="00B25647"/>
    <w:rsid w:val="00B35234"/>
    <w:rsid w:val="00B37022"/>
    <w:rsid w:val="00B414CA"/>
    <w:rsid w:val="00B4441A"/>
    <w:rsid w:val="00B455B5"/>
    <w:rsid w:val="00B46D33"/>
    <w:rsid w:val="00B500CA"/>
    <w:rsid w:val="00B5109D"/>
    <w:rsid w:val="00B53573"/>
    <w:rsid w:val="00B55693"/>
    <w:rsid w:val="00B5592A"/>
    <w:rsid w:val="00B60558"/>
    <w:rsid w:val="00B61ACC"/>
    <w:rsid w:val="00B628A4"/>
    <w:rsid w:val="00B65FCD"/>
    <w:rsid w:val="00B66CD0"/>
    <w:rsid w:val="00B67095"/>
    <w:rsid w:val="00B70841"/>
    <w:rsid w:val="00B71ACC"/>
    <w:rsid w:val="00B74381"/>
    <w:rsid w:val="00B74A66"/>
    <w:rsid w:val="00B74EE6"/>
    <w:rsid w:val="00B82973"/>
    <w:rsid w:val="00B83FDC"/>
    <w:rsid w:val="00B8600B"/>
    <w:rsid w:val="00B911E0"/>
    <w:rsid w:val="00B93E16"/>
    <w:rsid w:val="00BA16CC"/>
    <w:rsid w:val="00BA5568"/>
    <w:rsid w:val="00BA58BF"/>
    <w:rsid w:val="00BB4B90"/>
    <w:rsid w:val="00BB5F44"/>
    <w:rsid w:val="00BB6D63"/>
    <w:rsid w:val="00BC7213"/>
    <w:rsid w:val="00BD2D49"/>
    <w:rsid w:val="00BD5280"/>
    <w:rsid w:val="00BE0458"/>
    <w:rsid w:val="00BE16CF"/>
    <w:rsid w:val="00BE35C9"/>
    <w:rsid w:val="00BE3B87"/>
    <w:rsid w:val="00BE51C9"/>
    <w:rsid w:val="00BE67F0"/>
    <w:rsid w:val="00BE6E36"/>
    <w:rsid w:val="00BE71D3"/>
    <w:rsid w:val="00BF554D"/>
    <w:rsid w:val="00C02828"/>
    <w:rsid w:val="00C03426"/>
    <w:rsid w:val="00C04459"/>
    <w:rsid w:val="00C10A19"/>
    <w:rsid w:val="00C162FD"/>
    <w:rsid w:val="00C16A11"/>
    <w:rsid w:val="00C25B12"/>
    <w:rsid w:val="00C262A9"/>
    <w:rsid w:val="00C26639"/>
    <w:rsid w:val="00C27EB4"/>
    <w:rsid w:val="00C30F39"/>
    <w:rsid w:val="00C3328A"/>
    <w:rsid w:val="00C37E10"/>
    <w:rsid w:val="00C4216A"/>
    <w:rsid w:val="00C43B9C"/>
    <w:rsid w:val="00C43C2A"/>
    <w:rsid w:val="00C43E01"/>
    <w:rsid w:val="00C46587"/>
    <w:rsid w:val="00C4670E"/>
    <w:rsid w:val="00C47BD2"/>
    <w:rsid w:val="00C47D75"/>
    <w:rsid w:val="00C513E2"/>
    <w:rsid w:val="00C52DE0"/>
    <w:rsid w:val="00C53582"/>
    <w:rsid w:val="00C64C87"/>
    <w:rsid w:val="00C666F3"/>
    <w:rsid w:val="00C67F6F"/>
    <w:rsid w:val="00C72953"/>
    <w:rsid w:val="00C74375"/>
    <w:rsid w:val="00C84958"/>
    <w:rsid w:val="00C85010"/>
    <w:rsid w:val="00C86378"/>
    <w:rsid w:val="00C87560"/>
    <w:rsid w:val="00C876A1"/>
    <w:rsid w:val="00C97F29"/>
    <w:rsid w:val="00CA2855"/>
    <w:rsid w:val="00CB0276"/>
    <w:rsid w:val="00CB0E4A"/>
    <w:rsid w:val="00CB3B8E"/>
    <w:rsid w:val="00CB489B"/>
    <w:rsid w:val="00CB4C12"/>
    <w:rsid w:val="00CB4D9A"/>
    <w:rsid w:val="00CC1534"/>
    <w:rsid w:val="00CC3243"/>
    <w:rsid w:val="00CC58D9"/>
    <w:rsid w:val="00CC5F46"/>
    <w:rsid w:val="00CC7BB2"/>
    <w:rsid w:val="00CD19B6"/>
    <w:rsid w:val="00CD259D"/>
    <w:rsid w:val="00CE0974"/>
    <w:rsid w:val="00CE0ADC"/>
    <w:rsid w:val="00CE1B9A"/>
    <w:rsid w:val="00CE38AA"/>
    <w:rsid w:val="00CE4C6E"/>
    <w:rsid w:val="00CE57BD"/>
    <w:rsid w:val="00CE72A9"/>
    <w:rsid w:val="00CF2B19"/>
    <w:rsid w:val="00CF300D"/>
    <w:rsid w:val="00CF3F97"/>
    <w:rsid w:val="00D0063D"/>
    <w:rsid w:val="00D03C4D"/>
    <w:rsid w:val="00D03E93"/>
    <w:rsid w:val="00D059DF"/>
    <w:rsid w:val="00D066B0"/>
    <w:rsid w:val="00D072E2"/>
    <w:rsid w:val="00D0732E"/>
    <w:rsid w:val="00D07FE9"/>
    <w:rsid w:val="00D13FD4"/>
    <w:rsid w:val="00D14CC1"/>
    <w:rsid w:val="00D20126"/>
    <w:rsid w:val="00D266ED"/>
    <w:rsid w:val="00D26709"/>
    <w:rsid w:val="00D3121C"/>
    <w:rsid w:val="00D333D4"/>
    <w:rsid w:val="00D340D8"/>
    <w:rsid w:val="00D36136"/>
    <w:rsid w:val="00D36609"/>
    <w:rsid w:val="00D370FF"/>
    <w:rsid w:val="00D418F2"/>
    <w:rsid w:val="00D428A1"/>
    <w:rsid w:val="00D4340A"/>
    <w:rsid w:val="00D43AA9"/>
    <w:rsid w:val="00D44A3A"/>
    <w:rsid w:val="00D53210"/>
    <w:rsid w:val="00D5362B"/>
    <w:rsid w:val="00D55356"/>
    <w:rsid w:val="00D55DEC"/>
    <w:rsid w:val="00D570DB"/>
    <w:rsid w:val="00D617CE"/>
    <w:rsid w:val="00D636AF"/>
    <w:rsid w:val="00D641DB"/>
    <w:rsid w:val="00D65E5F"/>
    <w:rsid w:val="00D76AF6"/>
    <w:rsid w:val="00D775ED"/>
    <w:rsid w:val="00D77990"/>
    <w:rsid w:val="00D86866"/>
    <w:rsid w:val="00D93CEE"/>
    <w:rsid w:val="00D95411"/>
    <w:rsid w:val="00D95694"/>
    <w:rsid w:val="00D9672A"/>
    <w:rsid w:val="00DA0B24"/>
    <w:rsid w:val="00DA1808"/>
    <w:rsid w:val="00DA405C"/>
    <w:rsid w:val="00DA4DBA"/>
    <w:rsid w:val="00DC14E1"/>
    <w:rsid w:val="00DC34BB"/>
    <w:rsid w:val="00DC35A2"/>
    <w:rsid w:val="00DC50EC"/>
    <w:rsid w:val="00DC55E1"/>
    <w:rsid w:val="00DD1A2D"/>
    <w:rsid w:val="00DD2F23"/>
    <w:rsid w:val="00DD3338"/>
    <w:rsid w:val="00DE0ECC"/>
    <w:rsid w:val="00DE35E6"/>
    <w:rsid w:val="00DE46C0"/>
    <w:rsid w:val="00DF33AD"/>
    <w:rsid w:val="00DF4EE0"/>
    <w:rsid w:val="00E01093"/>
    <w:rsid w:val="00E0245A"/>
    <w:rsid w:val="00E0250C"/>
    <w:rsid w:val="00E02CBD"/>
    <w:rsid w:val="00E1382A"/>
    <w:rsid w:val="00E1461F"/>
    <w:rsid w:val="00E14DD8"/>
    <w:rsid w:val="00E15F8E"/>
    <w:rsid w:val="00E22AC1"/>
    <w:rsid w:val="00E2536B"/>
    <w:rsid w:val="00E2610F"/>
    <w:rsid w:val="00E278B5"/>
    <w:rsid w:val="00E27AC5"/>
    <w:rsid w:val="00E30079"/>
    <w:rsid w:val="00E30664"/>
    <w:rsid w:val="00E33363"/>
    <w:rsid w:val="00E438B4"/>
    <w:rsid w:val="00E4414F"/>
    <w:rsid w:val="00E52A0B"/>
    <w:rsid w:val="00E53E12"/>
    <w:rsid w:val="00E54FE2"/>
    <w:rsid w:val="00E57C65"/>
    <w:rsid w:val="00E606B6"/>
    <w:rsid w:val="00E73B90"/>
    <w:rsid w:val="00E745B2"/>
    <w:rsid w:val="00E80BE2"/>
    <w:rsid w:val="00E9005A"/>
    <w:rsid w:val="00E90DD0"/>
    <w:rsid w:val="00E93339"/>
    <w:rsid w:val="00E9526C"/>
    <w:rsid w:val="00E955DC"/>
    <w:rsid w:val="00EA3D31"/>
    <w:rsid w:val="00EA422F"/>
    <w:rsid w:val="00EA68D6"/>
    <w:rsid w:val="00EA6C36"/>
    <w:rsid w:val="00EB066A"/>
    <w:rsid w:val="00EB25DF"/>
    <w:rsid w:val="00EB25EB"/>
    <w:rsid w:val="00EB2783"/>
    <w:rsid w:val="00EB5FEF"/>
    <w:rsid w:val="00EB6A41"/>
    <w:rsid w:val="00EB6FE7"/>
    <w:rsid w:val="00EB70E5"/>
    <w:rsid w:val="00EC41E2"/>
    <w:rsid w:val="00EC4253"/>
    <w:rsid w:val="00EC5780"/>
    <w:rsid w:val="00EC5D38"/>
    <w:rsid w:val="00ED2737"/>
    <w:rsid w:val="00ED3BF8"/>
    <w:rsid w:val="00ED63F0"/>
    <w:rsid w:val="00ED7330"/>
    <w:rsid w:val="00EE39D3"/>
    <w:rsid w:val="00EE5EDC"/>
    <w:rsid w:val="00EF0DE9"/>
    <w:rsid w:val="00EF6ECF"/>
    <w:rsid w:val="00F01C74"/>
    <w:rsid w:val="00F02A1B"/>
    <w:rsid w:val="00F02E6D"/>
    <w:rsid w:val="00F03C32"/>
    <w:rsid w:val="00F07848"/>
    <w:rsid w:val="00F123B2"/>
    <w:rsid w:val="00F12AEA"/>
    <w:rsid w:val="00F13CEE"/>
    <w:rsid w:val="00F155E9"/>
    <w:rsid w:val="00F17233"/>
    <w:rsid w:val="00F178B3"/>
    <w:rsid w:val="00F17DAD"/>
    <w:rsid w:val="00F17E5D"/>
    <w:rsid w:val="00F2033E"/>
    <w:rsid w:val="00F205A0"/>
    <w:rsid w:val="00F22296"/>
    <w:rsid w:val="00F23625"/>
    <w:rsid w:val="00F24340"/>
    <w:rsid w:val="00F24FCB"/>
    <w:rsid w:val="00F25828"/>
    <w:rsid w:val="00F27125"/>
    <w:rsid w:val="00F273F3"/>
    <w:rsid w:val="00F30BAD"/>
    <w:rsid w:val="00F330F4"/>
    <w:rsid w:val="00F33315"/>
    <w:rsid w:val="00F3461F"/>
    <w:rsid w:val="00F34B76"/>
    <w:rsid w:val="00F36737"/>
    <w:rsid w:val="00F379C2"/>
    <w:rsid w:val="00F4086A"/>
    <w:rsid w:val="00F451EB"/>
    <w:rsid w:val="00F45474"/>
    <w:rsid w:val="00F50253"/>
    <w:rsid w:val="00F52429"/>
    <w:rsid w:val="00F535F1"/>
    <w:rsid w:val="00F5392F"/>
    <w:rsid w:val="00F54171"/>
    <w:rsid w:val="00F5465C"/>
    <w:rsid w:val="00F57F91"/>
    <w:rsid w:val="00F6009C"/>
    <w:rsid w:val="00F612DC"/>
    <w:rsid w:val="00F61931"/>
    <w:rsid w:val="00F64922"/>
    <w:rsid w:val="00F717D3"/>
    <w:rsid w:val="00F719D5"/>
    <w:rsid w:val="00F8174A"/>
    <w:rsid w:val="00F81CDA"/>
    <w:rsid w:val="00F85685"/>
    <w:rsid w:val="00F85EC2"/>
    <w:rsid w:val="00F86BB5"/>
    <w:rsid w:val="00F90D1D"/>
    <w:rsid w:val="00F90E08"/>
    <w:rsid w:val="00F93D44"/>
    <w:rsid w:val="00F96AC2"/>
    <w:rsid w:val="00FA1028"/>
    <w:rsid w:val="00FA27C1"/>
    <w:rsid w:val="00FB3657"/>
    <w:rsid w:val="00FB3CC7"/>
    <w:rsid w:val="00FB619C"/>
    <w:rsid w:val="00FB67B6"/>
    <w:rsid w:val="00FB691D"/>
    <w:rsid w:val="00FC28A5"/>
    <w:rsid w:val="00FC2B21"/>
    <w:rsid w:val="00FC6FED"/>
    <w:rsid w:val="00FD28C4"/>
    <w:rsid w:val="00FD53E3"/>
    <w:rsid w:val="00FD5552"/>
    <w:rsid w:val="00FE4A0F"/>
    <w:rsid w:val="00FE6AE0"/>
    <w:rsid w:val="15E395EB"/>
    <w:rsid w:val="19222719"/>
    <w:rsid w:val="5CB12F78"/>
  </w:rsids>
  <m:mathPr>
    <m:mathFont m:val="Cambria Math"/>
    <m:brkBin m:val="before"/>
    <m:brkBinSub m:val="--"/>
    <m:smallFrac m:val="0"/>
    <m:dispDef/>
    <m:lMargin m:val="0"/>
    <m:rMargin m:val="0"/>
    <m:defJc m:val="centerGroup"/>
    <m:wrapIndent m:val="1440"/>
    <m:intLim m:val="subSup"/>
    <m:naryLim m:val="undOvr"/>
  </m:mathPr>
  <w:themeFontLang w:val="es-EC"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5"/>
    <o:shapelayout v:ext="edit">
      <o:idmap v:ext="edit" data="1"/>
    </o:shapelayout>
  </w:shapeDefaults>
  <w:decimalSymbol w:val="."/>
  <w:listSeparator w:val=";"/>
  <w14:docId w14:val="089FD9EA"/>
  <w15:docId w15:val="{6AF7F592-F358-4CF5-BBAF-38168ED66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iPriority="99" w:unhideWhenUsed="1"/>
    <w:lsdException w:name="List 4"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uiPriority="99"/>
    <w:lsdException w:name="List Continue 2" w:uiPriority="99"/>
    <w:lsdException w:name="List Continue 5" w:semiHidden="1" w:unhideWhenUsed="1"/>
    <w:lsdException w:name="Message Header" w:semiHidden="1" w:uiPriority="99" w:unhideWhenUsed="1"/>
    <w:lsdException w:name="Subtitle"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0400"/>
    <w:rPr>
      <w:sz w:val="24"/>
      <w:szCs w:val="24"/>
      <w:lang w:val="es-ES_tradnl"/>
    </w:rPr>
  </w:style>
  <w:style w:type="paragraph" w:styleId="Ttulo1">
    <w:name w:val="heading 1"/>
    <w:aliases w:val="Document Header1"/>
    <w:basedOn w:val="Normal"/>
    <w:next w:val="Normal"/>
    <w:link w:val="Ttulo1Car"/>
    <w:uiPriority w:val="9"/>
    <w:qFormat/>
    <w:rsid w:val="00A40400"/>
    <w:pPr>
      <w:keepNext/>
      <w:suppressAutoHyphens/>
      <w:spacing w:before="240" w:after="240"/>
      <w:jc w:val="center"/>
      <w:outlineLvl w:val="0"/>
    </w:pPr>
    <w:rPr>
      <w:rFonts w:ascii="Times New Roman Bold" w:hAnsi="Times New Roman Bold"/>
      <w:b/>
      <w:spacing w:val="-5"/>
      <w:sz w:val="36"/>
    </w:rPr>
  </w:style>
  <w:style w:type="paragraph" w:styleId="Ttulo2">
    <w:name w:val="heading 2"/>
    <w:aliases w:val="Title Header2"/>
    <w:basedOn w:val="Normal"/>
    <w:next w:val="Normal"/>
    <w:link w:val="Ttulo2Car"/>
    <w:uiPriority w:val="9"/>
    <w:qFormat/>
    <w:rsid w:val="00A40400"/>
    <w:pPr>
      <w:keepNext/>
      <w:suppressAutoHyphens/>
      <w:spacing w:before="120" w:after="200"/>
      <w:jc w:val="center"/>
      <w:outlineLvl w:val="1"/>
    </w:pPr>
    <w:rPr>
      <w:rFonts w:ascii="Times New Roman Bold" w:hAnsi="Times New Roman Bold"/>
      <w:b/>
      <w:sz w:val="28"/>
    </w:rPr>
  </w:style>
  <w:style w:type="paragraph" w:styleId="Ttulo3">
    <w:name w:val="heading 3"/>
    <w:aliases w:val="Section Header3"/>
    <w:basedOn w:val="Normal"/>
    <w:next w:val="Normal"/>
    <w:link w:val="Ttulo3Car"/>
    <w:uiPriority w:val="9"/>
    <w:qFormat/>
    <w:rsid w:val="00A40400"/>
    <w:pPr>
      <w:ind w:left="360" w:hanging="360"/>
      <w:outlineLvl w:val="2"/>
    </w:pPr>
    <w:rPr>
      <w:b/>
      <w:bCs/>
    </w:rPr>
  </w:style>
  <w:style w:type="paragraph" w:styleId="Ttulo4">
    <w:name w:val="heading 4"/>
    <w:aliases w:val=" Sub-Clause Sub-paragraph"/>
    <w:basedOn w:val="Normal"/>
    <w:next w:val="Normal"/>
    <w:link w:val="Ttulo4Car"/>
    <w:uiPriority w:val="9"/>
    <w:qFormat/>
    <w:rsid w:val="00A40400"/>
    <w:pPr>
      <w:keepNext/>
      <w:numPr>
        <w:ilvl w:val="1"/>
        <w:numId w:val="1"/>
      </w:numPr>
      <w:tabs>
        <w:tab w:val="clear" w:pos="1800"/>
      </w:tabs>
      <w:ind w:left="0" w:firstLine="0"/>
      <w:jc w:val="center"/>
      <w:outlineLvl w:val="3"/>
    </w:pPr>
    <w:rPr>
      <w:b/>
      <w:bCs/>
      <w:sz w:val="28"/>
    </w:rPr>
  </w:style>
  <w:style w:type="paragraph" w:styleId="Ttulo5">
    <w:name w:val="heading 5"/>
    <w:basedOn w:val="Normal"/>
    <w:next w:val="Normal"/>
    <w:link w:val="Ttulo5Car"/>
    <w:uiPriority w:val="9"/>
    <w:qFormat/>
    <w:rsid w:val="00A40400"/>
    <w:pPr>
      <w:keepNext/>
      <w:ind w:left="612" w:hanging="612"/>
      <w:jc w:val="center"/>
      <w:outlineLvl w:val="4"/>
    </w:pPr>
    <w:rPr>
      <w:b/>
      <w:bCs/>
      <w:sz w:val="28"/>
    </w:rPr>
  </w:style>
  <w:style w:type="paragraph" w:styleId="Ttulo6">
    <w:name w:val="heading 6"/>
    <w:basedOn w:val="Normal"/>
    <w:next w:val="Normal"/>
    <w:link w:val="Ttulo6Car"/>
    <w:qFormat/>
    <w:rsid w:val="00A40400"/>
    <w:pPr>
      <w:keepNext/>
      <w:tabs>
        <w:tab w:val="left" w:pos="1080"/>
        <w:tab w:val="right" w:leader="dot" w:pos="9000"/>
      </w:tabs>
      <w:ind w:left="720" w:hanging="720"/>
      <w:outlineLvl w:val="5"/>
    </w:pPr>
    <w:rPr>
      <w:b/>
      <w:bCs/>
    </w:rPr>
  </w:style>
  <w:style w:type="paragraph" w:styleId="Ttulo7">
    <w:name w:val="heading 7"/>
    <w:basedOn w:val="Normal"/>
    <w:next w:val="Normal"/>
    <w:link w:val="Ttulo7Car"/>
    <w:uiPriority w:val="9"/>
    <w:qFormat/>
    <w:rsid w:val="00A40400"/>
    <w:pPr>
      <w:keepNext/>
      <w:tabs>
        <w:tab w:val="left" w:pos="1080"/>
        <w:tab w:val="right" w:leader="dot" w:pos="9000"/>
      </w:tabs>
      <w:ind w:left="720"/>
      <w:jc w:val="center"/>
      <w:outlineLvl w:val="6"/>
    </w:pPr>
    <w:rPr>
      <w:b/>
      <w:bCs/>
      <w:sz w:val="28"/>
    </w:rPr>
  </w:style>
  <w:style w:type="paragraph" w:styleId="Ttulo8">
    <w:name w:val="heading 8"/>
    <w:basedOn w:val="Normal"/>
    <w:next w:val="Normal"/>
    <w:link w:val="Ttulo8Car"/>
    <w:uiPriority w:val="9"/>
    <w:qFormat/>
    <w:rsid w:val="00A40400"/>
    <w:pPr>
      <w:keepNext/>
      <w:keepLines/>
      <w:tabs>
        <w:tab w:val="left" w:pos="0"/>
        <w:tab w:val="left" w:pos="1812"/>
        <w:tab w:val="left" w:pos="2418"/>
        <w:tab w:val="left" w:pos="3024"/>
        <w:tab w:val="left" w:pos="3629"/>
        <w:tab w:val="left" w:pos="4234"/>
        <w:tab w:val="left" w:pos="4836"/>
        <w:tab w:val="left" w:pos="5442"/>
        <w:tab w:val="left" w:pos="6048"/>
        <w:tab w:val="left" w:pos="6653"/>
        <w:tab w:val="left" w:pos="7258"/>
        <w:tab w:val="left" w:pos="7860"/>
        <w:tab w:val="left" w:pos="8466"/>
        <w:tab w:val="left" w:pos="8640"/>
      </w:tabs>
      <w:suppressAutoHyphens/>
      <w:ind w:left="1800" w:hanging="1800"/>
      <w:jc w:val="both"/>
      <w:outlineLvl w:val="7"/>
    </w:pPr>
    <w:rPr>
      <w:rFonts w:ascii="CG Times" w:hAnsi="CG Times"/>
      <w:b/>
      <w:i/>
      <w:iCs/>
      <w:spacing w:val="-3"/>
    </w:rPr>
  </w:style>
  <w:style w:type="paragraph" w:styleId="Ttulo9">
    <w:name w:val="heading 9"/>
    <w:basedOn w:val="Normal"/>
    <w:next w:val="Normal"/>
    <w:link w:val="Ttulo9Car"/>
    <w:uiPriority w:val="9"/>
    <w:qFormat/>
    <w:rsid w:val="00A40400"/>
    <w:pPr>
      <w:keepNext/>
      <w:keepLines/>
      <w:outlineLvl w:val="8"/>
    </w:pPr>
    <w:rPr>
      <w:rFonts w:ascii="CG Times" w:hAnsi="CG Times"/>
      <w:b/>
      <w:bCs/>
      <w:i/>
      <w:iCs/>
      <w:spacing w:val="-3"/>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A40400"/>
    <w:pPr>
      <w:jc w:val="center"/>
    </w:pPr>
    <w:rPr>
      <w:sz w:val="72"/>
    </w:rPr>
  </w:style>
  <w:style w:type="paragraph" w:customStyle="1" w:styleId="Outline">
    <w:name w:val="Outline"/>
    <w:basedOn w:val="Normal"/>
    <w:rsid w:val="00A40400"/>
    <w:pPr>
      <w:spacing w:before="240"/>
    </w:pPr>
    <w:rPr>
      <w:kern w:val="28"/>
      <w:szCs w:val="20"/>
      <w:lang w:val="en-US"/>
    </w:rPr>
  </w:style>
  <w:style w:type="character" w:styleId="Hipervnculo">
    <w:name w:val="Hyperlink"/>
    <w:uiPriority w:val="99"/>
    <w:rsid w:val="00A40400"/>
    <w:rPr>
      <w:color w:val="0000FF"/>
      <w:u w:val="single"/>
    </w:rPr>
  </w:style>
  <w:style w:type="paragraph" w:styleId="Textonotapie">
    <w:name w:val="footnote text"/>
    <w:aliases w:val=" Car, Car1 Car Car,Car,Car1 Car Car, Car2 Car Car Car Car Car, Car2 Car, Car2, Car1 Car, Car1, Car1 Car Car Car Car Car, Car1 Car Car Car Car, Car Car Car Car, Car2 Car Car Car, Car2 Car Car1, Car3,Car2 Car Car Car Car Car,Car2 Car,Car2"/>
    <w:basedOn w:val="Normal"/>
    <w:link w:val="TextonotapieCar"/>
    <w:uiPriority w:val="99"/>
    <w:rsid w:val="00A40400"/>
    <w:pPr>
      <w:ind w:left="180" w:hanging="180"/>
    </w:pPr>
    <w:rPr>
      <w:sz w:val="20"/>
      <w:szCs w:val="20"/>
    </w:rPr>
  </w:style>
  <w:style w:type="character" w:styleId="Refdenotaalpie">
    <w:name w:val="footnote reference"/>
    <w:aliases w:val="Ref,de nota al pie"/>
    <w:uiPriority w:val="99"/>
    <w:rsid w:val="00A40400"/>
    <w:rPr>
      <w:vertAlign w:val="superscript"/>
    </w:rPr>
  </w:style>
  <w:style w:type="character" w:styleId="Hipervnculovisitado">
    <w:name w:val="FollowedHyperlink"/>
    <w:rsid w:val="00A40400"/>
    <w:rPr>
      <w:color w:val="800080"/>
      <w:u w:val="single"/>
    </w:rPr>
  </w:style>
  <w:style w:type="paragraph" w:styleId="Sangradetextonormal">
    <w:name w:val="Body Text Indent"/>
    <w:basedOn w:val="Normal"/>
    <w:link w:val="SangradetextonormalCar"/>
    <w:rsid w:val="00A40400"/>
    <w:pPr>
      <w:suppressAutoHyphens/>
      <w:ind w:left="2160" w:hanging="720"/>
      <w:jc w:val="both"/>
    </w:pPr>
    <w:rPr>
      <w:spacing w:val="-3"/>
    </w:rPr>
  </w:style>
  <w:style w:type="paragraph" w:styleId="Sangra2detindependiente">
    <w:name w:val="Body Text Indent 2"/>
    <w:basedOn w:val="Normal"/>
    <w:link w:val="Sangra2detindependienteCar"/>
    <w:uiPriority w:val="99"/>
    <w:rsid w:val="00A40400"/>
    <w:pPr>
      <w:suppressAutoHyphens/>
      <w:ind w:firstLine="720"/>
    </w:pPr>
    <w:rPr>
      <w:i/>
      <w:iCs/>
      <w:spacing w:val="-3"/>
    </w:rPr>
  </w:style>
  <w:style w:type="paragraph" w:styleId="TDC2">
    <w:name w:val="toc 2"/>
    <w:basedOn w:val="Normal"/>
    <w:next w:val="Normal"/>
    <w:autoRedefine/>
    <w:uiPriority w:val="39"/>
    <w:qFormat/>
    <w:rsid w:val="008349BA"/>
    <w:pPr>
      <w:tabs>
        <w:tab w:val="left" w:pos="1440"/>
        <w:tab w:val="right" w:leader="dot" w:pos="9360"/>
      </w:tabs>
      <w:suppressAutoHyphens/>
      <w:spacing w:after="120"/>
      <w:ind w:left="1440" w:hanging="720"/>
    </w:pPr>
    <w:rPr>
      <w:noProof/>
      <w:szCs w:val="20"/>
    </w:rPr>
  </w:style>
  <w:style w:type="paragraph" w:styleId="Sangra3detindependiente">
    <w:name w:val="Body Text Indent 3"/>
    <w:basedOn w:val="Normal"/>
    <w:link w:val="Sangra3detindependienteCar"/>
    <w:uiPriority w:val="99"/>
    <w:rsid w:val="00A40400"/>
    <w:pPr>
      <w:tabs>
        <w:tab w:val="left" w:pos="432"/>
        <w:tab w:val="left" w:pos="972"/>
      </w:tabs>
      <w:ind w:left="972" w:hanging="972"/>
    </w:pPr>
    <w:rPr>
      <w:spacing w:val="-3"/>
    </w:rPr>
  </w:style>
  <w:style w:type="paragraph" w:customStyle="1" w:styleId="Normali">
    <w:name w:val="Normal(i)"/>
    <w:basedOn w:val="Normal"/>
    <w:rsid w:val="00A40400"/>
    <w:pPr>
      <w:keepLines/>
      <w:tabs>
        <w:tab w:val="left" w:pos="1843"/>
      </w:tabs>
      <w:spacing w:after="120"/>
      <w:jc w:val="both"/>
    </w:pPr>
    <w:rPr>
      <w:szCs w:val="20"/>
      <w:lang w:val="en-GB" w:eastAsia="en-GB"/>
    </w:rPr>
  </w:style>
  <w:style w:type="paragraph" w:customStyle="1" w:styleId="Sub-ClauseText">
    <w:name w:val="Sub-Clause Text"/>
    <w:basedOn w:val="Normal"/>
    <w:rsid w:val="00A40400"/>
    <w:pPr>
      <w:spacing w:before="120" w:after="120"/>
      <w:jc w:val="both"/>
    </w:pPr>
    <w:rPr>
      <w:spacing w:val="-4"/>
      <w:szCs w:val="20"/>
      <w:lang w:val="en-US"/>
    </w:rPr>
  </w:style>
  <w:style w:type="paragraph" w:styleId="Textodebloque">
    <w:name w:val="Block Text"/>
    <w:basedOn w:val="Normal"/>
    <w:rsid w:val="00A40400"/>
    <w:pPr>
      <w:tabs>
        <w:tab w:val="left" w:pos="612"/>
      </w:tabs>
      <w:suppressAutoHyphens/>
      <w:ind w:left="1152" w:right="-72" w:hanging="540"/>
      <w:jc w:val="both"/>
    </w:pPr>
    <w:rPr>
      <w:lang w:val="es-MX"/>
    </w:rPr>
  </w:style>
  <w:style w:type="paragraph" w:styleId="TDC4">
    <w:name w:val="toc 4"/>
    <w:basedOn w:val="Normal"/>
    <w:next w:val="Normal"/>
    <w:autoRedefine/>
    <w:uiPriority w:val="39"/>
    <w:rsid w:val="00A40400"/>
    <w:pPr>
      <w:tabs>
        <w:tab w:val="left" w:leader="dot" w:pos="9000"/>
        <w:tab w:val="right" w:pos="9360"/>
      </w:tabs>
      <w:suppressAutoHyphens/>
      <w:ind w:left="2880" w:right="720" w:hanging="720"/>
    </w:pPr>
    <w:rPr>
      <w:rFonts w:ascii="Courier New" w:hAnsi="Courier New"/>
      <w:sz w:val="20"/>
      <w:szCs w:val="20"/>
    </w:rPr>
  </w:style>
  <w:style w:type="paragraph" w:styleId="Textoindependiente2">
    <w:name w:val="Body Text 2"/>
    <w:basedOn w:val="Normal"/>
    <w:link w:val="Textoindependiente2Car"/>
    <w:rsid w:val="00A40400"/>
    <w:rPr>
      <w:i/>
      <w:iCs/>
    </w:rPr>
  </w:style>
  <w:style w:type="paragraph" w:styleId="Textoindependiente3">
    <w:name w:val="Body Text 3"/>
    <w:basedOn w:val="Normal"/>
    <w:link w:val="Textoindependiente3Car"/>
    <w:rsid w:val="00A40400"/>
    <w:pPr>
      <w:jc w:val="both"/>
    </w:pPr>
    <w:rPr>
      <w:sz w:val="23"/>
      <w:lang w:val="es-MX"/>
    </w:rPr>
  </w:style>
  <w:style w:type="character" w:styleId="Textoennegrita">
    <w:name w:val="Strong"/>
    <w:qFormat/>
    <w:rsid w:val="00A40400"/>
    <w:rPr>
      <w:b/>
      <w:bCs/>
    </w:rPr>
  </w:style>
  <w:style w:type="paragraph" w:styleId="TDC6">
    <w:name w:val="toc 6"/>
    <w:basedOn w:val="Normal"/>
    <w:next w:val="Normal"/>
    <w:autoRedefine/>
    <w:uiPriority w:val="39"/>
    <w:rsid w:val="00A40400"/>
    <w:pPr>
      <w:numPr>
        <w:ilvl w:val="12"/>
      </w:numPr>
      <w:tabs>
        <w:tab w:val="left" w:pos="8280"/>
      </w:tabs>
      <w:suppressAutoHyphens/>
    </w:pPr>
    <w:rPr>
      <w:szCs w:val="20"/>
      <w:lang w:val="es-MX"/>
    </w:rPr>
  </w:style>
  <w:style w:type="paragraph" w:customStyle="1" w:styleId="SectionVIHeader">
    <w:name w:val="Section VI. Header"/>
    <w:basedOn w:val="Normal"/>
    <w:rsid w:val="00A40400"/>
    <w:pPr>
      <w:spacing w:before="120" w:after="240"/>
      <w:jc w:val="center"/>
    </w:pPr>
    <w:rPr>
      <w:b/>
      <w:sz w:val="36"/>
      <w:szCs w:val="20"/>
      <w:lang w:val="en-US"/>
    </w:rPr>
  </w:style>
  <w:style w:type="paragraph" w:customStyle="1" w:styleId="BankNormal">
    <w:name w:val="BankNormal"/>
    <w:basedOn w:val="Normal"/>
    <w:rsid w:val="00A40400"/>
    <w:pPr>
      <w:spacing w:after="240"/>
    </w:pPr>
    <w:rPr>
      <w:szCs w:val="20"/>
      <w:lang w:val="en-US"/>
    </w:rPr>
  </w:style>
  <w:style w:type="paragraph" w:styleId="Encabezado">
    <w:name w:val="header"/>
    <w:aliases w:val="Encabezado 2,encabezado"/>
    <w:basedOn w:val="Normal"/>
    <w:link w:val="EncabezadoCar"/>
    <w:uiPriority w:val="99"/>
    <w:rsid w:val="00A40400"/>
    <w:pPr>
      <w:tabs>
        <w:tab w:val="center" w:pos="4320"/>
        <w:tab w:val="right" w:pos="9360"/>
      </w:tabs>
      <w:overflowPunct w:val="0"/>
      <w:autoSpaceDE w:val="0"/>
      <w:autoSpaceDN w:val="0"/>
      <w:adjustRightInd w:val="0"/>
      <w:textAlignment w:val="baseline"/>
    </w:pPr>
    <w:rPr>
      <w:sz w:val="20"/>
      <w:szCs w:val="20"/>
    </w:rPr>
  </w:style>
  <w:style w:type="character" w:styleId="Nmerodepgina">
    <w:name w:val="page number"/>
    <w:rsid w:val="00A40400"/>
    <w:rPr>
      <w:sz w:val="20"/>
    </w:rPr>
  </w:style>
  <w:style w:type="paragraph" w:styleId="Textonotaalfinal">
    <w:name w:val="endnote text"/>
    <w:basedOn w:val="Normal"/>
    <w:link w:val="TextonotaalfinalCar"/>
    <w:rsid w:val="00A40400"/>
    <w:rPr>
      <w:sz w:val="20"/>
      <w:szCs w:val="20"/>
    </w:rPr>
  </w:style>
  <w:style w:type="character" w:styleId="Refdenotaalfinal">
    <w:name w:val="endnote reference"/>
    <w:rsid w:val="00A40400"/>
    <w:rPr>
      <w:vertAlign w:val="superscript"/>
    </w:rPr>
  </w:style>
  <w:style w:type="paragraph" w:styleId="Piedepgina">
    <w:name w:val="footer"/>
    <w:basedOn w:val="Normal"/>
    <w:link w:val="PiedepginaCar"/>
    <w:uiPriority w:val="99"/>
    <w:rsid w:val="00A40400"/>
    <w:pPr>
      <w:tabs>
        <w:tab w:val="center" w:pos="4320"/>
        <w:tab w:val="right" w:pos="8640"/>
      </w:tabs>
    </w:pPr>
  </w:style>
  <w:style w:type="paragraph" w:styleId="Textodeglobo">
    <w:name w:val="Balloon Text"/>
    <w:basedOn w:val="Normal"/>
    <w:link w:val="TextodegloboCar"/>
    <w:uiPriority w:val="99"/>
    <w:rsid w:val="00A40400"/>
    <w:rPr>
      <w:rFonts w:ascii="Tahoma" w:hAnsi="Tahoma" w:cs="Tahoma"/>
      <w:sz w:val="16"/>
      <w:szCs w:val="16"/>
    </w:rPr>
  </w:style>
  <w:style w:type="character" w:styleId="Refdecomentario">
    <w:name w:val="annotation reference"/>
    <w:uiPriority w:val="99"/>
    <w:rsid w:val="00A40400"/>
    <w:rPr>
      <w:sz w:val="16"/>
      <w:szCs w:val="16"/>
    </w:rPr>
  </w:style>
  <w:style w:type="paragraph" w:styleId="Textocomentario">
    <w:name w:val="annotation text"/>
    <w:basedOn w:val="Normal"/>
    <w:link w:val="TextocomentarioCar"/>
    <w:rsid w:val="00A40400"/>
    <w:rPr>
      <w:sz w:val="20"/>
      <w:szCs w:val="20"/>
    </w:rPr>
  </w:style>
  <w:style w:type="paragraph" w:styleId="Asuntodelcomentario">
    <w:name w:val="annotation subject"/>
    <w:basedOn w:val="Textocomentario"/>
    <w:next w:val="Textocomentario"/>
    <w:link w:val="AsuntodelcomentarioCar"/>
    <w:rsid w:val="00A40400"/>
    <w:rPr>
      <w:b/>
      <w:bCs/>
    </w:rPr>
  </w:style>
  <w:style w:type="paragraph" w:styleId="TDC1">
    <w:name w:val="toc 1"/>
    <w:basedOn w:val="Normal"/>
    <w:next w:val="Normal"/>
    <w:autoRedefine/>
    <w:uiPriority w:val="39"/>
    <w:qFormat/>
    <w:rsid w:val="00A40400"/>
    <w:pPr>
      <w:tabs>
        <w:tab w:val="right" w:leader="dot" w:pos="9350"/>
      </w:tabs>
      <w:spacing w:before="80"/>
    </w:pPr>
    <w:rPr>
      <w:rFonts w:ascii="Times New Roman Bold" w:hAnsi="Times New Roman Bold"/>
      <w:noProof/>
      <w:szCs w:val="36"/>
    </w:rPr>
  </w:style>
  <w:style w:type="paragraph" w:customStyle="1" w:styleId="SectionVHeading2">
    <w:name w:val="Section V Heading2"/>
    <w:basedOn w:val="Ttulo2"/>
    <w:rsid w:val="00A40400"/>
  </w:style>
  <w:style w:type="paragraph" w:customStyle="1" w:styleId="SectionVHeading3">
    <w:name w:val="Section V Heading3"/>
    <w:basedOn w:val="Ttulo3"/>
    <w:rsid w:val="00A40400"/>
    <w:pPr>
      <w:keepLines/>
    </w:pPr>
  </w:style>
  <w:style w:type="paragraph" w:styleId="TDC3">
    <w:name w:val="toc 3"/>
    <w:basedOn w:val="Normal"/>
    <w:next w:val="Normal"/>
    <w:autoRedefine/>
    <w:uiPriority w:val="39"/>
    <w:qFormat/>
    <w:rsid w:val="00A40400"/>
    <w:pPr>
      <w:ind w:left="480"/>
    </w:pPr>
  </w:style>
  <w:style w:type="paragraph" w:styleId="TDC5">
    <w:name w:val="toc 5"/>
    <w:basedOn w:val="Normal"/>
    <w:next w:val="Normal"/>
    <w:autoRedefine/>
    <w:uiPriority w:val="39"/>
    <w:rsid w:val="00A40400"/>
    <w:pPr>
      <w:ind w:left="960"/>
    </w:pPr>
  </w:style>
  <w:style w:type="paragraph" w:styleId="TDC7">
    <w:name w:val="toc 7"/>
    <w:basedOn w:val="Normal"/>
    <w:next w:val="Normal"/>
    <w:autoRedefine/>
    <w:uiPriority w:val="39"/>
    <w:rsid w:val="00A40400"/>
    <w:pPr>
      <w:ind w:left="1440"/>
    </w:pPr>
  </w:style>
  <w:style w:type="paragraph" w:styleId="TDC8">
    <w:name w:val="toc 8"/>
    <w:basedOn w:val="Normal"/>
    <w:next w:val="Normal"/>
    <w:autoRedefine/>
    <w:uiPriority w:val="39"/>
    <w:rsid w:val="00A40400"/>
    <w:pPr>
      <w:ind w:left="1680"/>
    </w:pPr>
  </w:style>
  <w:style w:type="paragraph" w:styleId="TDC9">
    <w:name w:val="toc 9"/>
    <w:basedOn w:val="Normal"/>
    <w:next w:val="Normal"/>
    <w:autoRedefine/>
    <w:uiPriority w:val="39"/>
    <w:rsid w:val="00A40400"/>
    <w:pPr>
      <w:ind w:left="1920"/>
    </w:pPr>
  </w:style>
  <w:style w:type="paragraph" w:customStyle="1" w:styleId="aparagraphs">
    <w:name w:val="(a) paragraphs"/>
    <w:next w:val="Normal"/>
    <w:rsid w:val="00A40400"/>
    <w:pPr>
      <w:spacing w:before="120" w:after="120"/>
      <w:jc w:val="both"/>
    </w:pPr>
    <w:rPr>
      <w:snapToGrid w:val="0"/>
      <w:sz w:val="24"/>
      <w:lang w:val="es-ES_tradnl"/>
    </w:rPr>
  </w:style>
  <w:style w:type="paragraph" w:customStyle="1" w:styleId="SectionXH2">
    <w:name w:val="Section X H2"/>
    <w:basedOn w:val="Ttulo2"/>
    <w:rsid w:val="00A40400"/>
  </w:style>
  <w:style w:type="paragraph" w:customStyle="1" w:styleId="Index">
    <w:name w:val="Index"/>
    <w:basedOn w:val="Sangra2detindependiente"/>
    <w:rsid w:val="00A40400"/>
    <w:pPr>
      <w:spacing w:before="240" w:after="240"/>
      <w:jc w:val="center"/>
    </w:pPr>
    <w:rPr>
      <w:b/>
      <w:bCs/>
      <w:i w:val="0"/>
      <w:iCs w:val="0"/>
      <w:sz w:val="28"/>
    </w:rPr>
  </w:style>
  <w:style w:type="paragraph" w:customStyle="1" w:styleId="SectionIVH2">
    <w:name w:val="Section IV H2"/>
    <w:basedOn w:val="Ttulo2"/>
    <w:uiPriority w:val="99"/>
    <w:rsid w:val="00A40400"/>
  </w:style>
  <w:style w:type="paragraph" w:customStyle="1" w:styleId="Heading1-Clausename">
    <w:name w:val="Heading 1- Clause name"/>
    <w:basedOn w:val="Normal"/>
    <w:rsid w:val="00A40400"/>
    <w:pPr>
      <w:tabs>
        <w:tab w:val="num" w:pos="360"/>
      </w:tabs>
      <w:spacing w:after="200"/>
      <w:ind w:left="360" w:hanging="360"/>
    </w:pPr>
    <w:rPr>
      <w:b/>
      <w:szCs w:val="20"/>
      <w:lang w:val="en-US"/>
    </w:rPr>
  </w:style>
  <w:style w:type="paragraph" w:styleId="Puesto">
    <w:name w:val="Title"/>
    <w:basedOn w:val="Normal"/>
    <w:link w:val="PuestoCar1"/>
    <w:qFormat/>
    <w:rsid w:val="00A40400"/>
    <w:pPr>
      <w:suppressAutoHyphens/>
      <w:ind w:right="-540"/>
      <w:jc w:val="center"/>
      <w:outlineLvl w:val="0"/>
    </w:pPr>
    <w:rPr>
      <w:b/>
      <w:color w:val="000000"/>
      <w:spacing w:val="14"/>
      <w:sz w:val="40"/>
    </w:rPr>
  </w:style>
  <w:style w:type="character" w:customStyle="1" w:styleId="TextonotapieCar">
    <w:name w:val="Texto nota pie Car"/>
    <w:aliases w:val=" Car Car, Car1 Car Car Car,Car Car,Car1 Car Car Car, Car2 Car Car Car Car Car Car, Car2 Car Car, Car2 Car1, Car1 Car Car1, Car1 Car1, Car1 Car Car Car Car Car Car, Car1 Car Car Car Car Car1, Car Car Car Car Car, Car2 Car Car Car Car"/>
    <w:link w:val="Textonotapie"/>
    <w:uiPriority w:val="99"/>
    <w:rsid w:val="00F123B2"/>
    <w:rPr>
      <w:lang w:val="es-ES_tradnl"/>
    </w:rPr>
  </w:style>
  <w:style w:type="paragraph" w:styleId="Revisin">
    <w:name w:val="Revision"/>
    <w:hidden/>
    <w:uiPriority w:val="99"/>
    <w:semiHidden/>
    <w:rsid w:val="00AF6870"/>
    <w:rPr>
      <w:sz w:val="24"/>
      <w:szCs w:val="24"/>
      <w:lang w:val="es-ES_tradnl"/>
    </w:rPr>
  </w:style>
  <w:style w:type="paragraph" w:customStyle="1" w:styleId="CharChar">
    <w:name w:val="Char Char"/>
    <w:basedOn w:val="Normal"/>
    <w:rsid w:val="00B21529"/>
    <w:pPr>
      <w:spacing w:after="160" w:line="240" w:lineRule="exact"/>
    </w:pPr>
    <w:rPr>
      <w:rFonts w:ascii="Arial" w:hAnsi="Arial" w:cs="Arial"/>
      <w:sz w:val="20"/>
      <w:szCs w:val="20"/>
      <w:lang w:val="en-GB"/>
    </w:rPr>
  </w:style>
  <w:style w:type="character" w:customStyle="1" w:styleId="PuestoCar1">
    <w:name w:val="Puesto Car1"/>
    <w:link w:val="Puesto"/>
    <w:locked/>
    <w:rsid w:val="000046AB"/>
    <w:rPr>
      <w:b/>
      <w:color w:val="000000"/>
      <w:spacing w:val="14"/>
      <w:sz w:val="40"/>
      <w:szCs w:val="24"/>
      <w:lang w:val="es-ES_tradnl"/>
    </w:rPr>
  </w:style>
  <w:style w:type="paragraph" w:customStyle="1" w:styleId="Default">
    <w:name w:val="Default"/>
    <w:rsid w:val="00675AA0"/>
    <w:pPr>
      <w:widowControl w:val="0"/>
      <w:autoSpaceDE w:val="0"/>
      <w:autoSpaceDN w:val="0"/>
      <w:adjustRightInd w:val="0"/>
    </w:pPr>
    <w:rPr>
      <w:rFonts w:ascii="Arial" w:eastAsia="Batang" w:hAnsi="Arial" w:cs="Arial"/>
      <w:color w:val="000000"/>
      <w:sz w:val="24"/>
      <w:szCs w:val="24"/>
      <w:lang w:val="es-ES" w:eastAsia="ko-KR"/>
    </w:rPr>
  </w:style>
  <w:style w:type="paragraph" w:styleId="Sinespaciado">
    <w:name w:val="No Spacing"/>
    <w:link w:val="SinespaciadoCar"/>
    <w:uiPriority w:val="1"/>
    <w:qFormat/>
    <w:rsid w:val="008819E6"/>
    <w:rPr>
      <w:sz w:val="24"/>
      <w:szCs w:val="24"/>
      <w:lang w:val="es-ES_tradnl"/>
    </w:rPr>
  </w:style>
  <w:style w:type="character" w:customStyle="1" w:styleId="SinespaciadoCar">
    <w:name w:val="Sin espaciado Car"/>
    <w:link w:val="Sinespaciado"/>
    <w:uiPriority w:val="1"/>
    <w:rsid w:val="008819E6"/>
    <w:rPr>
      <w:sz w:val="24"/>
      <w:szCs w:val="24"/>
      <w:lang w:val="es-ES_tradnl"/>
    </w:rPr>
  </w:style>
  <w:style w:type="character" w:customStyle="1" w:styleId="TextocomentarioCar">
    <w:name w:val="Texto comentario Car"/>
    <w:basedOn w:val="Fuentedeprrafopredeter"/>
    <w:link w:val="Textocomentario"/>
    <w:rsid w:val="00E955DC"/>
    <w:rPr>
      <w:lang w:val="es-ES_tradnl"/>
    </w:rPr>
  </w:style>
  <w:style w:type="paragraph" w:styleId="Prrafodelista">
    <w:name w:val="List Paragraph"/>
    <w:aliases w:val="TIT 2 IND,tEXTO,Texto,List Paragraph"/>
    <w:basedOn w:val="Normal"/>
    <w:link w:val="PrrafodelistaCar"/>
    <w:uiPriority w:val="34"/>
    <w:qFormat/>
    <w:rsid w:val="00E955DC"/>
    <w:pPr>
      <w:spacing w:after="200" w:line="276" w:lineRule="auto"/>
      <w:ind w:left="720"/>
      <w:contextualSpacing/>
    </w:pPr>
    <w:rPr>
      <w:rFonts w:ascii="Calibri" w:eastAsia="Calibri" w:hAnsi="Calibri"/>
      <w:sz w:val="22"/>
      <w:szCs w:val="22"/>
      <w:lang w:val="es-EC"/>
    </w:rPr>
  </w:style>
  <w:style w:type="character" w:customStyle="1" w:styleId="PrrafodelistaCar">
    <w:name w:val="Párrafo de lista Car"/>
    <w:aliases w:val="TIT 2 IND Car,tEXTO Car,Texto Car,List Paragraph Car"/>
    <w:link w:val="Prrafodelista"/>
    <w:uiPriority w:val="34"/>
    <w:locked/>
    <w:rsid w:val="0083395C"/>
    <w:rPr>
      <w:rFonts w:ascii="Calibri" w:eastAsia="Calibri" w:hAnsi="Calibri"/>
      <w:sz w:val="22"/>
      <w:szCs w:val="22"/>
      <w:lang w:val="es-EC"/>
    </w:rPr>
  </w:style>
  <w:style w:type="paragraph" w:customStyle="1" w:styleId="Style1">
    <w:name w:val="Style1"/>
    <w:basedOn w:val="Ttulo2"/>
    <w:next w:val="Normal"/>
    <w:rsid w:val="001F25CC"/>
    <w:pPr>
      <w:pageBreakBefore/>
      <w:suppressAutoHyphens w:val="0"/>
      <w:spacing w:after="120"/>
      <w:jc w:val="both"/>
    </w:pPr>
    <w:rPr>
      <w:rFonts w:ascii="Times New Roman" w:eastAsia="MS Mincho" w:hAnsi="Times New Roman"/>
      <w:b w:val="0"/>
      <w:sz w:val="24"/>
      <w:szCs w:val="20"/>
    </w:rPr>
  </w:style>
  <w:style w:type="character" w:customStyle="1" w:styleId="TextoindependienteCar">
    <w:name w:val="Texto independiente Car"/>
    <w:link w:val="Textoindependiente"/>
    <w:locked/>
    <w:rsid w:val="002F06E2"/>
    <w:rPr>
      <w:sz w:val="72"/>
      <w:szCs w:val="24"/>
      <w:lang w:val="es-ES_tradnl"/>
    </w:rPr>
  </w:style>
  <w:style w:type="paragraph" w:customStyle="1" w:styleId="Header2-SubClauses">
    <w:name w:val="Header 2 - SubClauses"/>
    <w:basedOn w:val="Normal"/>
    <w:rsid w:val="006A5B65"/>
    <w:pPr>
      <w:tabs>
        <w:tab w:val="num" w:pos="504"/>
        <w:tab w:val="left" w:pos="619"/>
      </w:tabs>
      <w:spacing w:after="200"/>
      <w:ind w:left="504" w:hanging="504"/>
      <w:jc w:val="both"/>
    </w:pPr>
    <w:rPr>
      <w:szCs w:val="20"/>
    </w:rPr>
  </w:style>
  <w:style w:type="character" w:customStyle="1" w:styleId="EncabezadoCar">
    <w:name w:val="Encabezado Car"/>
    <w:aliases w:val="Encabezado 2 Car2,encabezado Car"/>
    <w:basedOn w:val="Fuentedeprrafopredeter"/>
    <w:link w:val="Encabezado"/>
    <w:uiPriority w:val="99"/>
    <w:rsid w:val="00FB3657"/>
    <w:rPr>
      <w:lang w:val="es-ES_tradnl"/>
    </w:rPr>
  </w:style>
  <w:style w:type="table" w:styleId="Tablaconcuadrcula">
    <w:name w:val="Table Grid"/>
    <w:basedOn w:val="Tablanormal"/>
    <w:uiPriority w:val="59"/>
    <w:rsid w:val="004F3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aliases w:val="Document Header1 Car"/>
    <w:link w:val="Ttulo1"/>
    <w:uiPriority w:val="9"/>
    <w:locked/>
    <w:rsid w:val="000342C7"/>
    <w:rPr>
      <w:rFonts w:ascii="Times New Roman Bold" w:hAnsi="Times New Roman Bold"/>
      <w:b/>
      <w:spacing w:val="-5"/>
      <w:sz w:val="36"/>
      <w:szCs w:val="24"/>
      <w:lang w:val="es-ES_tradnl"/>
    </w:rPr>
  </w:style>
  <w:style w:type="character" w:customStyle="1" w:styleId="Ttulo2Car">
    <w:name w:val="Título 2 Car"/>
    <w:aliases w:val="Title Header2 Car"/>
    <w:link w:val="Ttulo2"/>
    <w:uiPriority w:val="9"/>
    <w:locked/>
    <w:rsid w:val="000342C7"/>
    <w:rPr>
      <w:rFonts w:ascii="Times New Roman Bold" w:hAnsi="Times New Roman Bold"/>
      <w:b/>
      <w:sz w:val="28"/>
      <w:szCs w:val="24"/>
      <w:lang w:val="es-ES_tradnl"/>
    </w:rPr>
  </w:style>
  <w:style w:type="character" w:customStyle="1" w:styleId="Ttulo3Car">
    <w:name w:val="Título 3 Car"/>
    <w:aliases w:val="Section Header3 Car"/>
    <w:link w:val="Ttulo3"/>
    <w:uiPriority w:val="9"/>
    <w:locked/>
    <w:rsid w:val="000342C7"/>
    <w:rPr>
      <w:b/>
      <w:bCs/>
      <w:sz w:val="24"/>
      <w:szCs w:val="24"/>
      <w:lang w:val="es-ES_tradnl"/>
    </w:rPr>
  </w:style>
  <w:style w:type="character" w:customStyle="1" w:styleId="Ttulo4Car">
    <w:name w:val="Título 4 Car"/>
    <w:aliases w:val=" Sub-Clause Sub-paragraph Car"/>
    <w:link w:val="Ttulo4"/>
    <w:uiPriority w:val="9"/>
    <w:locked/>
    <w:rsid w:val="000342C7"/>
    <w:rPr>
      <w:b/>
      <w:bCs/>
      <w:sz w:val="28"/>
      <w:szCs w:val="24"/>
      <w:lang w:val="es-ES_tradnl"/>
    </w:rPr>
  </w:style>
  <w:style w:type="character" w:customStyle="1" w:styleId="Ttulo5Car">
    <w:name w:val="Título 5 Car"/>
    <w:link w:val="Ttulo5"/>
    <w:uiPriority w:val="9"/>
    <w:locked/>
    <w:rsid w:val="000342C7"/>
    <w:rPr>
      <w:b/>
      <w:bCs/>
      <w:sz w:val="28"/>
      <w:szCs w:val="24"/>
      <w:lang w:val="es-ES_tradnl"/>
    </w:rPr>
  </w:style>
  <w:style w:type="character" w:customStyle="1" w:styleId="Ttulo6Car">
    <w:name w:val="Título 6 Car"/>
    <w:link w:val="Ttulo6"/>
    <w:locked/>
    <w:rsid w:val="000342C7"/>
    <w:rPr>
      <w:b/>
      <w:bCs/>
      <w:sz w:val="24"/>
      <w:szCs w:val="24"/>
      <w:lang w:val="es-ES_tradnl"/>
    </w:rPr>
  </w:style>
  <w:style w:type="character" w:customStyle="1" w:styleId="Ttulo7Car">
    <w:name w:val="Título 7 Car"/>
    <w:link w:val="Ttulo7"/>
    <w:uiPriority w:val="9"/>
    <w:locked/>
    <w:rsid w:val="000342C7"/>
    <w:rPr>
      <w:b/>
      <w:bCs/>
      <w:sz w:val="28"/>
      <w:szCs w:val="24"/>
      <w:lang w:val="es-ES_tradnl"/>
    </w:rPr>
  </w:style>
  <w:style w:type="character" w:customStyle="1" w:styleId="Ttulo8Car">
    <w:name w:val="Título 8 Car"/>
    <w:link w:val="Ttulo8"/>
    <w:uiPriority w:val="9"/>
    <w:locked/>
    <w:rsid w:val="000342C7"/>
    <w:rPr>
      <w:rFonts w:ascii="CG Times" w:hAnsi="CG Times"/>
      <w:b/>
      <w:i/>
      <w:iCs/>
      <w:spacing w:val="-3"/>
      <w:sz w:val="24"/>
      <w:szCs w:val="24"/>
      <w:lang w:val="es-ES_tradnl"/>
    </w:rPr>
  </w:style>
  <w:style w:type="character" w:customStyle="1" w:styleId="Ttulo9Car">
    <w:name w:val="Título 9 Car"/>
    <w:link w:val="Ttulo9"/>
    <w:uiPriority w:val="9"/>
    <w:locked/>
    <w:rsid w:val="000342C7"/>
    <w:rPr>
      <w:rFonts w:ascii="CG Times" w:hAnsi="CG Times"/>
      <w:b/>
      <w:bCs/>
      <w:i/>
      <w:iCs/>
      <w:spacing w:val="-3"/>
      <w:sz w:val="24"/>
      <w:szCs w:val="24"/>
      <w:lang w:val="es-ES_tradnl"/>
    </w:rPr>
  </w:style>
  <w:style w:type="character" w:customStyle="1" w:styleId="WW8Num6z0">
    <w:name w:val="WW8Num6z0"/>
    <w:rsid w:val="000342C7"/>
    <w:rPr>
      <w:rFonts w:ascii="Wingdings" w:hAnsi="Wingdings"/>
    </w:rPr>
  </w:style>
  <w:style w:type="character" w:customStyle="1" w:styleId="WW8Num7z0">
    <w:name w:val="WW8Num7z0"/>
    <w:rsid w:val="000342C7"/>
    <w:rPr>
      <w:rFonts w:ascii="Wingdings" w:hAnsi="Wingdings"/>
    </w:rPr>
  </w:style>
  <w:style w:type="character" w:customStyle="1" w:styleId="WW8Num9z0">
    <w:name w:val="WW8Num9z0"/>
    <w:rsid w:val="000342C7"/>
    <w:rPr>
      <w:rFonts w:ascii="Symbol" w:hAnsi="Symbol"/>
    </w:rPr>
  </w:style>
  <w:style w:type="character" w:customStyle="1" w:styleId="WW8Num10z0">
    <w:name w:val="WW8Num10z0"/>
    <w:rsid w:val="000342C7"/>
    <w:rPr>
      <w:rFonts w:ascii="Wingdings" w:hAnsi="Wingdings"/>
    </w:rPr>
  </w:style>
  <w:style w:type="character" w:customStyle="1" w:styleId="WW8Num10z1">
    <w:name w:val="WW8Num10z1"/>
    <w:rsid w:val="000342C7"/>
    <w:rPr>
      <w:rFonts w:ascii="OpenSymbol" w:hAnsi="OpenSymbol"/>
    </w:rPr>
  </w:style>
  <w:style w:type="character" w:customStyle="1" w:styleId="WW8Num11z0">
    <w:name w:val="WW8Num11z0"/>
    <w:rsid w:val="000342C7"/>
    <w:rPr>
      <w:rFonts w:ascii="Wingdings" w:hAnsi="Wingdings"/>
    </w:rPr>
  </w:style>
  <w:style w:type="character" w:customStyle="1" w:styleId="WW8Num11z1">
    <w:name w:val="WW8Num11z1"/>
    <w:rsid w:val="000342C7"/>
    <w:rPr>
      <w:rFonts w:ascii="Courier New" w:hAnsi="Courier New"/>
    </w:rPr>
  </w:style>
  <w:style w:type="character" w:customStyle="1" w:styleId="WW8Num12z0">
    <w:name w:val="WW8Num12z0"/>
    <w:rsid w:val="000342C7"/>
    <w:rPr>
      <w:rFonts w:ascii="Symbol" w:hAnsi="Symbol"/>
    </w:rPr>
  </w:style>
  <w:style w:type="character" w:customStyle="1" w:styleId="WW8Num12z1">
    <w:name w:val="WW8Num12z1"/>
    <w:rsid w:val="000342C7"/>
    <w:rPr>
      <w:rFonts w:ascii="Courier New" w:hAnsi="Courier New"/>
    </w:rPr>
  </w:style>
  <w:style w:type="character" w:customStyle="1" w:styleId="WW8Num13z0">
    <w:name w:val="WW8Num13z0"/>
    <w:rsid w:val="000342C7"/>
    <w:rPr>
      <w:rFonts w:ascii="Symbol" w:hAnsi="Symbol"/>
    </w:rPr>
  </w:style>
  <w:style w:type="character" w:customStyle="1" w:styleId="WW8Num13z1">
    <w:name w:val="WW8Num13z1"/>
    <w:rsid w:val="000342C7"/>
    <w:rPr>
      <w:rFonts w:ascii="OpenSymbol" w:hAnsi="OpenSymbol"/>
    </w:rPr>
  </w:style>
  <w:style w:type="character" w:customStyle="1" w:styleId="WW8Num16z0">
    <w:name w:val="WW8Num16z0"/>
    <w:rsid w:val="000342C7"/>
    <w:rPr>
      <w:rFonts w:ascii="Symbol" w:hAnsi="Symbol"/>
    </w:rPr>
  </w:style>
  <w:style w:type="character" w:customStyle="1" w:styleId="WW8Num16z1">
    <w:name w:val="WW8Num16z1"/>
    <w:rsid w:val="000342C7"/>
    <w:rPr>
      <w:rFonts w:ascii="Courier New" w:hAnsi="Courier New"/>
    </w:rPr>
  </w:style>
  <w:style w:type="character" w:customStyle="1" w:styleId="WW8Num16z2">
    <w:name w:val="WW8Num16z2"/>
    <w:rsid w:val="000342C7"/>
    <w:rPr>
      <w:rFonts w:ascii="Wingdings" w:hAnsi="Wingdings"/>
    </w:rPr>
  </w:style>
  <w:style w:type="character" w:customStyle="1" w:styleId="Fuentedeprrafopredeter3">
    <w:name w:val="Fuente de párrafo predeter.3"/>
    <w:rsid w:val="000342C7"/>
  </w:style>
  <w:style w:type="character" w:customStyle="1" w:styleId="WW8Num14z0">
    <w:name w:val="WW8Num14z0"/>
    <w:rsid w:val="000342C7"/>
    <w:rPr>
      <w:rFonts w:ascii="Symbol" w:hAnsi="Symbol"/>
    </w:rPr>
  </w:style>
  <w:style w:type="character" w:customStyle="1" w:styleId="WW8Num14z1">
    <w:name w:val="WW8Num14z1"/>
    <w:rsid w:val="000342C7"/>
    <w:rPr>
      <w:rFonts w:ascii="Courier New" w:hAnsi="Courier New"/>
    </w:rPr>
  </w:style>
  <w:style w:type="character" w:customStyle="1" w:styleId="WW8Num15z0">
    <w:name w:val="WW8Num15z0"/>
    <w:rsid w:val="000342C7"/>
    <w:rPr>
      <w:b/>
    </w:rPr>
  </w:style>
  <w:style w:type="character" w:customStyle="1" w:styleId="WW8Num15z1">
    <w:name w:val="WW8Num15z1"/>
    <w:rsid w:val="000342C7"/>
    <w:rPr>
      <w:rFonts w:ascii="OpenSymbol" w:hAnsi="OpenSymbol"/>
    </w:rPr>
  </w:style>
  <w:style w:type="character" w:customStyle="1" w:styleId="WW8Num17z0">
    <w:name w:val="WW8Num17z0"/>
    <w:rsid w:val="000342C7"/>
    <w:rPr>
      <w:rFonts w:ascii="Wingdings" w:hAnsi="Wingdings"/>
    </w:rPr>
  </w:style>
  <w:style w:type="character" w:customStyle="1" w:styleId="WW8Num17z1">
    <w:name w:val="WW8Num17z1"/>
    <w:rsid w:val="000342C7"/>
    <w:rPr>
      <w:rFonts w:ascii="Courier New" w:hAnsi="Courier New"/>
    </w:rPr>
  </w:style>
  <w:style w:type="character" w:customStyle="1" w:styleId="Absatz-Standardschriftart">
    <w:name w:val="Absatz-Standardschriftart"/>
    <w:rsid w:val="000342C7"/>
  </w:style>
  <w:style w:type="character" w:customStyle="1" w:styleId="WW8Num2z0">
    <w:name w:val="WW8Num2z0"/>
    <w:rsid w:val="000342C7"/>
    <w:rPr>
      <w:rFonts w:ascii="Symbol" w:hAnsi="Symbol"/>
    </w:rPr>
  </w:style>
  <w:style w:type="character" w:customStyle="1" w:styleId="WW8Num3z0">
    <w:name w:val="WW8Num3z0"/>
    <w:rsid w:val="000342C7"/>
    <w:rPr>
      <w:rFonts w:ascii="Symbol" w:hAnsi="Symbol"/>
    </w:rPr>
  </w:style>
  <w:style w:type="character" w:customStyle="1" w:styleId="WW8Num4z0">
    <w:name w:val="WW8Num4z0"/>
    <w:rsid w:val="000342C7"/>
    <w:rPr>
      <w:rFonts w:ascii="Wingdings" w:hAnsi="Wingdings"/>
    </w:rPr>
  </w:style>
  <w:style w:type="character" w:customStyle="1" w:styleId="WW8Num8z0">
    <w:name w:val="WW8Num8z0"/>
    <w:rsid w:val="000342C7"/>
    <w:rPr>
      <w:rFonts w:ascii="Symbol" w:hAnsi="Symbol"/>
    </w:rPr>
  </w:style>
  <w:style w:type="character" w:customStyle="1" w:styleId="WW8Num17z2">
    <w:name w:val="WW8Num17z2"/>
    <w:rsid w:val="000342C7"/>
  </w:style>
  <w:style w:type="character" w:customStyle="1" w:styleId="WW8Num19z0">
    <w:name w:val="WW8Num19z0"/>
    <w:rsid w:val="000342C7"/>
    <w:rPr>
      <w:rFonts w:ascii="Symbol" w:hAnsi="Symbol"/>
    </w:rPr>
  </w:style>
  <w:style w:type="character" w:customStyle="1" w:styleId="WW8Num19z1">
    <w:name w:val="WW8Num19z1"/>
    <w:rsid w:val="000342C7"/>
    <w:rPr>
      <w:rFonts w:ascii="Courier New" w:hAnsi="Courier New"/>
    </w:rPr>
  </w:style>
  <w:style w:type="character" w:customStyle="1" w:styleId="WW8Num19z2">
    <w:name w:val="WW8Num19z2"/>
    <w:rsid w:val="000342C7"/>
    <w:rPr>
      <w:rFonts w:ascii="Wingdings" w:hAnsi="Wingdings"/>
    </w:rPr>
  </w:style>
  <w:style w:type="character" w:customStyle="1" w:styleId="WW8Num22z0">
    <w:name w:val="WW8Num22z0"/>
    <w:rsid w:val="000342C7"/>
    <w:rPr>
      <w:rFonts w:ascii="Wingdings" w:hAnsi="Wingdings"/>
    </w:rPr>
  </w:style>
  <w:style w:type="character" w:customStyle="1" w:styleId="WW8Num25z0">
    <w:name w:val="WW8Num25z0"/>
    <w:rsid w:val="000342C7"/>
    <w:rPr>
      <w:rFonts w:ascii="Times New Roman" w:hAnsi="Times New Roman"/>
    </w:rPr>
  </w:style>
  <w:style w:type="character" w:customStyle="1" w:styleId="WW8Num27z0">
    <w:name w:val="WW8Num27z0"/>
    <w:rsid w:val="000342C7"/>
    <w:rPr>
      <w:rFonts w:ascii="Wingdings" w:hAnsi="Wingdings"/>
    </w:rPr>
  </w:style>
  <w:style w:type="character" w:customStyle="1" w:styleId="WW8Num27z1">
    <w:name w:val="WW8Num27z1"/>
    <w:rsid w:val="000342C7"/>
    <w:rPr>
      <w:rFonts w:ascii="Courier New" w:hAnsi="Courier New"/>
    </w:rPr>
  </w:style>
  <w:style w:type="character" w:customStyle="1" w:styleId="WW8Num27z2">
    <w:name w:val="WW8Num27z2"/>
    <w:rsid w:val="000342C7"/>
    <w:rPr>
      <w:rFonts w:ascii="Wingdings" w:hAnsi="Wingdings"/>
    </w:rPr>
  </w:style>
  <w:style w:type="character" w:customStyle="1" w:styleId="WW8Num29z0">
    <w:name w:val="WW8Num29z0"/>
    <w:rsid w:val="000342C7"/>
    <w:rPr>
      <w:rFonts w:ascii="Symbol" w:hAnsi="Symbol"/>
    </w:rPr>
  </w:style>
  <w:style w:type="character" w:customStyle="1" w:styleId="WW8Num29z1">
    <w:name w:val="WW8Num29z1"/>
    <w:rsid w:val="000342C7"/>
    <w:rPr>
      <w:rFonts w:ascii="Courier New" w:hAnsi="Courier New"/>
    </w:rPr>
  </w:style>
  <w:style w:type="character" w:customStyle="1" w:styleId="WW8Num29z2">
    <w:name w:val="WW8Num29z2"/>
    <w:rsid w:val="000342C7"/>
    <w:rPr>
      <w:rFonts w:ascii="Wingdings" w:hAnsi="Wingdings"/>
    </w:rPr>
  </w:style>
  <w:style w:type="character" w:customStyle="1" w:styleId="WW8Num40z0">
    <w:name w:val="WW8Num40z0"/>
    <w:rsid w:val="000342C7"/>
    <w:rPr>
      <w:rFonts w:ascii="Wingdings" w:hAnsi="Wingdings"/>
    </w:rPr>
  </w:style>
  <w:style w:type="character" w:customStyle="1" w:styleId="WW8Num40z1">
    <w:name w:val="WW8Num40z1"/>
    <w:rsid w:val="000342C7"/>
    <w:rPr>
      <w:rFonts w:ascii="Courier New" w:hAnsi="Courier New"/>
    </w:rPr>
  </w:style>
  <w:style w:type="character" w:customStyle="1" w:styleId="WW8Num40z2">
    <w:name w:val="WW8Num40z2"/>
    <w:rsid w:val="000342C7"/>
    <w:rPr>
      <w:rFonts w:ascii="Wingdings" w:hAnsi="Wingdings"/>
    </w:rPr>
  </w:style>
  <w:style w:type="character" w:customStyle="1" w:styleId="WW8Num41z0">
    <w:name w:val="WW8Num41z0"/>
    <w:rsid w:val="000342C7"/>
    <w:rPr>
      <w:rFonts w:ascii="Wingdings" w:hAnsi="Wingdings"/>
    </w:rPr>
  </w:style>
  <w:style w:type="character" w:customStyle="1" w:styleId="WW8Num41z1">
    <w:name w:val="WW8Num41z1"/>
    <w:rsid w:val="000342C7"/>
    <w:rPr>
      <w:rFonts w:ascii="Courier New" w:hAnsi="Courier New"/>
    </w:rPr>
  </w:style>
  <w:style w:type="character" w:customStyle="1" w:styleId="WW8Num41z2">
    <w:name w:val="WW8Num41z2"/>
    <w:rsid w:val="000342C7"/>
    <w:rPr>
      <w:rFonts w:ascii="Wingdings" w:hAnsi="Wingdings"/>
    </w:rPr>
  </w:style>
  <w:style w:type="character" w:customStyle="1" w:styleId="WW8Num42z0">
    <w:name w:val="WW8Num42z0"/>
    <w:rsid w:val="000342C7"/>
    <w:rPr>
      <w:rFonts w:ascii="Wingdings" w:hAnsi="Wingdings"/>
    </w:rPr>
  </w:style>
  <w:style w:type="character" w:customStyle="1" w:styleId="WW8Num42z1">
    <w:name w:val="WW8Num42z1"/>
    <w:rsid w:val="000342C7"/>
    <w:rPr>
      <w:rFonts w:ascii="Courier New" w:hAnsi="Courier New"/>
    </w:rPr>
  </w:style>
  <w:style w:type="character" w:customStyle="1" w:styleId="WW8Num42z2">
    <w:name w:val="WW8Num42z2"/>
    <w:rsid w:val="000342C7"/>
    <w:rPr>
      <w:rFonts w:ascii="Wingdings" w:hAnsi="Wingdings"/>
    </w:rPr>
  </w:style>
  <w:style w:type="character" w:customStyle="1" w:styleId="WW8Num42z3">
    <w:name w:val="WW8Num42z3"/>
    <w:rsid w:val="000342C7"/>
    <w:rPr>
      <w:rFonts w:ascii="Symbol" w:hAnsi="Symbol"/>
    </w:rPr>
  </w:style>
  <w:style w:type="character" w:customStyle="1" w:styleId="WW8Num43z0">
    <w:name w:val="WW8Num43z0"/>
    <w:rsid w:val="000342C7"/>
    <w:rPr>
      <w:rFonts w:ascii="Wingdings" w:hAnsi="Wingdings"/>
    </w:rPr>
  </w:style>
  <w:style w:type="character" w:customStyle="1" w:styleId="WW8Num43z1">
    <w:name w:val="WW8Num43z1"/>
    <w:rsid w:val="000342C7"/>
    <w:rPr>
      <w:rFonts w:ascii="Courier New" w:hAnsi="Courier New"/>
    </w:rPr>
  </w:style>
  <w:style w:type="character" w:customStyle="1" w:styleId="WW8Num43z2">
    <w:name w:val="WW8Num43z2"/>
    <w:rsid w:val="000342C7"/>
    <w:rPr>
      <w:rFonts w:ascii="Wingdings" w:hAnsi="Wingdings"/>
    </w:rPr>
  </w:style>
  <w:style w:type="character" w:customStyle="1" w:styleId="WW8Num43z3">
    <w:name w:val="WW8Num43z3"/>
    <w:rsid w:val="000342C7"/>
    <w:rPr>
      <w:rFonts w:ascii="Symbol" w:hAnsi="Symbol"/>
    </w:rPr>
  </w:style>
  <w:style w:type="character" w:customStyle="1" w:styleId="Fuentedeprrafopredeter2">
    <w:name w:val="Fuente de párrafo predeter.2"/>
    <w:rsid w:val="000342C7"/>
  </w:style>
  <w:style w:type="character" w:customStyle="1" w:styleId="CarCar36">
    <w:name w:val="Car Car36"/>
    <w:rsid w:val="000342C7"/>
    <w:rPr>
      <w:rFonts w:ascii="Courier New" w:hAnsi="Courier New" w:cs="Times New Roman"/>
      <w:b/>
      <w:bCs/>
      <w:spacing w:val="-2"/>
      <w:lang w:val="es-ES_tradnl"/>
    </w:rPr>
  </w:style>
  <w:style w:type="character" w:customStyle="1" w:styleId="CarCar35">
    <w:name w:val="Car Car35"/>
    <w:rsid w:val="000342C7"/>
    <w:rPr>
      <w:rFonts w:ascii="Arial" w:hAnsi="Arial" w:cs="Arial"/>
      <w:b/>
      <w:bCs/>
      <w:spacing w:val="-3"/>
      <w:sz w:val="24"/>
      <w:szCs w:val="24"/>
      <w:shd w:val="clear" w:color="auto" w:fill="E5E5E5"/>
      <w:lang w:val="en-US"/>
    </w:rPr>
  </w:style>
  <w:style w:type="character" w:customStyle="1" w:styleId="CarCar34">
    <w:name w:val="Car Car34"/>
    <w:rsid w:val="000342C7"/>
    <w:rPr>
      <w:rFonts w:ascii="Arial" w:hAnsi="Arial" w:cs="Arial"/>
      <w:b/>
      <w:bCs/>
      <w:sz w:val="26"/>
      <w:szCs w:val="26"/>
      <w:lang w:val="es-EC"/>
    </w:rPr>
  </w:style>
  <w:style w:type="character" w:customStyle="1" w:styleId="CarCar33">
    <w:name w:val="Car Car33"/>
    <w:rsid w:val="000342C7"/>
    <w:rPr>
      <w:rFonts w:ascii="Times New Roman" w:hAnsi="Times New Roman" w:cs="Times New Roman"/>
      <w:b/>
      <w:bCs/>
      <w:sz w:val="28"/>
      <w:szCs w:val="28"/>
      <w:lang w:val="es-EC"/>
    </w:rPr>
  </w:style>
  <w:style w:type="character" w:customStyle="1" w:styleId="CarCar32">
    <w:name w:val="Car Car32"/>
    <w:rsid w:val="000342C7"/>
    <w:rPr>
      <w:rFonts w:ascii="Times New Roman" w:hAnsi="Times New Roman" w:cs="Times New Roman"/>
      <w:b/>
      <w:bCs/>
      <w:i/>
      <w:iCs/>
      <w:sz w:val="26"/>
      <w:szCs w:val="26"/>
      <w:lang w:val="es-EC"/>
    </w:rPr>
  </w:style>
  <w:style w:type="character" w:customStyle="1" w:styleId="CarCar31">
    <w:name w:val="Car Car31"/>
    <w:rsid w:val="000342C7"/>
    <w:rPr>
      <w:rFonts w:ascii="Cambria" w:hAnsi="Cambria" w:cs="Times New Roman"/>
      <w:i/>
      <w:iCs/>
      <w:color w:val="243F60"/>
      <w:sz w:val="24"/>
      <w:szCs w:val="24"/>
      <w:lang w:val="es-EC"/>
    </w:rPr>
  </w:style>
  <w:style w:type="character" w:customStyle="1" w:styleId="CarCar30">
    <w:name w:val="Car Car30"/>
    <w:rsid w:val="000342C7"/>
    <w:rPr>
      <w:rFonts w:ascii="Flat Brush" w:hAnsi="Flat Brush" w:cs="Times New Roman"/>
      <w:b/>
      <w:bCs/>
      <w:sz w:val="32"/>
      <w:szCs w:val="32"/>
      <w:lang w:val="es-ES_tradnl"/>
    </w:rPr>
  </w:style>
  <w:style w:type="character" w:customStyle="1" w:styleId="CarCar29">
    <w:name w:val="Car Car29"/>
    <w:rsid w:val="000342C7"/>
    <w:rPr>
      <w:rFonts w:ascii="Cambria" w:hAnsi="Cambria" w:cs="Times New Roman"/>
      <w:color w:val="404040"/>
      <w:sz w:val="20"/>
      <w:szCs w:val="20"/>
      <w:lang w:val="es-EC"/>
    </w:rPr>
  </w:style>
  <w:style w:type="character" w:customStyle="1" w:styleId="CarCar28">
    <w:name w:val="Car Car28"/>
    <w:rsid w:val="000342C7"/>
    <w:rPr>
      <w:rFonts w:ascii="Dolphin" w:hAnsi="Dolphin" w:cs="Times New Roman"/>
      <w:b/>
      <w:bCs/>
      <w:sz w:val="36"/>
      <w:szCs w:val="36"/>
      <w:lang w:val="es-ES_tradnl"/>
    </w:rPr>
  </w:style>
  <w:style w:type="character" w:customStyle="1" w:styleId="CarCar27">
    <w:name w:val="Car Car27"/>
    <w:rsid w:val="000342C7"/>
    <w:rPr>
      <w:rFonts w:ascii="Arial" w:hAnsi="Arial" w:cs="Arial"/>
      <w:spacing w:val="-2"/>
      <w:u w:val="single"/>
      <w:lang w:val="es-EC"/>
    </w:rPr>
  </w:style>
  <w:style w:type="character" w:customStyle="1" w:styleId="CarCar26">
    <w:name w:val="Car Car26"/>
    <w:rsid w:val="000342C7"/>
    <w:rPr>
      <w:rFonts w:ascii="Times New Roman" w:hAnsi="Times New Roman" w:cs="Times New Roman"/>
      <w:sz w:val="24"/>
      <w:szCs w:val="24"/>
      <w:lang w:val="es-EC"/>
    </w:rPr>
  </w:style>
  <w:style w:type="character" w:customStyle="1" w:styleId="CarCar25">
    <w:name w:val="Car Car25"/>
    <w:rsid w:val="000342C7"/>
    <w:rPr>
      <w:rFonts w:ascii="Times New Roman" w:hAnsi="Times New Roman" w:cs="Times New Roman"/>
      <w:sz w:val="20"/>
      <w:szCs w:val="20"/>
      <w:lang w:val="es-EC"/>
    </w:rPr>
  </w:style>
  <w:style w:type="character" w:customStyle="1" w:styleId="Smbolodenotaalpie">
    <w:name w:val="Símbolo de nota al pie"/>
    <w:rsid w:val="000342C7"/>
    <w:rPr>
      <w:rFonts w:cs="Times New Roman"/>
      <w:vertAlign w:val="superscript"/>
    </w:rPr>
  </w:style>
  <w:style w:type="character" w:customStyle="1" w:styleId="Refdecomentario2">
    <w:name w:val="Ref. de comentario2"/>
    <w:rsid w:val="000342C7"/>
    <w:rPr>
      <w:rFonts w:cs="Times New Roman"/>
      <w:sz w:val="16"/>
      <w:szCs w:val="16"/>
    </w:rPr>
  </w:style>
  <w:style w:type="character" w:customStyle="1" w:styleId="CarCar24">
    <w:name w:val="Car Car24"/>
    <w:rsid w:val="000342C7"/>
    <w:rPr>
      <w:rFonts w:ascii="Times New Roman" w:hAnsi="Times New Roman" w:cs="Times New Roman"/>
      <w:sz w:val="20"/>
      <w:szCs w:val="20"/>
      <w:lang w:val="es-EC"/>
    </w:rPr>
  </w:style>
  <w:style w:type="character" w:customStyle="1" w:styleId="CarCar23">
    <w:name w:val="Car Car23"/>
    <w:rsid w:val="000342C7"/>
    <w:rPr>
      <w:rFonts w:ascii="Tahoma" w:hAnsi="Tahoma" w:cs="Tahoma"/>
      <w:sz w:val="16"/>
      <w:szCs w:val="16"/>
      <w:lang w:val="es-EC"/>
    </w:rPr>
  </w:style>
  <w:style w:type="character" w:customStyle="1" w:styleId="Encabezado2Car1">
    <w:name w:val="Encabezado 2 Car1"/>
    <w:rsid w:val="000342C7"/>
    <w:rPr>
      <w:rFonts w:ascii="Courier New" w:hAnsi="Courier New" w:cs="Courier New"/>
      <w:sz w:val="20"/>
      <w:szCs w:val="20"/>
      <w:lang w:val="en-US"/>
    </w:rPr>
  </w:style>
  <w:style w:type="character" w:customStyle="1" w:styleId="WW8Num1z0">
    <w:name w:val="WW8Num1z0"/>
    <w:rsid w:val="000342C7"/>
    <w:rPr>
      <w:rFonts w:ascii="Symbol" w:hAnsi="Symbol"/>
    </w:rPr>
  </w:style>
  <w:style w:type="character" w:customStyle="1" w:styleId="WW8Num4z1">
    <w:name w:val="WW8Num4z1"/>
    <w:rsid w:val="000342C7"/>
    <w:rPr>
      <w:rFonts w:ascii="Courier New" w:hAnsi="Courier New"/>
    </w:rPr>
  </w:style>
  <w:style w:type="character" w:customStyle="1" w:styleId="WW8Num4z3">
    <w:name w:val="WW8Num4z3"/>
    <w:rsid w:val="000342C7"/>
    <w:rPr>
      <w:rFonts w:ascii="Symbol" w:hAnsi="Symbol"/>
    </w:rPr>
  </w:style>
  <w:style w:type="character" w:customStyle="1" w:styleId="WW8Num5z0">
    <w:name w:val="WW8Num5z0"/>
    <w:rsid w:val="000342C7"/>
    <w:rPr>
      <w:rFonts w:ascii="Times New Roman" w:hAnsi="Times New Roman"/>
    </w:rPr>
  </w:style>
  <w:style w:type="character" w:customStyle="1" w:styleId="WW8Num5z1">
    <w:name w:val="WW8Num5z1"/>
    <w:rsid w:val="000342C7"/>
    <w:rPr>
      <w:rFonts w:ascii="Courier New" w:hAnsi="Courier New"/>
    </w:rPr>
  </w:style>
  <w:style w:type="character" w:customStyle="1" w:styleId="WW8Num5z2">
    <w:name w:val="WW8Num5z2"/>
    <w:rsid w:val="000342C7"/>
    <w:rPr>
      <w:rFonts w:ascii="Wingdings" w:hAnsi="Wingdings"/>
    </w:rPr>
  </w:style>
  <w:style w:type="character" w:customStyle="1" w:styleId="WW8Num5z3">
    <w:name w:val="WW8Num5z3"/>
    <w:rsid w:val="000342C7"/>
    <w:rPr>
      <w:rFonts w:ascii="Symbol" w:hAnsi="Symbol"/>
    </w:rPr>
  </w:style>
  <w:style w:type="character" w:customStyle="1" w:styleId="WW8Num6z1">
    <w:name w:val="WW8Num6z1"/>
    <w:rsid w:val="000342C7"/>
    <w:rPr>
      <w:rFonts w:ascii="Courier New" w:hAnsi="Courier New"/>
    </w:rPr>
  </w:style>
  <w:style w:type="character" w:customStyle="1" w:styleId="WW8Num6z3">
    <w:name w:val="WW8Num6z3"/>
    <w:rsid w:val="000342C7"/>
    <w:rPr>
      <w:rFonts w:ascii="Symbol" w:hAnsi="Symbol"/>
    </w:rPr>
  </w:style>
  <w:style w:type="character" w:customStyle="1" w:styleId="WW8Num7z1">
    <w:name w:val="WW8Num7z1"/>
    <w:rsid w:val="000342C7"/>
    <w:rPr>
      <w:rFonts w:ascii="Courier New" w:hAnsi="Courier New"/>
    </w:rPr>
  </w:style>
  <w:style w:type="character" w:customStyle="1" w:styleId="WW8Num7z3">
    <w:name w:val="WW8Num7z3"/>
    <w:rsid w:val="000342C7"/>
    <w:rPr>
      <w:rFonts w:ascii="Symbol" w:hAnsi="Symbol"/>
    </w:rPr>
  </w:style>
  <w:style w:type="character" w:customStyle="1" w:styleId="WW8Num9z1">
    <w:name w:val="WW8Num9z1"/>
    <w:rsid w:val="000342C7"/>
    <w:rPr>
      <w:rFonts w:ascii="Courier New" w:hAnsi="Courier New"/>
    </w:rPr>
  </w:style>
  <w:style w:type="character" w:customStyle="1" w:styleId="WW8Num9z2">
    <w:name w:val="WW8Num9z2"/>
    <w:rsid w:val="000342C7"/>
    <w:rPr>
      <w:rFonts w:ascii="Wingdings" w:hAnsi="Wingdings"/>
    </w:rPr>
  </w:style>
  <w:style w:type="character" w:customStyle="1" w:styleId="WW8Num10z3">
    <w:name w:val="WW8Num10z3"/>
    <w:rsid w:val="000342C7"/>
    <w:rPr>
      <w:rFonts w:ascii="Symbol" w:hAnsi="Symbol"/>
    </w:rPr>
  </w:style>
  <w:style w:type="character" w:customStyle="1" w:styleId="WW8Num10z4">
    <w:name w:val="WW8Num10z4"/>
    <w:rsid w:val="000342C7"/>
    <w:rPr>
      <w:rFonts w:ascii="Courier New" w:hAnsi="Courier New"/>
    </w:rPr>
  </w:style>
  <w:style w:type="character" w:customStyle="1" w:styleId="WW8Num11z3">
    <w:name w:val="WW8Num11z3"/>
    <w:rsid w:val="000342C7"/>
    <w:rPr>
      <w:rFonts w:ascii="Symbol" w:hAnsi="Symbol"/>
    </w:rPr>
  </w:style>
  <w:style w:type="character" w:customStyle="1" w:styleId="WW8Num12z2">
    <w:name w:val="WW8Num12z2"/>
    <w:rsid w:val="000342C7"/>
    <w:rPr>
      <w:rFonts w:ascii="Wingdings" w:hAnsi="Wingdings"/>
    </w:rPr>
  </w:style>
  <w:style w:type="character" w:customStyle="1" w:styleId="WW8Num14z2">
    <w:name w:val="WW8Num14z2"/>
    <w:rsid w:val="000342C7"/>
    <w:rPr>
      <w:rFonts w:ascii="Wingdings" w:hAnsi="Wingdings"/>
    </w:rPr>
  </w:style>
  <w:style w:type="character" w:customStyle="1" w:styleId="WW8Num17z3">
    <w:name w:val="WW8Num17z3"/>
    <w:rsid w:val="000342C7"/>
    <w:rPr>
      <w:rFonts w:ascii="Symbol" w:hAnsi="Symbol"/>
    </w:rPr>
  </w:style>
  <w:style w:type="character" w:customStyle="1" w:styleId="WW8Num20z0">
    <w:name w:val="WW8Num20z0"/>
    <w:rsid w:val="000342C7"/>
    <w:rPr>
      <w:rFonts w:ascii="Wingdings" w:hAnsi="Wingdings"/>
    </w:rPr>
  </w:style>
  <w:style w:type="character" w:customStyle="1" w:styleId="WW8Num20z3">
    <w:name w:val="WW8Num20z3"/>
    <w:rsid w:val="000342C7"/>
    <w:rPr>
      <w:rFonts w:ascii="Symbol" w:hAnsi="Symbol"/>
    </w:rPr>
  </w:style>
  <w:style w:type="character" w:customStyle="1" w:styleId="WW8Num20z4">
    <w:name w:val="WW8Num20z4"/>
    <w:rsid w:val="000342C7"/>
    <w:rPr>
      <w:rFonts w:ascii="Courier New" w:hAnsi="Courier New"/>
    </w:rPr>
  </w:style>
  <w:style w:type="character" w:customStyle="1" w:styleId="WW8Num22z1">
    <w:name w:val="WW8Num22z1"/>
    <w:rsid w:val="000342C7"/>
    <w:rPr>
      <w:rFonts w:ascii="Courier New" w:hAnsi="Courier New"/>
    </w:rPr>
  </w:style>
  <w:style w:type="character" w:customStyle="1" w:styleId="WW8Num22z3">
    <w:name w:val="WW8Num22z3"/>
    <w:rsid w:val="000342C7"/>
    <w:rPr>
      <w:rFonts w:ascii="Symbol" w:hAnsi="Symbol"/>
    </w:rPr>
  </w:style>
  <w:style w:type="character" w:customStyle="1" w:styleId="WW8Num23z0">
    <w:name w:val="WW8Num23z0"/>
    <w:rsid w:val="000342C7"/>
    <w:rPr>
      <w:rFonts w:ascii="Wingdings" w:hAnsi="Wingdings"/>
      <w:sz w:val="20"/>
    </w:rPr>
  </w:style>
  <w:style w:type="character" w:customStyle="1" w:styleId="WW8Num23z1">
    <w:name w:val="WW8Num23z1"/>
    <w:rsid w:val="000342C7"/>
    <w:rPr>
      <w:rFonts w:ascii="Symbol" w:hAnsi="Symbol"/>
      <w:sz w:val="20"/>
    </w:rPr>
  </w:style>
  <w:style w:type="character" w:customStyle="1" w:styleId="WW8Num24z0">
    <w:name w:val="WW8Num24z0"/>
    <w:rsid w:val="000342C7"/>
    <w:rPr>
      <w:rFonts w:ascii="Wingdings" w:hAnsi="Wingdings"/>
      <w:sz w:val="20"/>
    </w:rPr>
  </w:style>
  <w:style w:type="character" w:customStyle="1" w:styleId="WW8Num24z1">
    <w:name w:val="WW8Num24z1"/>
    <w:rsid w:val="000342C7"/>
    <w:rPr>
      <w:rFonts w:ascii="Symbol" w:hAnsi="Symbol"/>
      <w:sz w:val="20"/>
    </w:rPr>
  </w:style>
  <w:style w:type="character" w:customStyle="1" w:styleId="WW8Num27z3">
    <w:name w:val="WW8Num27z3"/>
    <w:rsid w:val="000342C7"/>
    <w:rPr>
      <w:rFonts w:ascii="Symbol" w:hAnsi="Symbol"/>
    </w:rPr>
  </w:style>
  <w:style w:type="character" w:customStyle="1" w:styleId="WW8Num30z0">
    <w:name w:val="WW8Num30z0"/>
    <w:rsid w:val="000342C7"/>
    <w:rPr>
      <w:b/>
    </w:rPr>
  </w:style>
  <w:style w:type="character" w:customStyle="1" w:styleId="WW8Num31z0">
    <w:name w:val="WW8Num31z0"/>
    <w:rsid w:val="000342C7"/>
    <w:rPr>
      <w:rFonts w:ascii="Symbol" w:hAnsi="Symbol"/>
    </w:rPr>
  </w:style>
  <w:style w:type="character" w:customStyle="1" w:styleId="WW8Num31z1">
    <w:name w:val="WW8Num31z1"/>
    <w:rsid w:val="000342C7"/>
    <w:rPr>
      <w:rFonts w:ascii="Courier New" w:hAnsi="Courier New"/>
    </w:rPr>
  </w:style>
  <w:style w:type="character" w:customStyle="1" w:styleId="WW8Num31z2">
    <w:name w:val="WW8Num31z2"/>
    <w:rsid w:val="000342C7"/>
    <w:rPr>
      <w:rFonts w:ascii="Wingdings" w:hAnsi="Wingdings"/>
    </w:rPr>
  </w:style>
  <w:style w:type="character" w:customStyle="1" w:styleId="WW8Num32z0">
    <w:name w:val="WW8Num32z0"/>
    <w:rsid w:val="000342C7"/>
    <w:rPr>
      <w:rFonts w:ascii="Wingdings" w:hAnsi="Wingdings"/>
    </w:rPr>
  </w:style>
  <w:style w:type="character" w:customStyle="1" w:styleId="WW8Num32z1">
    <w:name w:val="WW8Num32z1"/>
    <w:rsid w:val="000342C7"/>
    <w:rPr>
      <w:rFonts w:ascii="Courier New" w:hAnsi="Courier New"/>
    </w:rPr>
  </w:style>
  <w:style w:type="character" w:customStyle="1" w:styleId="WW8Num32z3">
    <w:name w:val="WW8Num32z3"/>
    <w:rsid w:val="000342C7"/>
    <w:rPr>
      <w:rFonts w:ascii="Symbol" w:hAnsi="Symbol"/>
    </w:rPr>
  </w:style>
  <w:style w:type="character" w:customStyle="1" w:styleId="WW8Num33z0">
    <w:name w:val="WW8Num33z0"/>
    <w:rsid w:val="000342C7"/>
    <w:rPr>
      <w:rFonts w:ascii="Wingdings" w:hAnsi="Wingdings"/>
    </w:rPr>
  </w:style>
  <w:style w:type="character" w:customStyle="1" w:styleId="WW8Num33z1">
    <w:name w:val="WW8Num33z1"/>
    <w:rsid w:val="000342C7"/>
    <w:rPr>
      <w:rFonts w:ascii="Courier New" w:hAnsi="Courier New"/>
    </w:rPr>
  </w:style>
  <w:style w:type="character" w:customStyle="1" w:styleId="WW8Num33z3">
    <w:name w:val="WW8Num33z3"/>
    <w:rsid w:val="000342C7"/>
    <w:rPr>
      <w:rFonts w:ascii="Symbol" w:hAnsi="Symbol"/>
    </w:rPr>
  </w:style>
  <w:style w:type="character" w:customStyle="1" w:styleId="WW8Num34z0">
    <w:name w:val="WW8Num34z0"/>
    <w:rsid w:val="000342C7"/>
    <w:rPr>
      <w:rFonts w:ascii="Symbol" w:hAnsi="Symbol"/>
    </w:rPr>
  </w:style>
  <w:style w:type="character" w:customStyle="1" w:styleId="WW8Num34z1">
    <w:name w:val="WW8Num34z1"/>
    <w:rsid w:val="000342C7"/>
    <w:rPr>
      <w:rFonts w:ascii="Courier New" w:hAnsi="Courier New"/>
    </w:rPr>
  </w:style>
  <w:style w:type="character" w:customStyle="1" w:styleId="WW8Num34z2">
    <w:name w:val="WW8Num34z2"/>
    <w:rsid w:val="000342C7"/>
    <w:rPr>
      <w:rFonts w:ascii="Wingdings" w:hAnsi="Wingdings"/>
    </w:rPr>
  </w:style>
  <w:style w:type="character" w:customStyle="1" w:styleId="WW8Num35z0">
    <w:name w:val="WW8Num35z0"/>
    <w:rsid w:val="000342C7"/>
    <w:rPr>
      <w:rFonts w:ascii="Wingdings" w:hAnsi="Wingdings"/>
    </w:rPr>
  </w:style>
  <w:style w:type="character" w:customStyle="1" w:styleId="WW8Num35z1">
    <w:name w:val="WW8Num35z1"/>
    <w:rsid w:val="000342C7"/>
    <w:rPr>
      <w:rFonts w:ascii="Courier New" w:hAnsi="Courier New"/>
    </w:rPr>
  </w:style>
  <w:style w:type="character" w:customStyle="1" w:styleId="WW8Num35z3">
    <w:name w:val="WW8Num35z3"/>
    <w:rsid w:val="000342C7"/>
    <w:rPr>
      <w:rFonts w:ascii="Symbol" w:hAnsi="Symbol"/>
    </w:rPr>
  </w:style>
  <w:style w:type="character" w:customStyle="1" w:styleId="WW8Num37z0">
    <w:name w:val="WW8Num37z0"/>
    <w:rsid w:val="000342C7"/>
    <w:rPr>
      <w:rFonts w:ascii="Wingdings" w:hAnsi="Wingdings"/>
    </w:rPr>
  </w:style>
  <w:style w:type="character" w:customStyle="1" w:styleId="WW8Num37z1">
    <w:name w:val="WW8Num37z1"/>
    <w:rsid w:val="000342C7"/>
    <w:rPr>
      <w:rFonts w:ascii="Courier New" w:hAnsi="Courier New"/>
    </w:rPr>
  </w:style>
  <w:style w:type="character" w:customStyle="1" w:styleId="WW8Num37z3">
    <w:name w:val="WW8Num37z3"/>
    <w:rsid w:val="000342C7"/>
    <w:rPr>
      <w:rFonts w:ascii="Symbol" w:hAnsi="Symbol"/>
    </w:rPr>
  </w:style>
  <w:style w:type="character" w:customStyle="1" w:styleId="WW8Num38z0">
    <w:name w:val="WW8Num38z0"/>
    <w:rsid w:val="000342C7"/>
    <w:rPr>
      <w:rFonts w:ascii="Wingdings" w:hAnsi="Wingdings"/>
    </w:rPr>
  </w:style>
  <w:style w:type="character" w:customStyle="1" w:styleId="WW8Num38z1">
    <w:name w:val="WW8Num38z1"/>
    <w:rsid w:val="000342C7"/>
    <w:rPr>
      <w:rFonts w:ascii="Courier New" w:hAnsi="Courier New"/>
    </w:rPr>
  </w:style>
  <w:style w:type="character" w:customStyle="1" w:styleId="WW8Num38z3">
    <w:name w:val="WW8Num38z3"/>
    <w:rsid w:val="000342C7"/>
    <w:rPr>
      <w:rFonts w:ascii="Symbol" w:hAnsi="Symbol"/>
    </w:rPr>
  </w:style>
  <w:style w:type="character" w:customStyle="1" w:styleId="WW8Num39z0">
    <w:name w:val="WW8Num39z0"/>
    <w:rsid w:val="000342C7"/>
    <w:rPr>
      <w:rFonts w:ascii="Wingdings" w:hAnsi="Wingdings"/>
    </w:rPr>
  </w:style>
  <w:style w:type="character" w:customStyle="1" w:styleId="WW8Num39z1">
    <w:name w:val="WW8Num39z1"/>
    <w:rsid w:val="000342C7"/>
    <w:rPr>
      <w:rFonts w:ascii="Courier New" w:hAnsi="Courier New"/>
    </w:rPr>
  </w:style>
  <w:style w:type="character" w:customStyle="1" w:styleId="WW8Num39z3">
    <w:name w:val="WW8Num39z3"/>
    <w:rsid w:val="000342C7"/>
    <w:rPr>
      <w:rFonts w:ascii="Symbol" w:hAnsi="Symbol"/>
    </w:rPr>
  </w:style>
  <w:style w:type="character" w:customStyle="1" w:styleId="WW8Num40z3">
    <w:name w:val="WW8Num40z3"/>
    <w:rsid w:val="000342C7"/>
    <w:rPr>
      <w:rFonts w:ascii="Symbol" w:hAnsi="Symbol"/>
    </w:rPr>
  </w:style>
  <w:style w:type="character" w:customStyle="1" w:styleId="WW8Num41z3">
    <w:name w:val="WW8Num41z3"/>
    <w:rsid w:val="000342C7"/>
    <w:rPr>
      <w:rFonts w:ascii="Symbol" w:hAnsi="Symbol"/>
    </w:rPr>
  </w:style>
  <w:style w:type="character" w:customStyle="1" w:styleId="WW8Num44z0">
    <w:name w:val="WW8Num44z0"/>
    <w:rsid w:val="000342C7"/>
    <w:rPr>
      <w:rFonts w:ascii="Wingdings" w:hAnsi="Wingdings"/>
    </w:rPr>
  </w:style>
  <w:style w:type="character" w:customStyle="1" w:styleId="WW8Num44z1">
    <w:name w:val="WW8Num44z1"/>
    <w:rsid w:val="000342C7"/>
    <w:rPr>
      <w:rFonts w:ascii="Courier New" w:hAnsi="Courier New"/>
    </w:rPr>
  </w:style>
  <w:style w:type="character" w:customStyle="1" w:styleId="WW8Num44z3">
    <w:name w:val="WW8Num44z3"/>
    <w:rsid w:val="000342C7"/>
    <w:rPr>
      <w:rFonts w:ascii="Symbol" w:hAnsi="Symbol"/>
    </w:rPr>
  </w:style>
  <w:style w:type="character" w:customStyle="1" w:styleId="Fuentedeprrafopredeter1">
    <w:name w:val="Fuente de párrafo predeter.1"/>
    <w:rsid w:val="000342C7"/>
  </w:style>
  <w:style w:type="character" w:customStyle="1" w:styleId="ParteCar">
    <w:name w:val="Parte Car"/>
    <w:rsid w:val="000342C7"/>
    <w:rPr>
      <w:rFonts w:ascii="Courier New" w:hAnsi="Courier New" w:cs="Times New Roman"/>
      <w:b/>
      <w:bCs/>
      <w:spacing w:val="-2"/>
      <w:sz w:val="22"/>
      <w:szCs w:val="22"/>
      <w:lang w:val="es-ES_tradnl" w:eastAsia="ar-SA" w:bidi="ar-SA"/>
    </w:rPr>
  </w:style>
  <w:style w:type="character" w:customStyle="1" w:styleId="CaptuloCar">
    <w:name w:val="Capítulo Car"/>
    <w:rsid w:val="000342C7"/>
    <w:rPr>
      <w:rFonts w:ascii="Arial" w:hAnsi="Arial" w:cs="Arial"/>
      <w:b/>
      <w:bCs/>
      <w:spacing w:val="-3"/>
      <w:sz w:val="24"/>
      <w:szCs w:val="24"/>
      <w:lang w:val="en-US" w:eastAsia="ar-SA" w:bidi="ar-SA"/>
    </w:rPr>
  </w:style>
  <w:style w:type="character" w:customStyle="1" w:styleId="ArtculoCar">
    <w:name w:val="Artículo Car"/>
    <w:rsid w:val="000342C7"/>
    <w:rPr>
      <w:rFonts w:ascii="Arial" w:hAnsi="Arial" w:cs="Arial"/>
      <w:b/>
      <w:bCs/>
      <w:spacing w:val="-2"/>
      <w:lang w:val="es-ES_tradnl" w:eastAsia="ar-SA" w:bidi="ar-SA"/>
    </w:rPr>
  </w:style>
  <w:style w:type="character" w:customStyle="1" w:styleId="CarCar17">
    <w:name w:val="Car Car17"/>
    <w:rsid w:val="000342C7"/>
    <w:rPr>
      <w:rFonts w:ascii="Arial" w:hAnsi="Arial" w:cs="Arial"/>
      <w:b/>
      <w:bCs/>
      <w:spacing w:val="-3"/>
      <w:sz w:val="24"/>
      <w:szCs w:val="24"/>
      <w:lang w:val="es-ES_tradnl" w:eastAsia="ar-SA" w:bidi="ar-SA"/>
    </w:rPr>
  </w:style>
  <w:style w:type="character" w:customStyle="1" w:styleId="CarCar16">
    <w:name w:val="Car Car16"/>
    <w:rsid w:val="000342C7"/>
    <w:rPr>
      <w:rFonts w:ascii="Arial" w:hAnsi="Arial" w:cs="Arial"/>
      <w:b/>
      <w:bCs/>
      <w:spacing w:val="-3"/>
      <w:sz w:val="24"/>
      <w:szCs w:val="24"/>
      <w:lang w:val="es-EC" w:eastAsia="ar-SA" w:bidi="ar-SA"/>
    </w:rPr>
  </w:style>
  <w:style w:type="character" w:customStyle="1" w:styleId="CarCar15">
    <w:name w:val="Car Car15"/>
    <w:rsid w:val="000342C7"/>
    <w:rPr>
      <w:rFonts w:ascii="Arial" w:hAnsi="Arial" w:cs="Arial"/>
      <w:b/>
      <w:bCs/>
      <w:sz w:val="28"/>
      <w:szCs w:val="28"/>
      <w:lang w:val="es-ES_tradnl" w:eastAsia="ar-SA" w:bidi="ar-SA"/>
    </w:rPr>
  </w:style>
  <w:style w:type="character" w:customStyle="1" w:styleId="CarCar14">
    <w:name w:val="Car Car14"/>
    <w:rsid w:val="000342C7"/>
    <w:rPr>
      <w:rFonts w:ascii="Flat Brush" w:hAnsi="Flat Brush" w:cs="Times New Roman"/>
      <w:b/>
      <w:bCs/>
      <w:sz w:val="32"/>
      <w:szCs w:val="32"/>
      <w:lang w:val="es-ES_tradnl" w:eastAsia="ar-SA" w:bidi="ar-SA"/>
    </w:rPr>
  </w:style>
  <w:style w:type="character" w:customStyle="1" w:styleId="CarCar13">
    <w:name w:val="Car Car13"/>
    <w:rsid w:val="000342C7"/>
    <w:rPr>
      <w:rFonts w:ascii="Arial" w:hAnsi="Arial" w:cs="Arial"/>
      <w:sz w:val="32"/>
      <w:szCs w:val="32"/>
      <w:lang w:val="es-ES_tradnl" w:eastAsia="ar-SA" w:bidi="ar-SA"/>
    </w:rPr>
  </w:style>
  <w:style w:type="character" w:customStyle="1" w:styleId="CarCar12">
    <w:name w:val="Car Car12"/>
    <w:rsid w:val="000342C7"/>
    <w:rPr>
      <w:rFonts w:ascii="Dolphin" w:hAnsi="Dolphin" w:cs="Times New Roman"/>
      <w:b/>
      <w:bCs/>
      <w:sz w:val="36"/>
      <w:szCs w:val="36"/>
      <w:lang w:val="es-ES_tradnl" w:eastAsia="ar-SA" w:bidi="ar-SA"/>
    </w:rPr>
  </w:style>
  <w:style w:type="character" w:customStyle="1" w:styleId="Encabezado2Car">
    <w:name w:val="Encabezado 2 Car"/>
    <w:rsid w:val="000342C7"/>
    <w:rPr>
      <w:rFonts w:ascii="Courier New" w:hAnsi="Courier New" w:cs="Courier New"/>
      <w:lang w:val="en-US" w:eastAsia="ar-SA" w:bidi="ar-SA"/>
    </w:rPr>
  </w:style>
  <w:style w:type="character" w:customStyle="1" w:styleId="Refdecomentario1">
    <w:name w:val="Ref. de comentario1"/>
    <w:rsid w:val="000342C7"/>
    <w:rPr>
      <w:rFonts w:cs="Times New Roman"/>
      <w:sz w:val="16"/>
      <w:szCs w:val="16"/>
    </w:rPr>
  </w:style>
  <w:style w:type="character" w:customStyle="1" w:styleId="CarCar4">
    <w:name w:val="Car Car4"/>
    <w:rsid w:val="000342C7"/>
    <w:rPr>
      <w:rFonts w:ascii="Arial" w:hAnsi="Arial" w:cs="Arial"/>
      <w:spacing w:val="-2"/>
      <w:sz w:val="22"/>
      <w:szCs w:val="22"/>
      <w:lang w:val="es-EC" w:eastAsia="ar-SA" w:bidi="ar-SA"/>
    </w:rPr>
  </w:style>
  <w:style w:type="character" w:customStyle="1" w:styleId="CarCar6">
    <w:name w:val="Car Car6"/>
    <w:rsid w:val="000342C7"/>
    <w:rPr>
      <w:rFonts w:ascii="Arial" w:eastAsia="MS Mincho" w:hAnsi="Arial" w:cs="Times New Roman"/>
      <w:lang w:val="es-ES_tradnl" w:eastAsia="ar-SA" w:bidi="ar-SA"/>
    </w:rPr>
  </w:style>
  <w:style w:type="character" w:customStyle="1" w:styleId="CarCar7">
    <w:name w:val="Car Car7"/>
    <w:rsid w:val="000342C7"/>
    <w:rPr>
      <w:rFonts w:ascii="Arial" w:hAnsi="Arial" w:cs="Arial"/>
      <w:color w:val="000000"/>
      <w:sz w:val="24"/>
      <w:szCs w:val="24"/>
      <w:lang w:val="es-ES_tradnl" w:eastAsia="ar-SA" w:bidi="ar-SA"/>
    </w:rPr>
  </w:style>
  <w:style w:type="character" w:customStyle="1" w:styleId="CarCar5">
    <w:name w:val="Car Car5"/>
    <w:rsid w:val="000342C7"/>
    <w:rPr>
      <w:rFonts w:ascii="Arial" w:hAnsi="Arial" w:cs="Arial"/>
      <w:color w:val="0000FF"/>
      <w:sz w:val="22"/>
      <w:szCs w:val="22"/>
      <w:lang w:val="es-ES_tradnl" w:eastAsia="ar-SA" w:bidi="ar-SA"/>
    </w:rPr>
  </w:style>
  <w:style w:type="character" w:customStyle="1" w:styleId="CarCar10">
    <w:name w:val="Car Car10"/>
    <w:rsid w:val="000342C7"/>
    <w:rPr>
      <w:rFonts w:ascii="Arial" w:hAnsi="Arial" w:cs="Arial"/>
      <w:spacing w:val="-2"/>
      <w:sz w:val="22"/>
      <w:szCs w:val="22"/>
      <w:u w:val="single"/>
      <w:lang w:val="es-EC" w:eastAsia="ar-SA" w:bidi="ar-SA"/>
    </w:rPr>
  </w:style>
  <w:style w:type="character" w:customStyle="1" w:styleId="CarCar3">
    <w:name w:val="Car Car3"/>
    <w:rsid w:val="000342C7"/>
    <w:rPr>
      <w:rFonts w:ascii="Arial" w:hAnsi="Arial" w:cs="Arial"/>
      <w:b/>
      <w:bCs/>
      <w:spacing w:val="-2"/>
      <w:sz w:val="22"/>
      <w:szCs w:val="22"/>
      <w:lang w:val="es-EC" w:eastAsia="ar-SA" w:bidi="ar-SA"/>
    </w:rPr>
  </w:style>
  <w:style w:type="character" w:customStyle="1" w:styleId="CarCar8">
    <w:name w:val="Car Car8"/>
    <w:rsid w:val="000342C7"/>
    <w:rPr>
      <w:rFonts w:ascii="Arial" w:hAnsi="Arial" w:cs="Arial"/>
      <w:color w:val="0000FF"/>
      <w:lang w:val="es-ES_tradnl" w:eastAsia="ar-SA" w:bidi="ar-SA"/>
    </w:rPr>
  </w:style>
  <w:style w:type="character" w:customStyle="1" w:styleId="piedepginaCarCar">
    <w:name w:val="pie de página Car Car"/>
    <w:rsid w:val="000342C7"/>
    <w:rPr>
      <w:rFonts w:ascii="Courier New" w:hAnsi="Courier New" w:cs="Courier New"/>
      <w:sz w:val="24"/>
      <w:szCs w:val="24"/>
      <w:lang w:val="es-ES" w:eastAsia="ar-SA" w:bidi="ar-SA"/>
    </w:rPr>
  </w:style>
  <w:style w:type="character" w:customStyle="1" w:styleId="CarCar2">
    <w:name w:val="Car Car2"/>
    <w:rsid w:val="000342C7"/>
    <w:rPr>
      <w:rFonts w:ascii="Courier New" w:hAnsi="Courier New" w:cs="Courier New"/>
      <w:sz w:val="24"/>
      <w:szCs w:val="24"/>
      <w:lang w:val="es-ES" w:eastAsia="ar-SA" w:bidi="ar-SA"/>
    </w:rPr>
  </w:style>
  <w:style w:type="character" w:customStyle="1" w:styleId="CarCar11">
    <w:name w:val="Car Car11"/>
    <w:rsid w:val="000342C7"/>
    <w:rPr>
      <w:rFonts w:ascii="Tahoma" w:hAnsi="Tahoma" w:cs="Tahoma"/>
      <w:sz w:val="24"/>
      <w:szCs w:val="24"/>
      <w:lang w:val="es-EC" w:eastAsia="ar-SA" w:bidi="ar-SA"/>
    </w:rPr>
  </w:style>
  <w:style w:type="character" w:customStyle="1" w:styleId="CarCar9">
    <w:name w:val="Car Car9"/>
    <w:rsid w:val="000342C7"/>
    <w:rPr>
      <w:rFonts w:cs="Times New Roman"/>
      <w:lang w:val="es-ES_tradnl" w:eastAsia="ar-SA" w:bidi="ar-SA"/>
    </w:rPr>
  </w:style>
  <w:style w:type="character" w:customStyle="1" w:styleId="CarCar1">
    <w:name w:val="Car Car1"/>
    <w:rsid w:val="000342C7"/>
    <w:rPr>
      <w:rFonts w:cs="Times New Roman"/>
      <w:sz w:val="24"/>
      <w:szCs w:val="24"/>
      <w:lang w:val="es-ES" w:eastAsia="ar-SA" w:bidi="ar-SA"/>
    </w:rPr>
  </w:style>
  <w:style w:type="character" w:customStyle="1" w:styleId="Carcterdenumeracin">
    <w:name w:val="Carácter de numeración"/>
    <w:rsid w:val="000342C7"/>
  </w:style>
  <w:style w:type="character" w:customStyle="1" w:styleId="CarCar22">
    <w:name w:val="Car Car22"/>
    <w:rsid w:val="000342C7"/>
    <w:rPr>
      <w:rFonts w:ascii="Arial" w:hAnsi="Arial" w:cs="Arial"/>
      <w:b/>
      <w:bCs/>
      <w:spacing w:val="-2"/>
      <w:lang w:val="es-EC"/>
    </w:rPr>
  </w:style>
  <w:style w:type="character" w:customStyle="1" w:styleId="CarCar21">
    <w:name w:val="Car Car21"/>
    <w:rsid w:val="000342C7"/>
    <w:rPr>
      <w:rFonts w:ascii="Courier New" w:hAnsi="Courier New" w:cs="Courier New"/>
      <w:sz w:val="24"/>
      <w:szCs w:val="24"/>
    </w:rPr>
  </w:style>
  <w:style w:type="character" w:customStyle="1" w:styleId="CarCar20">
    <w:name w:val="Car Car20"/>
    <w:rsid w:val="000342C7"/>
    <w:rPr>
      <w:rFonts w:ascii="Courier New" w:hAnsi="Courier New" w:cs="Courier New"/>
      <w:sz w:val="24"/>
      <w:szCs w:val="24"/>
    </w:rPr>
  </w:style>
  <w:style w:type="character" w:customStyle="1" w:styleId="CarCar19">
    <w:name w:val="Car Car19"/>
    <w:rsid w:val="000342C7"/>
    <w:rPr>
      <w:rFonts w:ascii="Times New Roman" w:hAnsi="Times New Roman" w:cs="Times New Roman"/>
      <w:sz w:val="24"/>
      <w:szCs w:val="24"/>
    </w:rPr>
  </w:style>
  <w:style w:type="character" w:customStyle="1" w:styleId="CarCar18">
    <w:name w:val="Car Car18"/>
    <w:rsid w:val="000342C7"/>
    <w:rPr>
      <w:rFonts w:ascii="Times New Roman" w:hAnsi="Times New Roman" w:cs="Times New Roman"/>
      <w:b/>
      <w:bCs/>
      <w:sz w:val="20"/>
      <w:szCs w:val="20"/>
      <w:lang w:val="es-EC"/>
    </w:rPr>
  </w:style>
  <w:style w:type="character" w:customStyle="1" w:styleId="CarCar172">
    <w:name w:val="Car Car172"/>
    <w:rsid w:val="000342C7"/>
    <w:rPr>
      <w:rFonts w:ascii="Arial" w:hAnsi="Arial" w:cs="Arial"/>
      <w:b/>
      <w:bCs/>
      <w:spacing w:val="-3"/>
      <w:sz w:val="24"/>
      <w:szCs w:val="24"/>
      <w:lang w:val="es-ES_tradnl" w:eastAsia="ar-SA" w:bidi="ar-SA"/>
    </w:rPr>
  </w:style>
  <w:style w:type="character" w:customStyle="1" w:styleId="CarCar162">
    <w:name w:val="Car Car162"/>
    <w:rsid w:val="000342C7"/>
    <w:rPr>
      <w:rFonts w:ascii="Arial" w:hAnsi="Arial" w:cs="Arial"/>
      <w:b/>
      <w:bCs/>
      <w:spacing w:val="-3"/>
      <w:sz w:val="24"/>
      <w:szCs w:val="24"/>
      <w:lang w:val="es-EC" w:eastAsia="ar-SA" w:bidi="ar-SA"/>
    </w:rPr>
  </w:style>
  <w:style w:type="character" w:customStyle="1" w:styleId="CarCar152">
    <w:name w:val="Car Car152"/>
    <w:rsid w:val="000342C7"/>
    <w:rPr>
      <w:rFonts w:ascii="Arial" w:hAnsi="Arial" w:cs="Arial"/>
      <w:b/>
      <w:bCs/>
      <w:sz w:val="28"/>
      <w:szCs w:val="28"/>
      <w:lang w:val="es-ES_tradnl" w:eastAsia="ar-SA" w:bidi="ar-SA"/>
    </w:rPr>
  </w:style>
  <w:style w:type="character" w:customStyle="1" w:styleId="CarCar142">
    <w:name w:val="Car Car142"/>
    <w:rsid w:val="000342C7"/>
    <w:rPr>
      <w:rFonts w:ascii="Flat Brush" w:hAnsi="Flat Brush" w:cs="Times New Roman"/>
      <w:b/>
      <w:bCs/>
      <w:sz w:val="32"/>
      <w:szCs w:val="32"/>
      <w:lang w:val="es-ES_tradnl" w:eastAsia="ar-SA" w:bidi="ar-SA"/>
    </w:rPr>
  </w:style>
  <w:style w:type="character" w:customStyle="1" w:styleId="CarCar132">
    <w:name w:val="Car Car132"/>
    <w:rsid w:val="000342C7"/>
    <w:rPr>
      <w:rFonts w:ascii="Arial" w:hAnsi="Arial" w:cs="Arial"/>
      <w:sz w:val="32"/>
      <w:szCs w:val="32"/>
      <w:lang w:val="es-ES_tradnl" w:eastAsia="ar-SA" w:bidi="ar-SA"/>
    </w:rPr>
  </w:style>
  <w:style w:type="character" w:customStyle="1" w:styleId="CarCar122">
    <w:name w:val="Car Car122"/>
    <w:rsid w:val="000342C7"/>
    <w:rPr>
      <w:rFonts w:ascii="Dolphin" w:hAnsi="Dolphin" w:cs="Times New Roman"/>
      <w:b/>
      <w:bCs/>
      <w:sz w:val="36"/>
      <w:szCs w:val="36"/>
      <w:lang w:val="es-ES_tradnl" w:eastAsia="ar-SA" w:bidi="ar-SA"/>
    </w:rPr>
  </w:style>
  <w:style w:type="character" w:customStyle="1" w:styleId="CarCar42">
    <w:name w:val="Car Car42"/>
    <w:rsid w:val="000342C7"/>
    <w:rPr>
      <w:rFonts w:ascii="Arial" w:hAnsi="Arial" w:cs="Arial"/>
      <w:spacing w:val="-2"/>
      <w:sz w:val="22"/>
      <w:szCs w:val="22"/>
      <w:lang w:val="es-EC" w:eastAsia="ar-SA" w:bidi="ar-SA"/>
    </w:rPr>
  </w:style>
  <w:style w:type="character" w:customStyle="1" w:styleId="CarCar62">
    <w:name w:val="Car Car62"/>
    <w:rsid w:val="000342C7"/>
    <w:rPr>
      <w:rFonts w:ascii="Arial" w:eastAsia="MS Mincho" w:hAnsi="Arial" w:cs="Times New Roman"/>
      <w:lang w:val="es-ES_tradnl" w:eastAsia="ar-SA" w:bidi="ar-SA"/>
    </w:rPr>
  </w:style>
  <w:style w:type="character" w:customStyle="1" w:styleId="CarCar72">
    <w:name w:val="Car Car72"/>
    <w:rsid w:val="000342C7"/>
    <w:rPr>
      <w:rFonts w:ascii="Arial" w:hAnsi="Arial" w:cs="Arial"/>
      <w:color w:val="000000"/>
      <w:sz w:val="24"/>
      <w:szCs w:val="24"/>
      <w:lang w:val="es-ES_tradnl" w:eastAsia="ar-SA" w:bidi="ar-SA"/>
    </w:rPr>
  </w:style>
  <w:style w:type="character" w:customStyle="1" w:styleId="CarCar52">
    <w:name w:val="Car Car52"/>
    <w:rsid w:val="000342C7"/>
    <w:rPr>
      <w:rFonts w:ascii="Arial" w:hAnsi="Arial" w:cs="Arial"/>
      <w:color w:val="0000FF"/>
      <w:sz w:val="22"/>
      <w:szCs w:val="22"/>
      <w:lang w:val="es-ES_tradnl" w:eastAsia="ar-SA" w:bidi="ar-SA"/>
    </w:rPr>
  </w:style>
  <w:style w:type="character" w:customStyle="1" w:styleId="CarCar102">
    <w:name w:val="Car Car102"/>
    <w:rsid w:val="000342C7"/>
    <w:rPr>
      <w:rFonts w:ascii="Arial" w:hAnsi="Arial" w:cs="Arial"/>
      <w:spacing w:val="-2"/>
      <w:sz w:val="22"/>
      <w:szCs w:val="22"/>
      <w:u w:val="single"/>
      <w:lang w:val="es-EC" w:eastAsia="ar-SA" w:bidi="ar-SA"/>
    </w:rPr>
  </w:style>
  <w:style w:type="character" w:customStyle="1" w:styleId="CarCar310">
    <w:name w:val="Car Car310"/>
    <w:rsid w:val="000342C7"/>
    <w:rPr>
      <w:rFonts w:ascii="Arial" w:hAnsi="Arial" w:cs="Arial"/>
      <w:b/>
      <w:bCs/>
      <w:spacing w:val="-2"/>
      <w:sz w:val="22"/>
      <w:szCs w:val="22"/>
      <w:lang w:val="es-EC" w:eastAsia="ar-SA" w:bidi="ar-SA"/>
    </w:rPr>
  </w:style>
  <w:style w:type="character" w:customStyle="1" w:styleId="CarCar82">
    <w:name w:val="Car Car82"/>
    <w:rsid w:val="000342C7"/>
    <w:rPr>
      <w:rFonts w:ascii="Arial" w:hAnsi="Arial" w:cs="Arial"/>
      <w:color w:val="0000FF"/>
      <w:lang w:val="es-ES_tradnl" w:eastAsia="ar-SA" w:bidi="ar-SA"/>
    </w:rPr>
  </w:style>
  <w:style w:type="character" w:customStyle="1" w:styleId="CarCar212">
    <w:name w:val="Car Car212"/>
    <w:rsid w:val="000342C7"/>
    <w:rPr>
      <w:rFonts w:ascii="Courier New" w:hAnsi="Courier New" w:cs="Courier New"/>
      <w:sz w:val="24"/>
      <w:szCs w:val="24"/>
      <w:lang w:val="es-ES" w:eastAsia="ar-SA" w:bidi="ar-SA"/>
    </w:rPr>
  </w:style>
  <w:style w:type="character" w:customStyle="1" w:styleId="CarCar39">
    <w:name w:val="Car Car39"/>
    <w:rsid w:val="000342C7"/>
    <w:rPr>
      <w:rFonts w:ascii="Tahoma" w:hAnsi="Tahoma" w:cs="Tahoma"/>
      <w:sz w:val="16"/>
      <w:szCs w:val="16"/>
      <w:lang w:val="es-EC" w:eastAsia="ar-SA" w:bidi="ar-SA"/>
    </w:rPr>
  </w:style>
  <w:style w:type="character" w:customStyle="1" w:styleId="CarCar113">
    <w:name w:val="Car Car113"/>
    <w:rsid w:val="000342C7"/>
    <w:rPr>
      <w:rFonts w:ascii="Tahoma" w:hAnsi="Tahoma" w:cs="Tahoma"/>
      <w:sz w:val="24"/>
      <w:szCs w:val="24"/>
      <w:lang w:val="es-EC" w:eastAsia="ar-SA" w:bidi="ar-SA"/>
    </w:rPr>
  </w:style>
  <w:style w:type="character" w:customStyle="1" w:styleId="CarCar92">
    <w:name w:val="Car Car92"/>
    <w:rsid w:val="000342C7"/>
    <w:rPr>
      <w:rFonts w:cs="Times New Roman"/>
      <w:lang w:val="es-ES_tradnl" w:eastAsia="ar-SA" w:bidi="ar-SA"/>
    </w:rPr>
  </w:style>
  <w:style w:type="character" w:customStyle="1" w:styleId="CarCar112">
    <w:name w:val="Car Car112"/>
    <w:rsid w:val="000342C7"/>
    <w:rPr>
      <w:rFonts w:cs="Times New Roman"/>
      <w:sz w:val="24"/>
      <w:szCs w:val="24"/>
      <w:lang w:val="es-ES" w:eastAsia="ar-SA" w:bidi="ar-SA"/>
    </w:rPr>
  </w:style>
  <w:style w:type="character" w:customStyle="1" w:styleId="Refdenotaalpie1">
    <w:name w:val="Ref. de nota al pie1"/>
    <w:rsid w:val="000342C7"/>
    <w:rPr>
      <w:vertAlign w:val="superscript"/>
    </w:rPr>
  </w:style>
  <w:style w:type="character" w:customStyle="1" w:styleId="Vietas">
    <w:name w:val="Viñetas"/>
    <w:rsid w:val="000342C7"/>
    <w:rPr>
      <w:rFonts w:ascii="OpenSymbol" w:hAnsi="OpenSymbol"/>
    </w:rPr>
  </w:style>
  <w:style w:type="character" w:customStyle="1" w:styleId="Smbolodenotafinal">
    <w:name w:val="Símbolo de nota final"/>
    <w:rsid w:val="000342C7"/>
    <w:rPr>
      <w:vertAlign w:val="superscript"/>
    </w:rPr>
  </w:style>
  <w:style w:type="character" w:customStyle="1" w:styleId="WW-Smbolodenotafinal">
    <w:name w:val="WW-Símbolo de nota final"/>
    <w:rsid w:val="000342C7"/>
  </w:style>
  <w:style w:type="character" w:customStyle="1" w:styleId="Refdenotaalfinal1">
    <w:name w:val="Ref. de nota al final1"/>
    <w:rsid w:val="000342C7"/>
    <w:rPr>
      <w:vertAlign w:val="superscript"/>
    </w:rPr>
  </w:style>
  <w:style w:type="paragraph" w:customStyle="1" w:styleId="Encabezado3">
    <w:name w:val="Encabezado3"/>
    <w:basedOn w:val="Normal"/>
    <w:next w:val="Textoindependiente"/>
    <w:rsid w:val="000342C7"/>
    <w:pPr>
      <w:keepNext/>
      <w:suppressAutoHyphens/>
      <w:spacing w:before="240" w:after="120"/>
    </w:pPr>
    <w:rPr>
      <w:rFonts w:ascii="Arial" w:eastAsia="MS Mincho" w:hAnsi="Arial" w:cs="Tahoma"/>
      <w:sz w:val="28"/>
      <w:szCs w:val="28"/>
      <w:lang w:val="es-EC" w:eastAsia="ar-SA"/>
    </w:rPr>
  </w:style>
  <w:style w:type="paragraph" w:styleId="Lista">
    <w:name w:val="List"/>
    <w:basedOn w:val="Textoindependiente"/>
    <w:rsid w:val="000342C7"/>
    <w:pPr>
      <w:widowControl w:val="0"/>
      <w:tabs>
        <w:tab w:val="left" w:pos="-720"/>
      </w:tabs>
      <w:suppressAutoHyphens/>
      <w:overflowPunct w:val="0"/>
      <w:autoSpaceDE w:val="0"/>
      <w:jc w:val="both"/>
      <w:textAlignment w:val="baseline"/>
    </w:pPr>
    <w:rPr>
      <w:rFonts w:ascii="Arial" w:hAnsi="Arial" w:cs="Tahoma"/>
      <w:spacing w:val="-2"/>
      <w:sz w:val="22"/>
      <w:szCs w:val="22"/>
      <w:u w:val="single"/>
      <w:lang w:val="es-EC" w:eastAsia="ar-SA"/>
    </w:rPr>
  </w:style>
  <w:style w:type="paragraph" w:customStyle="1" w:styleId="Etiqueta">
    <w:name w:val="Etiqueta"/>
    <w:basedOn w:val="Normal"/>
    <w:rsid w:val="000342C7"/>
    <w:pPr>
      <w:suppressLineNumbers/>
      <w:suppressAutoHyphens/>
      <w:spacing w:before="120" w:after="120"/>
    </w:pPr>
    <w:rPr>
      <w:rFonts w:cs="Tahoma"/>
      <w:i/>
      <w:iCs/>
      <w:lang w:val="es-EC" w:eastAsia="ar-SA"/>
    </w:rPr>
  </w:style>
  <w:style w:type="paragraph" w:customStyle="1" w:styleId="ndice">
    <w:name w:val="Índice"/>
    <w:basedOn w:val="Normal"/>
    <w:rsid w:val="000342C7"/>
    <w:pPr>
      <w:suppressLineNumbers/>
      <w:suppressAutoHyphens/>
    </w:pPr>
    <w:rPr>
      <w:rFonts w:cs="Tahoma"/>
      <w:lang w:val="es-EC" w:eastAsia="ar-SA"/>
    </w:rPr>
  </w:style>
  <w:style w:type="paragraph" w:customStyle="1" w:styleId="Encabezado2">
    <w:name w:val="Encabezado2"/>
    <w:basedOn w:val="Normal"/>
    <w:next w:val="Textoindependiente"/>
    <w:rsid w:val="000342C7"/>
    <w:pPr>
      <w:keepNext/>
      <w:suppressAutoHyphens/>
      <w:spacing w:before="240" w:after="120"/>
    </w:pPr>
    <w:rPr>
      <w:rFonts w:ascii="Arial" w:eastAsia="MS Mincho" w:hAnsi="Arial" w:cs="Tahoma"/>
      <w:sz w:val="28"/>
      <w:szCs w:val="28"/>
      <w:lang w:val="es-EC" w:eastAsia="ar-SA"/>
    </w:rPr>
  </w:style>
  <w:style w:type="paragraph" w:customStyle="1" w:styleId="xl74">
    <w:name w:val="xl74"/>
    <w:basedOn w:val="Normal"/>
    <w:rsid w:val="000342C7"/>
    <w:pPr>
      <w:suppressAutoHyphens/>
      <w:spacing w:before="280" w:after="280"/>
      <w:jc w:val="center"/>
    </w:pPr>
    <w:rPr>
      <w:rFonts w:ascii="Arial" w:eastAsia="Arial Unicode MS" w:hAnsi="Arial" w:cs="Calibri"/>
      <w:b/>
      <w:bCs/>
      <w:lang w:val="es-ES" w:eastAsia="ar-SA"/>
    </w:rPr>
  </w:style>
  <w:style w:type="character" w:customStyle="1" w:styleId="SangradetextonormalCar">
    <w:name w:val="Sangría de texto normal Car"/>
    <w:link w:val="Sangradetextonormal"/>
    <w:locked/>
    <w:rsid w:val="000342C7"/>
    <w:rPr>
      <w:spacing w:val="-3"/>
      <w:sz w:val="24"/>
      <w:szCs w:val="24"/>
      <w:lang w:val="es-ES_tradnl"/>
    </w:rPr>
  </w:style>
  <w:style w:type="paragraph" w:customStyle="1" w:styleId="p4">
    <w:name w:val="p4"/>
    <w:basedOn w:val="Normal"/>
    <w:rsid w:val="000342C7"/>
    <w:pPr>
      <w:widowControl w:val="0"/>
      <w:tabs>
        <w:tab w:val="left" w:pos="720"/>
      </w:tabs>
      <w:suppressAutoHyphens/>
      <w:autoSpaceDE w:val="0"/>
      <w:spacing w:line="240" w:lineRule="atLeast"/>
      <w:jc w:val="both"/>
    </w:pPr>
    <w:rPr>
      <w:rFonts w:ascii="Courier New" w:hAnsi="Courier New" w:cs="Courier New"/>
      <w:sz w:val="20"/>
      <w:szCs w:val="20"/>
      <w:lang w:val="es-ES" w:eastAsia="ar-SA"/>
    </w:rPr>
  </w:style>
  <w:style w:type="paragraph" w:customStyle="1" w:styleId="TextoArtculo">
    <w:name w:val="Texto Artículo"/>
    <w:next w:val="Normal"/>
    <w:rsid w:val="000342C7"/>
    <w:pPr>
      <w:suppressAutoHyphens/>
      <w:autoSpaceDE w:val="0"/>
      <w:ind w:left="90" w:right="1"/>
      <w:jc w:val="both"/>
    </w:pPr>
    <w:rPr>
      <w:rFonts w:ascii="Verdana" w:hAnsi="Verdana" w:cs="Verdana"/>
      <w:color w:val="000000"/>
      <w:shd w:val="clear" w:color="auto" w:fill="FFFFFF"/>
      <w:lang w:val="es-ES" w:eastAsia="ar-SA"/>
    </w:rPr>
  </w:style>
  <w:style w:type="paragraph" w:customStyle="1" w:styleId="Style2">
    <w:name w:val="Style 2"/>
    <w:basedOn w:val="Normal"/>
    <w:rsid w:val="000342C7"/>
    <w:pPr>
      <w:widowControl w:val="0"/>
      <w:suppressAutoHyphens/>
      <w:autoSpaceDE w:val="0"/>
      <w:ind w:left="288" w:right="72" w:hanging="288"/>
      <w:jc w:val="both"/>
    </w:pPr>
    <w:rPr>
      <w:rFonts w:cs="Calibri"/>
      <w:lang w:val="en-US" w:eastAsia="ar-SA"/>
    </w:rPr>
  </w:style>
  <w:style w:type="paragraph" w:customStyle="1" w:styleId="Textocomentario2">
    <w:name w:val="Texto comentario2"/>
    <w:basedOn w:val="Normal"/>
    <w:rsid w:val="000342C7"/>
    <w:pPr>
      <w:suppressAutoHyphens/>
    </w:pPr>
    <w:rPr>
      <w:rFonts w:cs="Calibri"/>
      <w:sz w:val="20"/>
      <w:szCs w:val="20"/>
      <w:lang w:val="es-EC" w:eastAsia="ar-SA"/>
    </w:rPr>
  </w:style>
  <w:style w:type="character" w:customStyle="1" w:styleId="TextodegloboCar">
    <w:name w:val="Texto de globo Car"/>
    <w:link w:val="Textodeglobo"/>
    <w:uiPriority w:val="99"/>
    <w:locked/>
    <w:rsid w:val="000342C7"/>
    <w:rPr>
      <w:rFonts w:ascii="Tahoma" w:hAnsi="Tahoma" w:cs="Tahoma"/>
      <w:sz w:val="16"/>
      <w:szCs w:val="16"/>
      <w:lang w:val="es-ES_tradnl"/>
    </w:rPr>
  </w:style>
  <w:style w:type="paragraph" w:customStyle="1" w:styleId="Textodenotaalfinal">
    <w:name w:val="Texto de nota al final"/>
    <w:basedOn w:val="Normal"/>
    <w:rsid w:val="000342C7"/>
    <w:pPr>
      <w:widowControl w:val="0"/>
      <w:suppressAutoHyphens/>
      <w:overflowPunct w:val="0"/>
      <w:autoSpaceDE w:val="0"/>
      <w:textAlignment w:val="baseline"/>
    </w:pPr>
    <w:rPr>
      <w:rFonts w:ascii="Courier New" w:hAnsi="Courier New" w:cs="Courier New"/>
      <w:lang w:val="es-ES" w:eastAsia="ar-SA"/>
    </w:rPr>
  </w:style>
  <w:style w:type="paragraph" w:customStyle="1" w:styleId="Encabezado1">
    <w:name w:val="Encabezado1"/>
    <w:basedOn w:val="Normal"/>
    <w:next w:val="Textoindependiente"/>
    <w:rsid w:val="000342C7"/>
    <w:pPr>
      <w:keepNext/>
      <w:suppressAutoHyphens/>
      <w:spacing w:before="240" w:after="120"/>
    </w:pPr>
    <w:rPr>
      <w:rFonts w:ascii="Arial" w:eastAsia="MS Mincho" w:hAnsi="Arial" w:cs="Tahoma"/>
      <w:sz w:val="28"/>
      <w:szCs w:val="28"/>
      <w:lang w:val="es-EC" w:eastAsia="ar-SA"/>
    </w:rPr>
  </w:style>
  <w:style w:type="paragraph" w:customStyle="1" w:styleId="Listaconvietas1">
    <w:name w:val="Lista con viñetas1"/>
    <w:basedOn w:val="Normal"/>
    <w:rsid w:val="000342C7"/>
    <w:pPr>
      <w:widowControl w:val="0"/>
      <w:tabs>
        <w:tab w:val="left" w:pos="3421"/>
        <w:tab w:val="left" w:pos="3704"/>
      </w:tabs>
      <w:suppressAutoHyphens/>
      <w:autoSpaceDE w:val="0"/>
      <w:ind w:left="926" w:hanging="360"/>
    </w:pPr>
    <w:rPr>
      <w:rFonts w:ascii="MS Mincho" w:eastAsia="MS Mincho" w:hAnsi="MS Mincho" w:cs="Calibri"/>
      <w:sz w:val="20"/>
      <w:szCs w:val="20"/>
      <w:lang w:val="en-US" w:eastAsia="ar-SA"/>
    </w:rPr>
  </w:style>
  <w:style w:type="paragraph" w:customStyle="1" w:styleId="Listaconvietas31">
    <w:name w:val="Lista con viñetas 31"/>
    <w:basedOn w:val="Normal"/>
    <w:rsid w:val="000342C7"/>
    <w:pPr>
      <w:tabs>
        <w:tab w:val="left" w:pos="4449"/>
        <w:tab w:val="left" w:pos="5400"/>
      </w:tabs>
      <w:suppressAutoHyphens/>
      <w:ind w:left="1080"/>
    </w:pPr>
    <w:rPr>
      <w:rFonts w:cs="Calibri"/>
      <w:lang w:val="es-EC" w:eastAsia="ar-SA"/>
    </w:rPr>
  </w:style>
  <w:style w:type="paragraph" w:customStyle="1" w:styleId="Listaconvietas41">
    <w:name w:val="Lista con viñetas 41"/>
    <w:basedOn w:val="Normal"/>
    <w:rsid w:val="000342C7"/>
    <w:pPr>
      <w:tabs>
        <w:tab w:val="left" w:pos="4752"/>
        <w:tab w:val="left" w:pos="7200"/>
      </w:tabs>
      <w:suppressAutoHyphens/>
      <w:ind w:left="1440"/>
    </w:pPr>
    <w:rPr>
      <w:rFonts w:cs="Calibri"/>
      <w:lang w:val="es-EC" w:eastAsia="ar-SA"/>
    </w:rPr>
  </w:style>
  <w:style w:type="paragraph" w:customStyle="1" w:styleId="Textoindependiente31">
    <w:name w:val="Texto independiente 31"/>
    <w:basedOn w:val="Normal"/>
    <w:rsid w:val="000342C7"/>
    <w:pPr>
      <w:widowControl w:val="0"/>
      <w:tabs>
        <w:tab w:val="left" w:pos="-720"/>
      </w:tabs>
      <w:suppressAutoHyphens/>
      <w:overflowPunct w:val="0"/>
      <w:autoSpaceDE w:val="0"/>
      <w:jc w:val="both"/>
      <w:textAlignment w:val="baseline"/>
    </w:pPr>
    <w:rPr>
      <w:rFonts w:ascii="Arial" w:hAnsi="Arial" w:cs="Arial"/>
      <w:spacing w:val="-2"/>
      <w:sz w:val="22"/>
      <w:szCs w:val="22"/>
      <w:lang w:val="es-EC" w:eastAsia="ar-SA"/>
    </w:rPr>
  </w:style>
  <w:style w:type="paragraph" w:customStyle="1" w:styleId="Textocomentario1">
    <w:name w:val="Texto comentario1"/>
    <w:basedOn w:val="Normal"/>
    <w:rsid w:val="000342C7"/>
    <w:pPr>
      <w:widowControl w:val="0"/>
      <w:suppressAutoHyphens/>
      <w:autoSpaceDE w:val="0"/>
    </w:pPr>
    <w:rPr>
      <w:rFonts w:ascii="MS Mincho" w:eastAsia="MS Mincho" w:hAnsi="MS Mincho" w:cs="Calibri"/>
      <w:sz w:val="20"/>
      <w:szCs w:val="20"/>
      <w:lang w:val="es-EC" w:eastAsia="ar-SA"/>
    </w:rPr>
  </w:style>
  <w:style w:type="paragraph" w:customStyle="1" w:styleId="Textoindependiente21">
    <w:name w:val="Texto independiente 21"/>
    <w:basedOn w:val="Normal"/>
    <w:rsid w:val="000342C7"/>
    <w:pPr>
      <w:widowControl w:val="0"/>
      <w:suppressAutoHyphens/>
      <w:overflowPunct w:val="0"/>
      <w:autoSpaceDE w:val="0"/>
      <w:jc w:val="both"/>
      <w:textAlignment w:val="baseline"/>
    </w:pPr>
    <w:rPr>
      <w:rFonts w:ascii="Arial" w:hAnsi="Arial" w:cs="Arial"/>
      <w:color w:val="000000"/>
      <w:sz w:val="22"/>
      <w:lang w:eastAsia="ar-SA"/>
    </w:rPr>
  </w:style>
  <w:style w:type="paragraph" w:customStyle="1" w:styleId="Sangra2detindependiente1">
    <w:name w:val="Sangría 2 de t. independiente1"/>
    <w:basedOn w:val="Normal"/>
    <w:rsid w:val="000342C7"/>
    <w:pPr>
      <w:widowControl w:val="0"/>
      <w:suppressAutoHyphens/>
      <w:autoSpaceDE w:val="0"/>
      <w:ind w:left="1418"/>
      <w:jc w:val="both"/>
    </w:pPr>
    <w:rPr>
      <w:rFonts w:ascii="Arial" w:hAnsi="Arial" w:cs="Arial"/>
      <w:color w:val="0000FF"/>
      <w:sz w:val="22"/>
      <w:szCs w:val="22"/>
      <w:lang w:eastAsia="ar-SA"/>
    </w:rPr>
  </w:style>
  <w:style w:type="paragraph" w:styleId="Subttulo">
    <w:name w:val="Subtitle"/>
    <w:aliases w:val="Titulo 4"/>
    <w:basedOn w:val="Normal"/>
    <w:next w:val="Textoindependiente"/>
    <w:link w:val="SubttuloCar"/>
    <w:qFormat/>
    <w:rsid w:val="000342C7"/>
    <w:pPr>
      <w:widowControl w:val="0"/>
      <w:tabs>
        <w:tab w:val="center" w:pos="1985"/>
      </w:tabs>
      <w:suppressAutoHyphens/>
      <w:overflowPunct w:val="0"/>
      <w:autoSpaceDE w:val="0"/>
      <w:jc w:val="both"/>
      <w:textAlignment w:val="baseline"/>
    </w:pPr>
    <w:rPr>
      <w:rFonts w:ascii="Arial" w:hAnsi="Arial" w:cs="Arial"/>
      <w:b/>
      <w:bCs/>
      <w:spacing w:val="-2"/>
      <w:sz w:val="22"/>
      <w:szCs w:val="22"/>
      <w:lang w:val="es-EC" w:eastAsia="ar-SA"/>
    </w:rPr>
  </w:style>
  <w:style w:type="character" w:customStyle="1" w:styleId="SubttuloCar">
    <w:name w:val="Subtítulo Car"/>
    <w:aliases w:val="Titulo 4 Car"/>
    <w:basedOn w:val="Fuentedeprrafopredeter"/>
    <w:link w:val="Subttulo"/>
    <w:rsid w:val="000342C7"/>
    <w:rPr>
      <w:rFonts w:ascii="Arial" w:hAnsi="Arial" w:cs="Arial"/>
      <w:b/>
      <w:bCs/>
      <w:spacing w:val="-2"/>
      <w:sz w:val="22"/>
      <w:szCs w:val="22"/>
      <w:lang w:val="es-EC" w:eastAsia="ar-SA"/>
    </w:rPr>
  </w:style>
  <w:style w:type="paragraph" w:customStyle="1" w:styleId="xl32">
    <w:name w:val="xl32"/>
    <w:basedOn w:val="Normal"/>
    <w:rsid w:val="000342C7"/>
    <w:pPr>
      <w:suppressAutoHyphens/>
      <w:spacing w:before="280" w:after="280"/>
    </w:pPr>
    <w:rPr>
      <w:rFonts w:ascii="Arial" w:eastAsia="Arial Unicode MS" w:hAnsi="Arial" w:cs="Calibri"/>
      <w:sz w:val="18"/>
      <w:szCs w:val="18"/>
      <w:lang w:val="es-ES" w:eastAsia="ar-SA"/>
    </w:rPr>
  </w:style>
  <w:style w:type="paragraph" w:customStyle="1" w:styleId="font5">
    <w:name w:val="font5"/>
    <w:basedOn w:val="Normal"/>
    <w:rsid w:val="000342C7"/>
    <w:pPr>
      <w:suppressAutoHyphens/>
      <w:spacing w:before="280" w:after="280"/>
    </w:pPr>
    <w:rPr>
      <w:rFonts w:ascii="Arial" w:eastAsia="Arial Unicode MS" w:hAnsi="Arial" w:cs="Calibri"/>
      <w:sz w:val="14"/>
      <w:szCs w:val="14"/>
      <w:lang w:val="es-ES" w:eastAsia="ar-SA"/>
    </w:rPr>
  </w:style>
  <w:style w:type="paragraph" w:customStyle="1" w:styleId="xl69">
    <w:name w:val="xl69"/>
    <w:basedOn w:val="Normal"/>
    <w:rsid w:val="000342C7"/>
    <w:pPr>
      <w:pBdr>
        <w:bottom w:val="single" w:sz="4" w:space="0" w:color="000000"/>
        <w:right w:val="single" w:sz="4" w:space="0" w:color="000000"/>
      </w:pBdr>
      <w:suppressAutoHyphens/>
      <w:spacing w:before="280" w:after="280"/>
    </w:pPr>
    <w:rPr>
      <w:rFonts w:ascii="Arial" w:eastAsia="Arial Unicode MS" w:hAnsi="Arial" w:cs="Calibri"/>
      <w:b/>
      <w:bCs/>
      <w:sz w:val="18"/>
      <w:szCs w:val="18"/>
      <w:lang w:val="es-ES" w:eastAsia="ar-SA"/>
    </w:rPr>
  </w:style>
  <w:style w:type="paragraph" w:customStyle="1" w:styleId="Sangra3detindependiente1">
    <w:name w:val="Sangría 3 de t. independiente1"/>
    <w:basedOn w:val="Normal"/>
    <w:rsid w:val="000342C7"/>
    <w:pPr>
      <w:widowControl w:val="0"/>
      <w:tabs>
        <w:tab w:val="left" w:pos="-304"/>
        <w:tab w:val="left" w:pos="1420"/>
      </w:tabs>
      <w:suppressAutoHyphens/>
      <w:overflowPunct w:val="0"/>
      <w:autoSpaceDE w:val="0"/>
      <w:ind w:left="284" w:hanging="284"/>
      <w:jc w:val="both"/>
      <w:textAlignment w:val="baseline"/>
    </w:pPr>
    <w:rPr>
      <w:rFonts w:ascii="Arial" w:hAnsi="Arial" w:cs="Arial"/>
      <w:color w:val="0000FF"/>
      <w:sz w:val="20"/>
      <w:szCs w:val="20"/>
      <w:lang w:eastAsia="ar-SA"/>
    </w:rPr>
  </w:style>
  <w:style w:type="paragraph" w:customStyle="1" w:styleId="xl25">
    <w:name w:val="xl25"/>
    <w:basedOn w:val="Normal"/>
    <w:rsid w:val="000342C7"/>
    <w:pPr>
      <w:shd w:val="clear" w:color="auto" w:fill="FFFFFF"/>
      <w:suppressAutoHyphens/>
      <w:spacing w:before="280" w:after="280"/>
    </w:pPr>
    <w:rPr>
      <w:rFonts w:ascii="Arial" w:eastAsia="Arial Unicode MS" w:hAnsi="Arial" w:cs="Calibri"/>
      <w:b/>
      <w:bCs/>
      <w:lang w:val="es-ES" w:eastAsia="ar-SA"/>
    </w:rPr>
  </w:style>
  <w:style w:type="paragraph" w:customStyle="1" w:styleId="xl33">
    <w:name w:val="xl33"/>
    <w:basedOn w:val="Normal"/>
    <w:rsid w:val="000342C7"/>
    <w:pPr>
      <w:suppressAutoHyphens/>
      <w:spacing w:before="280" w:after="280"/>
    </w:pPr>
    <w:rPr>
      <w:rFonts w:ascii="Arial" w:eastAsia="Arial Unicode MS" w:hAnsi="Arial" w:cs="Calibri"/>
      <w:b/>
      <w:bCs/>
      <w:color w:val="000000"/>
      <w:sz w:val="18"/>
      <w:szCs w:val="18"/>
      <w:lang w:val="es-ES" w:eastAsia="ar-SA"/>
    </w:rPr>
  </w:style>
  <w:style w:type="paragraph" w:customStyle="1" w:styleId="xl107">
    <w:name w:val="xl107"/>
    <w:basedOn w:val="Normal"/>
    <w:rsid w:val="000342C7"/>
    <w:pPr>
      <w:suppressAutoHyphens/>
      <w:spacing w:before="280" w:after="280"/>
    </w:pPr>
    <w:rPr>
      <w:rFonts w:ascii="Bookman Old Style" w:eastAsia="Arial Unicode MS" w:hAnsi="Bookman Old Style" w:cs="Calibri"/>
      <w:b/>
      <w:bCs/>
      <w:sz w:val="16"/>
      <w:szCs w:val="16"/>
      <w:lang w:val="es-ES" w:eastAsia="ar-SA"/>
    </w:rPr>
  </w:style>
  <w:style w:type="paragraph" w:customStyle="1" w:styleId="xl59">
    <w:name w:val="xl59"/>
    <w:basedOn w:val="Normal"/>
    <w:rsid w:val="000342C7"/>
    <w:pPr>
      <w:pBdr>
        <w:top w:val="single" w:sz="8" w:space="0" w:color="000000"/>
        <w:left w:val="single" w:sz="4" w:space="0" w:color="000000"/>
        <w:bottom w:val="single" w:sz="4" w:space="0" w:color="000000"/>
        <w:right w:val="single" w:sz="8" w:space="0" w:color="000000"/>
      </w:pBdr>
      <w:suppressAutoHyphens/>
      <w:spacing w:before="280" w:after="280"/>
      <w:jc w:val="center"/>
      <w:textAlignment w:val="center"/>
    </w:pPr>
    <w:rPr>
      <w:rFonts w:ascii="Arial" w:eastAsia="Arial Unicode MS" w:hAnsi="Arial" w:cs="Calibri"/>
      <w:sz w:val="18"/>
      <w:szCs w:val="18"/>
      <w:lang w:val="es-ES" w:eastAsia="ar-SA"/>
    </w:rPr>
  </w:style>
  <w:style w:type="character" w:customStyle="1" w:styleId="FooterChar">
    <w:name w:val="Footer Char"/>
    <w:locked/>
    <w:rsid w:val="000342C7"/>
    <w:rPr>
      <w:rFonts w:ascii="Courier New" w:hAnsi="Courier New" w:cs="Times New Roman"/>
      <w:sz w:val="24"/>
      <w:lang w:eastAsia="ar-SA" w:bidi="ar-SA"/>
    </w:rPr>
  </w:style>
  <w:style w:type="paragraph" w:customStyle="1" w:styleId="a">
    <w:basedOn w:val="Ttulo1"/>
    <w:next w:val="Normal"/>
    <w:link w:val="PuestoCar"/>
    <w:unhideWhenUsed/>
    <w:qFormat/>
    <w:rsid w:val="000342C7"/>
    <w:pPr>
      <w:suppressAutoHyphens w:val="0"/>
      <w:spacing w:after="60"/>
      <w:jc w:val="left"/>
      <w:outlineLvl w:val="9"/>
    </w:pPr>
    <w:rPr>
      <w:rFonts w:ascii="Courier New" w:hAnsi="Courier New" w:cs="Courier New"/>
      <w:b w:val="0"/>
      <w:spacing w:val="0"/>
      <w:sz w:val="24"/>
      <w:lang w:val="es-ES" w:eastAsia="ar-SA"/>
    </w:rPr>
  </w:style>
  <w:style w:type="character" w:customStyle="1" w:styleId="PuestoCar">
    <w:name w:val="Puesto Car"/>
    <w:link w:val="a"/>
    <w:uiPriority w:val="10"/>
    <w:locked/>
    <w:rsid w:val="000342C7"/>
    <w:rPr>
      <w:rFonts w:ascii="Courier New" w:hAnsi="Courier New" w:cs="Courier New"/>
      <w:sz w:val="24"/>
      <w:szCs w:val="24"/>
      <w:lang w:val="es-ES" w:eastAsia="ar-SA"/>
    </w:rPr>
  </w:style>
  <w:style w:type="paragraph" w:customStyle="1" w:styleId="Mapadeldocumento1">
    <w:name w:val="Mapa del documento1"/>
    <w:basedOn w:val="Normal"/>
    <w:rsid w:val="000342C7"/>
    <w:pPr>
      <w:shd w:val="clear" w:color="auto" w:fill="000080"/>
      <w:suppressAutoHyphens/>
    </w:pPr>
    <w:rPr>
      <w:rFonts w:ascii="Tahoma" w:hAnsi="Tahoma" w:cs="Tahoma"/>
      <w:lang w:val="es-EC" w:eastAsia="ar-SA"/>
    </w:rPr>
  </w:style>
  <w:style w:type="paragraph" w:customStyle="1" w:styleId="Textoindependiente22">
    <w:name w:val="Texto independiente 22"/>
    <w:basedOn w:val="Normal"/>
    <w:rsid w:val="000342C7"/>
    <w:pPr>
      <w:widowControl w:val="0"/>
      <w:suppressAutoHyphens/>
      <w:jc w:val="both"/>
    </w:pPr>
    <w:rPr>
      <w:rFonts w:ascii="Arial" w:hAnsi="Arial" w:cs="Calibri"/>
      <w:szCs w:val="20"/>
      <w:lang w:eastAsia="ar-SA"/>
    </w:rPr>
  </w:style>
  <w:style w:type="paragraph" w:styleId="Firma">
    <w:name w:val="Signature"/>
    <w:basedOn w:val="Normal"/>
    <w:link w:val="FirmaCar"/>
    <w:rsid w:val="000342C7"/>
    <w:pPr>
      <w:suppressAutoHyphens/>
      <w:ind w:left="4252"/>
    </w:pPr>
    <w:rPr>
      <w:rFonts w:cs="Calibri"/>
      <w:lang w:val="es-ES" w:eastAsia="ar-SA"/>
    </w:rPr>
  </w:style>
  <w:style w:type="character" w:customStyle="1" w:styleId="FirmaCar">
    <w:name w:val="Firma Car"/>
    <w:basedOn w:val="Fuentedeprrafopredeter"/>
    <w:link w:val="Firma"/>
    <w:rsid w:val="000342C7"/>
    <w:rPr>
      <w:rFonts w:cs="Calibri"/>
      <w:sz w:val="24"/>
      <w:szCs w:val="24"/>
      <w:lang w:val="es-ES" w:eastAsia="ar-SA"/>
    </w:rPr>
  </w:style>
  <w:style w:type="paragraph" w:styleId="NormalWeb">
    <w:name w:val="Normal (Web)"/>
    <w:basedOn w:val="Normal"/>
    <w:rsid w:val="000342C7"/>
    <w:pPr>
      <w:suppressAutoHyphens/>
      <w:spacing w:before="280" w:after="280"/>
    </w:pPr>
    <w:rPr>
      <w:rFonts w:cs="Calibri"/>
      <w:lang w:val="es-ES" w:eastAsia="ar-SA"/>
    </w:rPr>
  </w:style>
  <w:style w:type="paragraph" w:customStyle="1" w:styleId="Contenidodelatabla">
    <w:name w:val="Contenido de la tabla"/>
    <w:basedOn w:val="Normal"/>
    <w:rsid w:val="000342C7"/>
    <w:pPr>
      <w:suppressLineNumbers/>
      <w:suppressAutoHyphens/>
    </w:pPr>
    <w:rPr>
      <w:rFonts w:cs="Calibri"/>
      <w:lang w:val="es-EC" w:eastAsia="ar-SA"/>
    </w:rPr>
  </w:style>
  <w:style w:type="paragraph" w:customStyle="1" w:styleId="Encabezadodelatabla">
    <w:name w:val="Encabezado de la tabla"/>
    <w:basedOn w:val="Contenidodelatabla"/>
    <w:rsid w:val="000342C7"/>
    <w:pPr>
      <w:jc w:val="center"/>
    </w:pPr>
    <w:rPr>
      <w:b/>
      <w:bCs/>
    </w:rPr>
  </w:style>
  <w:style w:type="paragraph" w:customStyle="1" w:styleId="Contenidodelmarco">
    <w:name w:val="Contenido del marco"/>
    <w:basedOn w:val="Textoindependiente"/>
    <w:rsid w:val="000342C7"/>
    <w:pPr>
      <w:widowControl w:val="0"/>
      <w:tabs>
        <w:tab w:val="left" w:pos="-720"/>
      </w:tabs>
      <w:suppressAutoHyphens/>
      <w:overflowPunct w:val="0"/>
      <w:autoSpaceDE w:val="0"/>
      <w:jc w:val="both"/>
      <w:textAlignment w:val="baseline"/>
    </w:pPr>
    <w:rPr>
      <w:rFonts w:ascii="Arial" w:hAnsi="Arial" w:cs="Arial"/>
      <w:spacing w:val="-2"/>
      <w:sz w:val="22"/>
      <w:szCs w:val="22"/>
      <w:u w:val="single"/>
      <w:lang w:val="es-EC" w:eastAsia="ar-SA"/>
    </w:rPr>
  </w:style>
  <w:style w:type="paragraph" w:customStyle="1" w:styleId="Textoindependiente33">
    <w:name w:val="Texto independiente 33"/>
    <w:basedOn w:val="Normal"/>
    <w:rsid w:val="000342C7"/>
    <w:pPr>
      <w:widowControl w:val="0"/>
      <w:suppressAutoHyphens/>
      <w:spacing w:after="120"/>
    </w:pPr>
    <w:rPr>
      <w:rFonts w:ascii="Courier New" w:hAnsi="Courier New" w:cs="Courier New"/>
      <w:sz w:val="16"/>
      <w:szCs w:val="16"/>
      <w:lang w:val="es-ES" w:eastAsia="ar-SA"/>
    </w:rPr>
  </w:style>
  <w:style w:type="character" w:customStyle="1" w:styleId="TextocomentarioCar1">
    <w:name w:val="Texto comentario Car1"/>
    <w:locked/>
    <w:rsid w:val="000342C7"/>
    <w:rPr>
      <w:rFonts w:cs="Calibri"/>
      <w:lang w:val="es-EC" w:eastAsia="ar-SA" w:bidi="ar-SA"/>
    </w:rPr>
  </w:style>
  <w:style w:type="character" w:customStyle="1" w:styleId="AsuntodelcomentarioCar">
    <w:name w:val="Asunto del comentario Car"/>
    <w:link w:val="Asuntodelcomentario"/>
    <w:locked/>
    <w:rsid w:val="000342C7"/>
    <w:rPr>
      <w:b/>
      <w:bCs/>
      <w:lang w:val="es-ES_tradnl"/>
    </w:rPr>
  </w:style>
  <w:style w:type="paragraph" w:customStyle="1" w:styleId="Textoindependiente23">
    <w:name w:val="Texto independiente 23"/>
    <w:basedOn w:val="Normal"/>
    <w:rsid w:val="000342C7"/>
    <w:pPr>
      <w:widowControl w:val="0"/>
      <w:suppressAutoHyphens/>
      <w:jc w:val="both"/>
    </w:pPr>
    <w:rPr>
      <w:rFonts w:ascii="Arial" w:hAnsi="Arial" w:cs="Calibri"/>
      <w:szCs w:val="20"/>
      <w:lang w:eastAsia="ar-SA"/>
    </w:rPr>
  </w:style>
  <w:style w:type="paragraph" w:customStyle="1" w:styleId="Prrafodelista1">
    <w:name w:val="Párrafo de lista1"/>
    <w:basedOn w:val="Normal"/>
    <w:rsid w:val="000342C7"/>
    <w:pPr>
      <w:spacing w:line="360" w:lineRule="auto"/>
      <w:ind w:left="720"/>
      <w:jc w:val="both"/>
    </w:pPr>
    <w:rPr>
      <w:rFonts w:ascii="Calibri" w:hAnsi="Calibri" w:cs="Calibri"/>
      <w:sz w:val="22"/>
      <w:szCs w:val="22"/>
      <w:lang w:val="es-ES"/>
    </w:rPr>
  </w:style>
  <w:style w:type="paragraph" w:customStyle="1" w:styleId="xl123">
    <w:name w:val="xl123"/>
    <w:basedOn w:val="Normal"/>
    <w:rsid w:val="000342C7"/>
    <w:pPr>
      <w:spacing w:before="100" w:beforeAutospacing="1" w:after="100" w:afterAutospacing="1"/>
    </w:pPr>
    <w:rPr>
      <w:rFonts w:ascii="Arial Narrow" w:hAnsi="Arial Narrow"/>
      <w:sz w:val="16"/>
      <w:szCs w:val="16"/>
      <w:lang w:val="es-EC" w:eastAsia="es-EC"/>
    </w:rPr>
  </w:style>
  <w:style w:type="paragraph" w:customStyle="1" w:styleId="xl124">
    <w:name w:val="xl124"/>
    <w:basedOn w:val="Normal"/>
    <w:rsid w:val="000342C7"/>
    <w:pPr>
      <w:spacing w:before="100" w:beforeAutospacing="1" w:after="100" w:afterAutospacing="1"/>
      <w:jc w:val="center"/>
    </w:pPr>
    <w:rPr>
      <w:rFonts w:ascii="Arial Narrow" w:hAnsi="Arial Narrow"/>
      <w:sz w:val="16"/>
      <w:szCs w:val="16"/>
      <w:lang w:val="es-EC" w:eastAsia="es-EC"/>
    </w:rPr>
  </w:style>
  <w:style w:type="paragraph" w:customStyle="1" w:styleId="xl125">
    <w:name w:val="xl125"/>
    <w:basedOn w:val="Normal"/>
    <w:rsid w:val="000342C7"/>
    <w:pPr>
      <w:pBdr>
        <w:left w:val="single" w:sz="8" w:space="0" w:color="auto"/>
      </w:pBdr>
      <w:spacing w:before="100" w:beforeAutospacing="1" w:after="100" w:afterAutospacing="1"/>
    </w:pPr>
    <w:rPr>
      <w:rFonts w:ascii="Arial Narrow" w:hAnsi="Arial Narrow"/>
      <w:sz w:val="16"/>
      <w:szCs w:val="16"/>
      <w:lang w:val="es-EC" w:eastAsia="es-EC"/>
    </w:rPr>
  </w:style>
  <w:style w:type="paragraph" w:customStyle="1" w:styleId="xl126">
    <w:name w:val="xl126"/>
    <w:basedOn w:val="Normal"/>
    <w:rsid w:val="000342C7"/>
    <w:pPr>
      <w:spacing w:before="100" w:beforeAutospacing="1" w:after="100" w:afterAutospacing="1"/>
      <w:jc w:val="center"/>
    </w:pPr>
    <w:rPr>
      <w:rFonts w:ascii="Arial Narrow" w:hAnsi="Arial Narrow"/>
      <w:b/>
      <w:bCs/>
      <w:sz w:val="16"/>
      <w:szCs w:val="16"/>
      <w:lang w:val="es-EC" w:eastAsia="es-EC"/>
    </w:rPr>
  </w:style>
  <w:style w:type="paragraph" w:customStyle="1" w:styleId="xl127">
    <w:name w:val="xl127"/>
    <w:basedOn w:val="Normal"/>
    <w:rsid w:val="000342C7"/>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Narrow" w:hAnsi="Arial Narrow"/>
      <w:sz w:val="16"/>
      <w:szCs w:val="16"/>
      <w:lang w:val="es-EC" w:eastAsia="es-EC"/>
    </w:rPr>
  </w:style>
  <w:style w:type="paragraph" w:customStyle="1" w:styleId="xl128">
    <w:name w:val="xl128"/>
    <w:basedOn w:val="Normal"/>
    <w:rsid w:val="000342C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lang w:val="es-EC" w:eastAsia="es-EC"/>
    </w:rPr>
  </w:style>
  <w:style w:type="paragraph" w:customStyle="1" w:styleId="xl129">
    <w:name w:val="xl129"/>
    <w:basedOn w:val="Normal"/>
    <w:rsid w:val="000342C7"/>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Narrow" w:hAnsi="Arial Narrow"/>
      <w:sz w:val="16"/>
      <w:szCs w:val="16"/>
      <w:lang w:val="es-EC" w:eastAsia="es-EC"/>
    </w:rPr>
  </w:style>
  <w:style w:type="paragraph" w:customStyle="1" w:styleId="xl130">
    <w:name w:val="xl130"/>
    <w:basedOn w:val="Normal"/>
    <w:rsid w:val="000342C7"/>
    <w:pPr>
      <w:pBdr>
        <w:top w:val="single" w:sz="4" w:space="0" w:color="auto"/>
        <w:left w:val="single" w:sz="8" w:space="0" w:color="auto"/>
        <w:bottom w:val="single" w:sz="8" w:space="0" w:color="auto"/>
        <w:right w:val="single" w:sz="4" w:space="0" w:color="auto"/>
      </w:pBdr>
      <w:spacing w:before="100" w:beforeAutospacing="1" w:after="100" w:afterAutospacing="1"/>
    </w:pPr>
    <w:rPr>
      <w:rFonts w:ascii="Arial Narrow" w:hAnsi="Arial Narrow"/>
      <w:sz w:val="16"/>
      <w:szCs w:val="16"/>
      <w:lang w:val="es-EC" w:eastAsia="es-EC"/>
    </w:rPr>
  </w:style>
  <w:style w:type="paragraph" w:customStyle="1" w:styleId="xl131">
    <w:name w:val="xl131"/>
    <w:basedOn w:val="Normal"/>
    <w:rsid w:val="000342C7"/>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Narrow" w:hAnsi="Arial Narrow"/>
      <w:sz w:val="16"/>
      <w:szCs w:val="16"/>
      <w:lang w:val="es-EC" w:eastAsia="es-EC"/>
    </w:rPr>
  </w:style>
  <w:style w:type="paragraph" w:customStyle="1" w:styleId="xl132">
    <w:name w:val="xl132"/>
    <w:basedOn w:val="Normal"/>
    <w:rsid w:val="000342C7"/>
    <w:pPr>
      <w:pBdr>
        <w:top w:val="single" w:sz="4" w:space="0" w:color="auto"/>
        <w:left w:val="single" w:sz="4" w:space="0" w:color="auto"/>
        <w:bottom w:val="single" w:sz="8" w:space="0" w:color="auto"/>
        <w:right w:val="single" w:sz="8" w:space="0" w:color="auto"/>
      </w:pBdr>
      <w:spacing w:before="100" w:beforeAutospacing="1" w:after="100" w:afterAutospacing="1"/>
    </w:pPr>
    <w:rPr>
      <w:rFonts w:ascii="Arial Narrow" w:hAnsi="Arial Narrow"/>
      <w:sz w:val="16"/>
      <w:szCs w:val="16"/>
      <w:lang w:val="es-EC" w:eastAsia="es-EC"/>
    </w:rPr>
  </w:style>
  <w:style w:type="paragraph" w:customStyle="1" w:styleId="xl133">
    <w:name w:val="xl133"/>
    <w:basedOn w:val="Normal"/>
    <w:rsid w:val="000342C7"/>
    <w:pPr>
      <w:pBdr>
        <w:top w:val="single" w:sz="4" w:space="0" w:color="auto"/>
        <w:left w:val="single" w:sz="8" w:space="0" w:color="auto"/>
        <w:right w:val="single" w:sz="4" w:space="0" w:color="auto"/>
      </w:pBdr>
      <w:spacing w:before="100" w:beforeAutospacing="1" w:after="100" w:afterAutospacing="1"/>
    </w:pPr>
    <w:rPr>
      <w:rFonts w:ascii="Arial Narrow" w:hAnsi="Arial Narrow"/>
      <w:sz w:val="16"/>
      <w:szCs w:val="16"/>
      <w:lang w:val="es-EC" w:eastAsia="es-EC"/>
    </w:rPr>
  </w:style>
  <w:style w:type="paragraph" w:customStyle="1" w:styleId="xl134">
    <w:name w:val="xl134"/>
    <w:basedOn w:val="Normal"/>
    <w:rsid w:val="000342C7"/>
    <w:pPr>
      <w:pBdr>
        <w:top w:val="single" w:sz="4" w:space="0" w:color="auto"/>
        <w:left w:val="single" w:sz="4" w:space="0" w:color="auto"/>
        <w:right w:val="single" w:sz="4" w:space="0" w:color="auto"/>
      </w:pBdr>
      <w:spacing w:before="100" w:beforeAutospacing="1" w:after="100" w:afterAutospacing="1"/>
    </w:pPr>
    <w:rPr>
      <w:rFonts w:ascii="Arial Narrow" w:hAnsi="Arial Narrow"/>
      <w:sz w:val="16"/>
      <w:szCs w:val="16"/>
      <w:lang w:val="es-EC" w:eastAsia="es-EC"/>
    </w:rPr>
  </w:style>
  <w:style w:type="paragraph" w:customStyle="1" w:styleId="xl135">
    <w:name w:val="xl135"/>
    <w:basedOn w:val="Normal"/>
    <w:rsid w:val="000342C7"/>
    <w:pPr>
      <w:pBdr>
        <w:top w:val="single" w:sz="4" w:space="0" w:color="auto"/>
        <w:left w:val="single" w:sz="4" w:space="0" w:color="auto"/>
        <w:right w:val="single" w:sz="8" w:space="0" w:color="auto"/>
      </w:pBdr>
      <w:spacing w:before="100" w:beforeAutospacing="1" w:after="100" w:afterAutospacing="1"/>
    </w:pPr>
    <w:rPr>
      <w:rFonts w:ascii="Arial Narrow" w:hAnsi="Arial Narrow"/>
      <w:sz w:val="16"/>
      <w:szCs w:val="16"/>
      <w:lang w:val="es-EC" w:eastAsia="es-EC"/>
    </w:rPr>
  </w:style>
  <w:style w:type="paragraph" w:customStyle="1" w:styleId="xl136">
    <w:name w:val="xl136"/>
    <w:basedOn w:val="Normal"/>
    <w:rsid w:val="000342C7"/>
    <w:pPr>
      <w:spacing w:before="100" w:beforeAutospacing="1" w:after="100" w:afterAutospacing="1"/>
    </w:pPr>
    <w:rPr>
      <w:rFonts w:ascii="Arial Narrow" w:hAnsi="Arial Narrow"/>
      <w:sz w:val="16"/>
      <w:szCs w:val="16"/>
      <w:lang w:val="es-EC" w:eastAsia="es-EC"/>
    </w:rPr>
  </w:style>
  <w:style w:type="paragraph" w:customStyle="1" w:styleId="xl137">
    <w:name w:val="xl137"/>
    <w:basedOn w:val="Normal"/>
    <w:rsid w:val="000342C7"/>
    <w:pPr>
      <w:pBdr>
        <w:right w:val="single" w:sz="8" w:space="0" w:color="auto"/>
      </w:pBdr>
      <w:spacing w:before="100" w:beforeAutospacing="1" w:after="100" w:afterAutospacing="1"/>
    </w:pPr>
    <w:rPr>
      <w:rFonts w:ascii="Arial Narrow" w:hAnsi="Arial Narrow"/>
      <w:sz w:val="16"/>
      <w:szCs w:val="16"/>
      <w:lang w:val="es-EC" w:eastAsia="es-EC"/>
    </w:rPr>
  </w:style>
  <w:style w:type="paragraph" w:customStyle="1" w:styleId="xl138">
    <w:name w:val="xl138"/>
    <w:basedOn w:val="Normal"/>
    <w:rsid w:val="000342C7"/>
    <w:pPr>
      <w:pBdr>
        <w:top w:val="single" w:sz="4" w:space="0" w:color="auto"/>
        <w:left w:val="single" w:sz="4" w:space="0" w:color="auto"/>
      </w:pBdr>
      <w:spacing w:before="100" w:beforeAutospacing="1" w:after="100" w:afterAutospacing="1"/>
    </w:pPr>
    <w:rPr>
      <w:rFonts w:ascii="Arial Narrow" w:hAnsi="Arial Narrow"/>
      <w:sz w:val="16"/>
      <w:szCs w:val="16"/>
      <w:lang w:val="es-EC" w:eastAsia="es-EC"/>
    </w:rPr>
  </w:style>
  <w:style w:type="paragraph" w:customStyle="1" w:styleId="xl139">
    <w:name w:val="xl139"/>
    <w:basedOn w:val="Normal"/>
    <w:rsid w:val="000342C7"/>
    <w:pPr>
      <w:pBdr>
        <w:top w:val="single" w:sz="4" w:space="0" w:color="auto"/>
        <w:left w:val="single" w:sz="4" w:space="0" w:color="auto"/>
        <w:bottom w:val="single" w:sz="4" w:space="0" w:color="auto"/>
      </w:pBdr>
      <w:spacing w:before="100" w:beforeAutospacing="1" w:after="100" w:afterAutospacing="1"/>
    </w:pPr>
    <w:rPr>
      <w:rFonts w:ascii="Arial Narrow" w:hAnsi="Arial Narrow"/>
      <w:sz w:val="16"/>
      <w:szCs w:val="16"/>
      <w:lang w:val="es-EC" w:eastAsia="es-EC"/>
    </w:rPr>
  </w:style>
  <w:style w:type="paragraph" w:customStyle="1" w:styleId="xl140">
    <w:name w:val="xl140"/>
    <w:basedOn w:val="Normal"/>
    <w:rsid w:val="000342C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lang w:val="es-EC" w:eastAsia="es-EC"/>
    </w:rPr>
  </w:style>
  <w:style w:type="paragraph" w:customStyle="1" w:styleId="xl141">
    <w:name w:val="xl141"/>
    <w:basedOn w:val="Normal"/>
    <w:rsid w:val="000342C7"/>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sz w:val="16"/>
      <w:szCs w:val="16"/>
      <w:lang w:val="es-EC" w:eastAsia="es-EC"/>
    </w:rPr>
  </w:style>
  <w:style w:type="paragraph" w:customStyle="1" w:styleId="xl142">
    <w:name w:val="xl142"/>
    <w:basedOn w:val="Normal"/>
    <w:rsid w:val="000342C7"/>
    <w:pPr>
      <w:pBdr>
        <w:left w:val="single" w:sz="4" w:space="0" w:color="auto"/>
        <w:bottom w:val="single" w:sz="4" w:space="0" w:color="auto"/>
      </w:pBdr>
      <w:spacing w:before="100" w:beforeAutospacing="1" w:after="100" w:afterAutospacing="1"/>
    </w:pPr>
    <w:rPr>
      <w:rFonts w:ascii="Arial Narrow" w:hAnsi="Arial Narrow"/>
      <w:sz w:val="16"/>
      <w:szCs w:val="16"/>
      <w:lang w:val="es-EC" w:eastAsia="es-EC"/>
    </w:rPr>
  </w:style>
  <w:style w:type="paragraph" w:customStyle="1" w:styleId="xl143">
    <w:name w:val="xl143"/>
    <w:basedOn w:val="Normal"/>
    <w:rsid w:val="000342C7"/>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6"/>
      <w:szCs w:val="16"/>
      <w:lang w:val="es-EC" w:eastAsia="es-EC"/>
    </w:rPr>
  </w:style>
  <w:style w:type="paragraph" w:customStyle="1" w:styleId="xl144">
    <w:name w:val="xl144"/>
    <w:basedOn w:val="Normal"/>
    <w:rsid w:val="000342C7"/>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Narrow" w:hAnsi="Arial Narrow"/>
      <w:sz w:val="16"/>
      <w:szCs w:val="16"/>
      <w:lang w:val="es-EC" w:eastAsia="es-EC"/>
    </w:rPr>
  </w:style>
  <w:style w:type="paragraph" w:customStyle="1" w:styleId="xl145">
    <w:name w:val="xl145"/>
    <w:basedOn w:val="Normal"/>
    <w:rsid w:val="000342C7"/>
    <w:pPr>
      <w:pBdr>
        <w:top w:val="single" w:sz="4" w:space="0" w:color="auto"/>
        <w:left w:val="single" w:sz="4" w:space="0" w:color="auto"/>
        <w:bottom w:val="single" w:sz="8" w:space="0" w:color="auto"/>
      </w:pBdr>
      <w:spacing w:before="100" w:beforeAutospacing="1" w:after="100" w:afterAutospacing="1"/>
    </w:pPr>
    <w:rPr>
      <w:rFonts w:ascii="Arial Narrow" w:hAnsi="Arial Narrow"/>
      <w:sz w:val="16"/>
      <w:szCs w:val="16"/>
      <w:lang w:val="es-EC" w:eastAsia="es-EC"/>
    </w:rPr>
  </w:style>
  <w:style w:type="paragraph" w:customStyle="1" w:styleId="xl146">
    <w:name w:val="xl146"/>
    <w:basedOn w:val="Normal"/>
    <w:rsid w:val="000342C7"/>
    <w:pPr>
      <w:pBdr>
        <w:top w:val="single" w:sz="4" w:space="0" w:color="auto"/>
        <w:bottom w:val="single" w:sz="4" w:space="0" w:color="auto"/>
        <w:right w:val="single" w:sz="4" w:space="0" w:color="auto"/>
      </w:pBdr>
      <w:spacing w:before="100" w:beforeAutospacing="1" w:after="100" w:afterAutospacing="1"/>
    </w:pPr>
    <w:rPr>
      <w:rFonts w:ascii="Arial Narrow" w:hAnsi="Arial Narrow"/>
      <w:sz w:val="16"/>
      <w:szCs w:val="16"/>
      <w:lang w:val="es-EC" w:eastAsia="es-EC"/>
    </w:rPr>
  </w:style>
  <w:style w:type="paragraph" w:customStyle="1" w:styleId="xl147">
    <w:name w:val="xl147"/>
    <w:basedOn w:val="Normal"/>
    <w:rsid w:val="000342C7"/>
    <w:pPr>
      <w:pBdr>
        <w:top w:val="single" w:sz="4" w:space="0" w:color="auto"/>
        <w:bottom w:val="single" w:sz="8" w:space="0" w:color="auto"/>
        <w:right w:val="single" w:sz="4" w:space="0" w:color="auto"/>
      </w:pBdr>
      <w:spacing w:before="100" w:beforeAutospacing="1" w:after="100" w:afterAutospacing="1"/>
    </w:pPr>
    <w:rPr>
      <w:rFonts w:ascii="Arial Narrow" w:hAnsi="Arial Narrow"/>
      <w:sz w:val="16"/>
      <w:szCs w:val="16"/>
      <w:lang w:val="es-EC" w:eastAsia="es-EC"/>
    </w:rPr>
  </w:style>
  <w:style w:type="paragraph" w:customStyle="1" w:styleId="xl148">
    <w:name w:val="xl148"/>
    <w:basedOn w:val="Normal"/>
    <w:rsid w:val="000342C7"/>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Narrow" w:hAnsi="Arial Narrow"/>
      <w:sz w:val="16"/>
      <w:szCs w:val="16"/>
      <w:lang w:val="es-EC" w:eastAsia="es-EC"/>
    </w:rPr>
  </w:style>
  <w:style w:type="paragraph" w:customStyle="1" w:styleId="xl149">
    <w:name w:val="xl149"/>
    <w:basedOn w:val="Normal"/>
    <w:rsid w:val="000342C7"/>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Narrow" w:hAnsi="Arial Narrow"/>
      <w:sz w:val="16"/>
      <w:szCs w:val="16"/>
      <w:lang w:val="es-EC" w:eastAsia="es-EC"/>
    </w:rPr>
  </w:style>
  <w:style w:type="paragraph" w:customStyle="1" w:styleId="xl150">
    <w:name w:val="xl150"/>
    <w:basedOn w:val="Normal"/>
    <w:rsid w:val="000342C7"/>
    <w:pPr>
      <w:pBdr>
        <w:top w:val="single" w:sz="4" w:space="0" w:color="auto"/>
        <w:left w:val="single" w:sz="4" w:space="0" w:color="auto"/>
        <w:bottom w:val="single" w:sz="8" w:space="0" w:color="auto"/>
        <w:right w:val="single" w:sz="8" w:space="0" w:color="auto"/>
      </w:pBdr>
      <w:spacing w:before="100" w:beforeAutospacing="1" w:after="100" w:afterAutospacing="1"/>
    </w:pPr>
    <w:rPr>
      <w:rFonts w:ascii="Arial Narrow" w:hAnsi="Arial Narrow"/>
      <w:sz w:val="16"/>
      <w:szCs w:val="16"/>
      <w:lang w:val="es-EC" w:eastAsia="es-EC"/>
    </w:rPr>
  </w:style>
  <w:style w:type="paragraph" w:customStyle="1" w:styleId="xl151">
    <w:name w:val="xl151"/>
    <w:basedOn w:val="Normal"/>
    <w:rsid w:val="000342C7"/>
    <w:pPr>
      <w:pBdr>
        <w:top w:val="single" w:sz="4" w:space="0" w:color="auto"/>
        <w:left w:val="single" w:sz="4" w:space="0" w:color="auto"/>
        <w:right w:val="single" w:sz="8" w:space="0" w:color="auto"/>
      </w:pBdr>
      <w:spacing w:before="100" w:beforeAutospacing="1" w:after="100" w:afterAutospacing="1"/>
    </w:pPr>
    <w:rPr>
      <w:rFonts w:ascii="Arial Narrow" w:hAnsi="Arial Narrow"/>
      <w:sz w:val="16"/>
      <w:szCs w:val="16"/>
      <w:lang w:val="es-EC" w:eastAsia="es-EC"/>
    </w:rPr>
  </w:style>
  <w:style w:type="paragraph" w:customStyle="1" w:styleId="xl152">
    <w:name w:val="xl152"/>
    <w:basedOn w:val="Normal"/>
    <w:rsid w:val="000342C7"/>
    <w:pPr>
      <w:pBdr>
        <w:top w:val="single" w:sz="4" w:space="0" w:color="auto"/>
        <w:right w:val="single" w:sz="4" w:space="0" w:color="auto"/>
      </w:pBdr>
      <w:spacing w:before="100" w:beforeAutospacing="1" w:after="100" w:afterAutospacing="1"/>
    </w:pPr>
    <w:rPr>
      <w:rFonts w:ascii="Arial Narrow" w:hAnsi="Arial Narrow"/>
      <w:sz w:val="16"/>
      <w:szCs w:val="16"/>
      <w:lang w:val="es-EC" w:eastAsia="es-EC"/>
    </w:rPr>
  </w:style>
  <w:style w:type="paragraph" w:customStyle="1" w:styleId="xl153">
    <w:name w:val="xl153"/>
    <w:basedOn w:val="Normal"/>
    <w:rsid w:val="000342C7"/>
    <w:pPr>
      <w:pBdr>
        <w:left w:val="single" w:sz="8" w:space="0" w:color="auto"/>
        <w:bottom w:val="single" w:sz="4" w:space="0" w:color="auto"/>
        <w:right w:val="single" w:sz="4" w:space="0" w:color="auto"/>
      </w:pBdr>
      <w:spacing w:before="100" w:beforeAutospacing="1" w:after="100" w:afterAutospacing="1"/>
    </w:pPr>
    <w:rPr>
      <w:rFonts w:ascii="Arial Narrow" w:hAnsi="Arial Narrow"/>
      <w:sz w:val="16"/>
      <w:szCs w:val="16"/>
      <w:lang w:val="es-EC" w:eastAsia="es-EC"/>
    </w:rPr>
  </w:style>
  <w:style w:type="paragraph" w:customStyle="1" w:styleId="xl154">
    <w:name w:val="xl154"/>
    <w:basedOn w:val="Normal"/>
    <w:rsid w:val="000342C7"/>
    <w:pPr>
      <w:pBdr>
        <w:left w:val="single" w:sz="4" w:space="0" w:color="auto"/>
        <w:bottom w:val="single" w:sz="4" w:space="0" w:color="auto"/>
        <w:right w:val="single" w:sz="4" w:space="0" w:color="auto"/>
      </w:pBdr>
      <w:spacing w:before="100" w:beforeAutospacing="1" w:after="100" w:afterAutospacing="1"/>
    </w:pPr>
    <w:rPr>
      <w:rFonts w:ascii="Arial Narrow" w:hAnsi="Arial Narrow"/>
      <w:sz w:val="16"/>
      <w:szCs w:val="16"/>
      <w:lang w:val="es-EC" w:eastAsia="es-EC"/>
    </w:rPr>
  </w:style>
  <w:style w:type="paragraph" w:customStyle="1" w:styleId="xl155">
    <w:name w:val="xl155"/>
    <w:basedOn w:val="Normal"/>
    <w:rsid w:val="000342C7"/>
    <w:pPr>
      <w:pBdr>
        <w:left w:val="single" w:sz="8" w:space="0" w:color="auto"/>
        <w:bottom w:val="single" w:sz="4" w:space="0" w:color="auto"/>
        <w:right w:val="single" w:sz="4" w:space="0" w:color="auto"/>
      </w:pBdr>
      <w:spacing w:before="100" w:beforeAutospacing="1" w:after="100" w:afterAutospacing="1"/>
    </w:pPr>
    <w:rPr>
      <w:rFonts w:ascii="Arial Narrow" w:hAnsi="Arial Narrow"/>
      <w:sz w:val="16"/>
      <w:szCs w:val="16"/>
      <w:lang w:val="es-EC" w:eastAsia="es-EC"/>
    </w:rPr>
  </w:style>
  <w:style w:type="paragraph" w:customStyle="1" w:styleId="xl156">
    <w:name w:val="xl156"/>
    <w:basedOn w:val="Normal"/>
    <w:rsid w:val="000342C7"/>
    <w:pPr>
      <w:pBdr>
        <w:left w:val="single" w:sz="4" w:space="0" w:color="auto"/>
        <w:bottom w:val="single" w:sz="4" w:space="0" w:color="auto"/>
        <w:right w:val="single" w:sz="8" w:space="0" w:color="auto"/>
      </w:pBdr>
      <w:spacing w:before="100" w:beforeAutospacing="1" w:after="100" w:afterAutospacing="1"/>
    </w:pPr>
    <w:rPr>
      <w:rFonts w:ascii="Arial Narrow" w:hAnsi="Arial Narrow"/>
      <w:sz w:val="16"/>
      <w:szCs w:val="16"/>
      <w:lang w:val="es-EC" w:eastAsia="es-EC"/>
    </w:rPr>
  </w:style>
  <w:style w:type="paragraph" w:customStyle="1" w:styleId="xl157">
    <w:name w:val="xl157"/>
    <w:basedOn w:val="Normal"/>
    <w:rsid w:val="000342C7"/>
    <w:pPr>
      <w:pBdr>
        <w:bottom w:val="single" w:sz="4" w:space="0" w:color="auto"/>
        <w:right w:val="single" w:sz="4" w:space="0" w:color="auto"/>
      </w:pBdr>
      <w:spacing w:before="100" w:beforeAutospacing="1" w:after="100" w:afterAutospacing="1"/>
    </w:pPr>
    <w:rPr>
      <w:rFonts w:ascii="Arial Narrow" w:hAnsi="Arial Narrow"/>
      <w:sz w:val="16"/>
      <w:szCs w:val="16"/>
      <w:lang w:val="es-EC" w:eastAsia="es-EC"/>
    </w:rPr>
  </w:style>
  <w:style w:type="paragraph" w:customStyle="1" w:styleId="xl158">
    <w:name w:val="xl158"/>
    <w:basedOn w:val="Normal"/>
    <w:rsid w:val="000342C7"/>
    <w:pPr>
      <w:pBdr>
        <w:left w:val="single" w:sz="4" w:space="0" w:color="auto"/>
        <w:bottom w:val="single" w:sz="4" w:space="0" w:color="auto"/>
        <w:right w:val="single" w:sz="8" w:space="0" w:color="auto"/>
      </w:pBdr>
      <w:spacing w:before="100" w:beforeAutospacing="1" w:after="100" w:afterAutospacing="1"/>
    </w:pPr>
    <w:rPr>
      <w:rFonts w:ascii="Arial Narrow" w:hAnsi="Arial Narrow"/>
      <w:sz w:val="16"/>
      <w:szCs w:val="16"/>
      <w:lang w:val="es-EC" w:eastAsia="es-EC"/>
    </w:rPr>
  </w:style>
  <w:style w:type="paragraph" w:customStyle="1" w:styleId="xl159">
    <w:name w:val="xl159"/>
    <w:basedOn w:val="Normal"/>
    <w:rsid w:val="000342C7"/>
    <w:pPr>
      <w:pBdr>
        <w:top w:val="single" w:sz="8" w:space="0" w:color="auto"/>
        <w:left w:val="single" w:sz="8" w:space="0" w:color="auto"/>
        <w:bottom w:val="single" w:sz="8" w:space="0" w:color="auto"/>
        <w:right w:val="single" w:sz="4" w:space="0" w:color="auto"/>
      </w:pBdr>
      <w:spacing w:before="100" w:beforeAutospacing="1" w:after="100" w:afterAutospacing="1"/>
      <w:jc w:val="center"/>
    </w:pPr>
    <w:rPr>
      <w:rFonts w:ascii="Arial Narrow" w:hAnsi="Arial Narrow"/>
      <w:b/>
      <w:bCs/>
      <w:sz w:val="16"/>
      <w:szCs w:val="16"/>
      <w:lang w:val="es-EC" w:eastAsia="es-EC"/>
    </w:rPr>
  </w:style>
  <w:style w:type="paragraph" w:customStyle="1" w:styleId="xl160">
    <w:name w:val="xl160"/>
    <w:basedOn w:val="Normal"/>
    <w:rsid w:val="000342C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Arial Narrow" w:hAnsi="Arial Narrow"/>
      <w:b/>
      <w:bCs/>
      <w:sz w:val="16"/>
      <w:szCs w:val="16"/>
      <w:lang w:val="es-EC" w:eastAsia="es-EC"/>
    </w:rPr>
  </w:style>
  <w:style w:type="paragraph" w:customStyle="1" w:styleId="xl161">
    <w:name w:val="xl161"/>
    <w:basedOn w:val="Normal"/>
    <w:rsid w:val="000342C7"/>
    <w:pPr>
      <w:pBdr>
        <w:top w:val="single" w:sz="8" w:space="0" w:color="auto"/>
        <w:left w:val="single" w:sz="4" w:space="0" w:color="auto"/>
        <w:bottom w:val="single" w:sz="8" w:space="0" w:color="auto"/>
      </w:pBdr>
      <w:spacing w:before="100" w:beforeAutospacing="1" w:after="100" w:afterAutospacing="1"/>
      <w:jc w:val="center"/>
    </w:pPr>
    <w:rPr>
      <w:rFonts w:ascii="Arial Narrow" w:hAnsi="Arial Narrow"/>
      <w:b/>
      <w:bCs/>
      <w:sz w:val="16"/>
      <w:szCs w:val="16"/>
      <w:lang w:val="es-EC" w:eastAsia="es-EC"/>
    </w:rPr>
  </w:style>
  <w:style w:type="paragraph" w:customStyle="1" w:styleId="xl162">
    <w:name w:val="xl162"/>
    <w:basedOn w:val="Normal"/>
    <w:rsid w:val="000342C7"/>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Arial Narrow" w:hAnsi="Arial Narrow"/>
      <w:b/>
      <w:bCs/>
      <w:sz w:val="16"/>
      <w:szCs w:val="16"/>
      <w:lang w:val="es-EC" w:eastAsia="es-EC"/>
    </w:rPr>
  </w:style>
  <w:style w:type="paragraph" w:customStyle="1" w:styleId="xl163">
    <w:name w:val="xl163"/>
    <w:basedOn w:val="Normal"/>
    <w:rsid w:val="000342C7"/>
    <w:pPr>
      <w:pBdr>
        <w:top w:val="single" w:sz="8" w:space="0" w:color="auto"/>
        <w:bottom w:val="single" w:sz="8" w:space="0" w:color="auto"/>
        <w:right w:val="single" w:sz="4" w:space="0" w:color="auto"/>
      </w:pBdr>
      <w:spacing w:before="100" w:beforeAutospacing="1" w:after="100" w:afterAutospacing="1"/>
      <w:jc w:val="center"/>
    </w:pPr>
    <w:rPr>
      <w:rFonts w:ascii="Arial Narrow" w:hAnsi="Arial Narrow"/>
      <w:b/>
      <w:bCs/>
      <w:sz w:val="16"/>
      <w:szCs w:val="16"/>
      <w:lang w:val="es-EC" w:eastAsia="es-EC"/>
    </w:rPr>
  </w:style>
  <w:style w:type="paragraph" w:customStyle="1" w:styleId="xl164">
    <w:name w:val="xl164"/>
    <w:basedOn w:val="Normal"/>
    <w:rsid w:val="000342C7"/>
    <w:pPr>
      <w:spacing w:before="100" w:beforeAutospacing="1" w:after="100" w:afterAutospacing="1"/>
      <w:textAlignment w:val="center"/>
    </w:pPr>
    <w:rPr>
      <w:rFonts w:ascii="Arial Narrow" w:hAnsi="Arial Narrow"/>
      <w:sz w:val="16"/>
      <w:szCs w:val="16"/>
      <w:lang w:val="es-EC" w:eastAsia="es-EC"/>
    </w:rPr>
  </w:style>
  <w:style w:type="paragraph" w:customStyle="1" w:styleId="xl165">
    <w:name w:val="xl165"/>
    <w:basedOn w:val="Normal"/>
    <w:rsid w:val="000342C7"/>
    <w:pPr>
      <w:pBdr>
        <w:left w:val="single" w:sz="8" w:space="0" w:color="auto"/>
      </w:pBdr>
      <w:spacing w:before="100" w:beforeAutospacing="1" w:after="100" w:afterAutospacing="1"/>
    </w:pPr>
    <w:rPr>
      <w:rFonts w:ascii="Arial Narrow" w:hAnsi="Arial Narrow"/>
      <w:sz w:val="16"/>
      <w:szCs w:val="16"/>
      <w:lang w:val="es-EC" w:eastAsia="es-EC"/>
    </w:rPr>
  </w:style>
  <w:style w:type="paragraph" w:customStyle="1" w:styleId="xl166">
    <w:name w:val="xl166"/>
    <w:basedOn w:val="Normal"/>
    <w:rsid w:val="000342C7"/>
    <w:pPr>
      <w:pBdr>
        <w:right w:val="single" w:sz="8" w:space="0" w:color="auto"/>
      </w:pBdr>
      <w:spacing w:before="100" w:beforeAutospacing="1" w:after="100" w:afterAutospacing="1"/>
    </w:pPr>
    <w:rPr>
      <w:rFonts w:ascii="Arial Narrow" w:hAnsi="Arial Narrow"/>
      <w:sz w:val="16"/>
      <w:szCs w:val="16"/>
      <w:lang w:val="es-EC" w:eastAsia="es-EC"/>
    </w:rPr>
  </w:style>
  <w:style w:type="paragraph" w:customStyle="1" w:styleId="xl167">
    <w:name w:val="xl167"/>
    <w:basedOn w:val="Normal"/>
    <w:rsid w:val="000342C7"/>
    <w:pPr>
      <w:pBdr>
        <w:top w:val="single" w:sz="4" w:space="0" w:color="auto"/>
        <w:left w:val="single" w:sz="8" w:space="0" w:color="auto"/>
        <w:right w:val="single" w:sz="4" w:space="0" w:color="auto"/>
      </w:pBdr>
      <w:spacing w:before="100" w:beforeAutospacing="1" w:after="100" w:afterAutospacing="1"/>
      <w:textAlignment w:val="center"/>
    </w:pPr>
    <w:rPr>
      <w:rFonts w:ascii="Arial Narrow" w:hAnsi="Arial Narrow"/>
      <w:sz w:val="16"/>
      <w:szCs w:val="16"/>
      <w:lang w:val="es-EC" w:eastAsia="es-EC"/>
    </w:rPr>
  </w:style>
  <w:style w:type="paragraph" w:customStyle="1" w:styleId="xl168">
    <w:name w:val="xl168"/>
    <w:basedOn w:val="Normal"/>
    <w:rsid w:val="000342C7"/>
    <w:pPr>
      <w:pBdr>
        <w:top w:val="single" w:sz="4" w:space="0" w:color="auto"/>
        <w:left w:val="single" w:sz="4" w:space="0" w:color="auto"/>
        <w:right w:val="single" w:sz="4" w:space="0" w:color="auto"/>
      </w:pBdr>
      <w:spacing w:before="100" w:beforeAutospacing="1" w:after="100" w:afterAutospacing="1"/>
      <w:textAlignment w:val="center"/>
    </w:pPr>
    <w:rPr>
      <w:rFonts w:ascii="Arial Narrow" w:hAnsi="Arial Narrow"/>
      <w:sz w:val="16"/>
      <w:szCs w:val="16"/>
      <w:lang w:val="es-EC" w:eastAsia="es-EC"/>
    </w:rPr>
  </w:style>
  <w:style w:type="paragraph" w:customStyle="1" w:styleId="xl169">
    <w:name w:val="xl169"/>
    <w:basedOn w:val="Normal"/>
    <w:rsid w:val="000342C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sz w:val="16"/>
      <w:szCs w:val="16"/>
      <w:lang w:val="es-EC" w:eastAsia="es-EC"/>
    </w:rPr>
  </w:style>
  <w:style w:type="paragraph" w:customStyle="1" w:styleId="xl170">
    <w:name w:val="xl170"/>
    <w:basedOn w:val="Normal"/>
    <w:rsid w:val="000342C7"/>
    <w:pPr>
      <w:pBdr>
        <w:top w:val="single" w:sz="4" w:space="0" w:color="auto"/>
        <w:left w:val="single" w:sz="4" w:space="0" w:color="auto"/>
      </w:pBdr>
      <w:spacing w:before="100" w:beforeAutospacing="1" w:after="100" w:afterAutospacing="1"/>
      <w:textAlignment w:val="center"/>
    </w:pPr>
    <w:rPr>
      <w:rFonts w:ascii="Arial Narrow" w:hAnsi="Arial Narrow"/>
      <w:sz w:val="16"/>
      <w:szCs w:val="16"/>
      <w:lang w:val="es-EC" w:eastAsia="es-EC"/>
    </w:rPr>
  </w:style>
  <w:style w:type="paragraph" w:customStyle="1" w:styleId="xl171">
    <w:name w:val="xl171"/>
    <w:basedOn w:val="Normal"/>
    <w:rsid w:val="000342C7"/>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Narrow" w:hAnsi="Arial Narrow"/>
      <w:sz w:val="16"/>
      <w:szCs w:val="16"/>
      <w:lang w:val="es-EC" w:eastAsia="es-EC"/>
    </w:rPr>
  </w:style>
  <w:style w:type="paragraph" w:customStyle="1" w:styleId="xl172">
    <w:name w:val="xl172"/>
    <w:basedOn w:val="Normal"/>
    <w:rsid w:val="000342C7"/>
    <w:pPr>
      <w:pBdr>
        <w:top w:val="single" w:sz="4" w:space="0" w:color="auto"/>
        <w:left w:val="single" w:sz="4" w:space="0" w:color="auto"/>
        <w:right w:val="single" w:sz="8" w:space="0" w:color="auto"/>
      </w:pBdr>
      <w:spacing w:before="100" w:beforeAutospacing="1" w:after="100" w:afterAutospacing="1"/>
      <w:textAlignment w:val="center"/>
    </w:pPr>
    <w:rPr>
      <w:rFonts w:ascii="Arial Narrow" w:hAnsi="Arial Narrow"/>
      <w:sz w:val="16"/>
      <w:szCs w:val="16"/>
      <w:lang w:val="es-EC" w:eastAsia="es-EC"/>
    </w:rPr>
  </w:style>
  <w:style w:type="paragraph" w:customStyle="1" w:styleId="xl173">
    <w:name w:val="xl173"/>
    <w:basedOn w:val="Normal"/>
    <w:rsid w:val="000342C7"/>
    <w:pPr>
      <w:pBdr>
        <w:top w:val="single" w:sz="4" w:space="0" w:color="auto"/>
        <w:right w:val="single" w:sz="4" w:space="0" w:color="auto"/>
      </w:pBdr>
      <w:spacing w:before="100" w:beforeAutospacing="1" w:after="100" w:afterAutospacing="1"/>
      <w:textAlignment w:val="center"/>
    </w:pPr>
    <w:rPr>
      <w:rFonts w:ascii="Arial Narrow" w:hAnsi="Arial Narrow"/>
      <w:sz w:val="16"/>
      <w:szCs w:val="16"/>
      <w:lang w:val="es-EC" w:eastAsia="es-EC"/>
    </w:rPr>
  </w:style>
  <w:style w:type="paragraph" w:customStyle="1" w:styleId="xl174">
    <w:name w:val="xl174"/>
    <w:basedOn w:val="Normal"/>
    <w:rsid w:val="000342C7"/>
    <w:pPr>
      <w:pBdr>
        <w:top w:val="single" w:sz="4" w:space="0" w:color="auto"/>
        <w:left w:val="single" w:sz="4" w:space="0" w:color="auto"/>
        <w:right w:val="single" w:sz="8" w:space="0" w:color="auto"/>
      </w:pBdr>
      <w:spacing w:before="100" w:beforeAutospacing="1" w:after="100" w:afterAutospacing="1"/>
      <w:textAlignment w:val="center"/>
    </w:pPr>
    <w:rPr>
      <w:rFonts w:ascii="Arial Narrow" w:hAnsi="Arial Narrow"/>
      <w:sz w:val="16"/>
      <w:szCs w:val="16"/>
      <w:lang w:val="es-EC" w:eastAsia="es-EC"/>
    </w:rPr>
  </w:style>
  <w:style w:type="paragraph" w:customStyle="1" w:styleId="xl175">
    <w:name w:val="xl175"/>
    <w:basedOn w:val="Normal"/>
    <w:rsid w:val="000342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6"/>
      <w:szCs w:val="16"/>
      <w:lang w:val="es-EC" w:eastAsia="es-EC"/>
    </w:rPr>
  </w:style>
  <w:style w:type="paragraph" w:customStyle="1" w:styleId="xl176">
    <w:name w:val="xl176"/>
    <w:basedOn w:val="Normal"/>
    <w:rsid w:val="000342C7"/>
    <w:pPr>
      <w:pBdr>
        <w:top w:val="single" w:sz="8" w:space="0" w:color="auto"/>
        <w:left w:val="single" w:sz="8" w:space="0" w:color="auto"/>
      </w:pBdr>
      <w:spacing w:before="100" w:beforeAutospacing="1" w:after="100" w:afterAutospacing="1"/>
      <w:jc w:val="center"/>
      <w:textAlignment w:val="center"/>
    </w:pPr>
    <w:rPr>
      <w:rFonts w:ascii="Arial Narrow" w:hAnsi="Arial Narrow"/>
      <w:b/>
      <w:bCs/>
      <w:sz w:val="36"/>
      <w:szCs w:val="36"/>
      <w:lang w:val="es-EC" w:eastAsia="es-EC"/>
    </w:rPr>
  </w:style>
  <w:style w:type="paragraph" w:customStyle="1" w:styleId="xl177">
    <w:name w:val="xl177"/>
    <w:basedOn w:val="Normal"/>
    <w:rsid w:val="000342C7"/>
    <w:pPr>
      <w:pBdr>
        <w:top w:val="single" w:sz="8" w:space="0" w:color="auto"/>
      </w:pBdr>
      <w:spacing w:before="100" w:beforeAutospacing="1" w:after="100" w:afterAutospacing="1"/>
      <w:jc w:val="center"/>
      <w:textAlignment w:val="center"/>
    </w:pPr>
    <w:rPr>
      <w:rFonts w:ascii="Arial Narrow" w:hAnsi="Arial Narrow"/>
      <w:b/>
      <w:bCs/>
      <w:sz w:val="36"/>
      <w:szCs w:val="36"/>
      <w:lang w:val="es-EC" w:eastAsia="es-EC"/>
    </w:rPr>
  </w:style>
  <w:style w:type="paragraph" w:customStyle="1" w:styleId="xl178">
    <w:name w:val="xl178"/>
    <w:basedOn w:val="Normal"/>
    <w:rsid w:val="000342C7"/>
    <w:pPr>
      <w:pBdr>
        <w:top w:val="single" w:sz="8" w:space="0" w:color="auto"/>
        <w:right w:val="single" w:sz="8" w:space="0" w:color="auto"/>
      </w:pBdr>
      <w:spacing w:before="100" w:beforeAutospacing="1" w:after="100" w:afterAutospacing="1"/>
      <w:jc w:val="center"/>
      <w:textAlignment w:val="center"/>
    </w:pPr>
    <w:rPr>
      <w:rFonts w:ascii="Arial Narrow" w:hAnsi="Arial Narrow"/>
      <w:b/>
      <w:bCs/>
      <w:sz w:val="36"/>
      <w:szCs w:val="36"/>
      <w:lang w:val="es-EC" w:eastAsia="es-EC"/>
    </w:rPr>
  </w:style>
  <w:style w:type="paragraph" w:customStyle="1" w:styleId="xl179">
    <w:name w:val="xl179"/>
    <w:basedOn w:val="Normal"/>
    <w:rsid w:val="000342C7"/>
    <w:pPr>
      <w:pBdr>
        <w:left w:val="single" w:sz="8" w:space="0" w:color="auto"/>
      </w:pBdr>
      <w:spacing w:before="100" w:beforeAutospacing="1" w:after="100" w:afterAutospacing="1"/>
      <w:jc w:val="center"/>
      <w:textAlignment w:val="center"/>
    </w:pPr>
    <w:rPr>
      <w:rFonts w:ascii="Arial Narrow" w:hAnsi="Arial Narrow"/>
      <w:b/>
      <w:bCs/>
      <w:sz w:val="36"/>
      <w:szCs w:val="36"/>
      <w:lang w:val="es-EC" w:eastAsia="es-EC"/>
    </w:rPr>
  </w:style>
  <w:style w:type="paragraph" w:customStyle="1" w:styleId="xl180">
    <w:name w:val="xl180"/>
    <w:basedOn w:val="Normal"/>
    <w:rsid w:val="000342C7"/>
    <w:pPr>
      <w:spacing w:before="100" w:beforeAutospacing="1" w:after="100" w:afterAutospacing="1"/>
      <w:jc w:val="center"/>
      <w:textAlignment w:val="center"/>
    </w:pPr>
    <w:rPr>
      <w:rFonts w:ascii="Arial Narrow" w:hAnsi="Arial Narrow"/>
      <w:b/>
      <w:bCs/>
      <w:sz w:val="36"/>
      <w:szCs w:val="36"/>
      <w:lang w:val="es-EC" w:eastAsia="es-EC"/>
    </w:rPr>
  </w:style>
  <w:style w:type="paragraph" w:customStyle="1" w:styleId="xl181">
    <w:name w:val="xl181"/>
    <w:basedOn w:val="Normal"/>
    <w:rsid w:val="000342C7"/>
    <w:pPr>
      <w:pBdr>
        <w:right w:val="single" w:sz="8" w:space="0" w:color="auto"/>
      </w:pBdr>
      <w:spacing w:before="100" w:beforeAutospacing="1" w:after="100" w:afterAutospacing="1"/>
      <w:jc w:val="center"/>
      <w:textAlignment w:val="center"/>
    </w:pPr>
    <w:rPr>
      <w:rFonts w:ascii="Arial Narrow" w:hAnsi="Arial Narrow"/>
      <w:b/>
      <w:bCs/>
      <w:sz w:val="36"/>
      <w:szCs w:val="36"/>
      <w:lang w:val="es-EC" w:eastAsia="es-EC"/>
    </w:rPr>
  </w:style>
  <w:style w:type="paragraph" w:customStyle="1" w:styleId="xl182">
    <w:name w:val="xl182"/>
    <w:basedOn w:val="Normal"/>
    <w:rsid w:val="000342C7"/>
    <w:pPr>
      <w:pBdr>
        <w:left w:val="single" w:sz="8" w:space="0" w:color="auto"/>
        <w:bottom w:val="single" w:sz="8" w:space="0" w:color="auto"/>
      </w:pBdr>
      <w:spacing w:before="100" w:beforeAutospacing="1" w:after="100" w:afterAutospacing="1"/>
      <w:jc w:val="center"/>
      <w:textAlignment w:val="center"/>
    </w:pPr>
    <w:rPr>
      <w:rFonts w:ascii="Arial Narrow" w:hAnsi="Arial Narrow"/>
      <w:b/>
      <w:bCs/>
      <w:sz w:val="36"/>
      <w:szCs w:val="36"/>
      <w:lang w:val="es-EC" w:eastAsia="es-EC"/>
    </w:rPr>
  </w:style>
  <w:style w:type="paragraph" w:customStyle="1" w:styleId="xl183">
    <w:name w:val="xl183"/>
    <w:basedOn w:val="Normal"/>
    <w:rsid w:val="000342C7"/>
    <w:pPr>
      <w:pBdr>
        <w:bottom w:val="single" w:sz="8" w:space="0" w:color="auto"/>
      </w:pBdr>
      <w:spacing w:before="100" w:beforeAutospacing="1" w:after="100" w:afterAutospacing="1"/>
      <w:jc w:val="center"/>
      <w:textAlignment w:val="center"/>
    </w:pPr>
    <w:rPr>
      <w:rFonts w:ascii="Arial Narrow" w:hAnsi="Arial Narrow"/>
      <w:b/>
      <w:bCs/>
      <w:sz w:val="36"/>
      <w:szCs w:val="36"/>
      <w:lang w:val="es-EC" w:eastAsia="es-EC"/>
    </w:rPr>
  </w:style>
  <w:style w:type="paragraph" w:customStyle="1" w:styleId="xl184">
    <w:name w:val="xl184"/>
    <w:basedOn w:val="Normal"/>
    <w:rsid w:val="000342C7"/>
    <w:pPr>
      <w:pBdr>
        <w:bottom w:val="single" w:sz="8" w:space="0" w:color="auto"/>
        <w:right w:val="single" w:sz="8" w:space="0" w:color="auto"/>
      </w:pBdr>
      <w:spacing w:before="100" w:beforeAutospacing="1" w:after="100" w:afterAutospacing="1"/>
      <w:jc w:val="center"/>
      <w:textAlignment w:val="center"/>
    </w:pPr>
    <w:rPr>
      <w:rFonts w:ascii="Arial Narrow" w:hAnsi="Arial Narrow"/>
      <w:b/>
      <w:bCs/>
      <w:sz w:val="36"/>
      <w:szCs w:val="36"/>
      <w:lang w:val="es-EC" w:eastAsia="es-EC"/>
    </w:rPr>
  </w:style>
  <w:style w:type="paragraph" w:customStyle="1" w:styleId="xl185">
    <w:name w:val="xl185"/>
    <w:basedOn w:val="Normal"/>
    <w:rsid w:val="000342C7"/>
    <w:pPr>
      <w:pBdr>
        <w:top w:val="single" w:sz="8" w:space="0" w:color="auto"/>
        <w:left w:val="single" w:sz="8" w:space="0" w:color="auto"/>
        <w:bottom w:val="single" w:sz="8" w:space="0" w:color="auto"/>
      </w:pBdr>
      <w:spacing w:before="100" w:beforeAutospacing="1" w:after="100" w:afterAutospacing="1"/>
      <w:jc w:val="center"/>
    </w:pPr>
    <w:rPr>
      <w:rFonts w:ascii="Arial Narrow" w:hAnsi="Arial Narrow"/>
      <w:b/>
      <w:bCs/>
      <w:color w:val="FF0000"/>
      <w:sz w:val="18"/>
      <w:szCs w:val="18"/>
      <w:lang w:val="es-EC" w:eastAsia="es-EC"/>
    </w:rPr>
  </w:style>
  <w:style w:type="paragraph" w:customStyle="1" w:styleId="xl186">
    <w:name w:val="xl186"/>
    <w:basedOn w:val="Normal"/>
    <w:rsid w:val="000342C7"/>
    <w:pPr>
      <w:pBdr>
        <w:top w:val="single" w:sz="8" w:space="0" w:color="auto"/>
        <w:bottom w:val="single" w:sz="8" w:space="0" w:color="auto"/>
        <w:right w:val="single" w:sz="8" w:space="0" w:color="auto"/>
      </w:pBdr>
      <w:spacing w:before="100" w:beforeAutospacing="1" w:after="100" w:afterAutospacing="1"/>
      <w:jc w:val="center"/>
    </w:pPr>
    <w:rPr>
      <w:rFonts w:ascii="Arial Narrow" w:hAnsi="Arial Narrow"/>
      <w:b/>
      <w:bCs/>
      <w:color w:val="FF0000"/>
      <w:sz w:val="18"/>
      <w:szCs w:val="18"/>
      <w:lang w:val="es-EC" w:eastAsia="es-EC"/>
    </w:rPr>
  </w:style>
  <w:style w:type="paragraph" w:customStyle="1" w:styleId="xl187">
    <w:name w:val="xl187"/>
    <w:basedOn w:val="Normal"/>
    <w:rsid w:val="000342C7"/>
    <w:pPr>
      <w:pBdr>
        <w:top w:val="single" w:sz="8" w:space="0" w:color="auto"/>
        <w:left w:val="single" w:sz="8" w:space="0" w:color="auto"/>
      </w:pBdr>
      <w:spacing w:before="100" w:beforeAutospacing="1" w:after="100" w:afterAutospacing="1"/>
      <w:jc w:val="center"/>
      <w:textAlignment w:val="center"/>
    </w:pPr>
    <w:rPr>
      <w:rFonts w:ascii="Arial Narrow" w:hAnsi="Arial Narrow"/>
      <w:b/>
      <w:bCs/>
      <w:sz w:val="28"/>
      <w:szCs w:val="28"/>
      <w:lang w:val="es-EC" w:eastAsia="es-EC"/>
    </w:rPr>
  </w:style>
  <w:style w:type="paragraph" w:customStyle="1" w:styleId="xl188">
    <w:name w:val="xl188"/>
    <w:basedOn w:val="Normal"/>
    <w:rsid w:val="000342C7"/>
    <w:pPr>
      <w:pBdr>
        <w:top w:val="single" w:sz="8" w:space="0" w:color="auto"/>
        <w:right w:val="single" w:sz="8" w:space="0" w:color="auto"/>
      </w:pBdr>
      <w:spacing w:before="100" w:beforeAutospacing="1" w:after="100" w:afterAutospacing="1"/>
      <w:jc w:val="center"/>
      <w:textAlignment w:val="center"/>
    </w:pPr>
    <w:rPr>
      <w:rFonts w:ascii="Arial Narrow" w:hAnsi="Arial Narrow"/>
      <w:b/>
      <w:bCs/>
      <w:sz w:val="28"/>
      <w:szCs w:val="28"/>
      <w:lang w:val="es-EC" w:eastAsia="es-EC"/>
    </w:rPr>
  </w:style>
  <w:style w:type="paragraph" w:customStyle="1" w:styleId="xl189">
    <w:name w:val="xl189"/>
    <w:basedOn w:val="Normal"/>
    <w:rsid w:val="000342C7"/>
    <w:pPr>
      <w:pBdr>
        <w:left w:val="single" w:sz="8" w:space="0" w:color="auto"/>
        <w:bottom w:val="single" w:sz="8" w:space="0" w:color="auto"/>
      </w:pBdr>
      <w:spacing w:before="100" w:beforeAutospacing="1" w:after="100" w:afterAutospacing="1"/>
      <w:jc w:val="center"/>
      <w:textAlignment w:val="center"/>
    </w:pPr>
    <w:rPr>
      <w:rFonts w:ascii="Arial Narrow" w:hAnsi="Arial Narrow"/>
      <w:b/>
      <w:bCs/>
      <w:sz w:val="28"/>
      <w:szCs w:val="28"/>
      <w:lang w:val="es-EC" w:eastAsia="es-EC"/>
    </w:rPr>
  </w:style>
  <w:style w:type="paragraph" w:customStyle="1" w:styleId="xl190">
    <w:name w:val="xl190"/>
    <w:basedOn w:val="Normal"/>
    <w:rsid w:val="000342C7"/>
    <w:pPr>
      <w:pBdr>
        <w:bottom w:val="single" w:sz="8" w:space="0" w:color="auto"/>
        <w:right w:val="single" w:sz="8" w:space="0" w:color="auto"/>
      </w:pBdr>
      <w:spacing w:before="100" w:beforeAutospacing="1" w:after="100" w:afterAutospacing="1"/>
      <w:jc w:val="center"/>
      <w:textAlignment w:val="center"/>
    </w:pPr>
    <w:rPr>
      <w:rFonts w:ascii="Arial Narrow" w:hAnsi="Arial Narrow"/>
      <w:b/>
      <w:bCs/>
      <w:sz w:val="28"/>
      <w:szCs w:val="28"/>
      <w:lang w:val="es-EC" w:eastAsia="es-EC"/>
    </w:rPr>
  </w:style>
  <w:style w:type="paragraph" w:customStyle="1" w:styleId="xl191">
    <w:name w:val="xl191"/>
    <w:basedOn w:val="Normal"/>
    <w:rsid w:val="000342C7"/>
    <w:pPr>
      <w:pBdr>
        <w:top w:val="single" w:sz="8" w:space="0" w:color="auto"/>
        <w:left w:val="single" w:sz="8" w:space="0" w:color="auto"/>
      </w:pBdr>
      <w:spacing w:before="100" w:beforeAutospacing="1" w:after="100" w:afterAutospacing="1"/>
      <w:jc w:val="center"/>
      <w:textAlignment w:val="center"/>
    </w:pPr>
    <w:rPr>
      <w:rFonts w:ascii="Arial Narrow" w:hAnsi="Arial Narrow"/>
      <w:b/>
      <w:bCs/>
      <w:sz w:val="28"/>
      <w:szCs w:val="28"/>
      <w:lang w:val="es-EC" w:eastAsia="es-EC"/>
    </w:rPr>
  </w:style>
  <w:style w:type="paragraph" w:customStyle="1" w:styleId="xl192">
    <w:name w:val="xl192"/>
    <w:basedOn w:val="Normal"/>
    <w:rsid w:val="000342C7"/>
    <w:pPr>
      <w:pBdr>
        <w:top w:val="single" w:sz="8" w:space="0" w:color="auto"/>
        <w:right w:val="single" w:sz="8" w:space="0" w:color="auto"/>
      </w:pBdr>
      <w:spacing w:before="100" w:beforeAutospacing="1" w:after="100" w:afterAutospacing="1"/>
      <w:jc w:val="center"/>
      <w:textAlignment w:val="center"/>
    </w:pPr>
    <w:rPr>
      <w:rFonts w:ascii="Arial Narrow" w:hAnsi="Arial Narrow"/>
      <w:b/>
      <w:bCs/>
      <w:sz w:val="28"/>
      <w:szCs w:val="28"/>
      <w:lang w:val="es-EC" w:eastAsia="es-EC"/>
    </w:rPr>
  </w:style>
  <w:style w:type="paragraph" w:customStyle="1" w:styleId="xl193">
    <w:name w:val="xl193"/>
    <w:basedOn w:val="Normal"/>
    <w:rsid w:val="000342C7"/>
    <w:pPr>
      <w:pBdr>
        <w:left w:val="single" w:sz="8" w:space="0" w:color="auto"/>
        <w:bottom w:val="single" w:sz="8" w:space="0" w:color="auto"/>
      </w:pBdr>
      <w:spacing w:before="100" w:beforeAutospacing="1" w:after="100" w:afterAutospacing="1"/>
      <w:jc w:val="center"/>
      <w:textAlignment w:val="center"/>
    </w:pPr>
    <w:rPr>
      <w:rFonts w:ascii="Arial Narrow" w:hAnsi="Arial Narrow"/>
      <w:b/>
      <w:bCs/>
      <w:sz w:val="28"/>
      <w:szCs w:val="28"/>
      <w:lang w:val="es-EC" w:eastAsia="es-EC"/>
    </w:rPr>
  </w:style>
  <w:style w:type="paragraph" w:customStyle="1" w:styleId="xl194">
    <w:name w:val="xl194"/>
    <w:basedOn w:val="Normal"/>
    <w:rsid w:val="000342C7"/>
    <w:pPr>
      <w:pBdr>
        <w:bottom w:val="single" w:sz="8" w:space="0" w:color="auto"/>
        <w:right w:val="single" w:sz="8" w:space="0" w:color="auto"/>
      </w:pBdr>
      <w:spacing w:before="100" w:beforeAutospacing="1" w:after="100" w:afterAutospacing="1"/>
      <w:jc w:val="center"/>
      <w:textAlignment w:val="center"/>
    </w:pPr>
    <w:rPr>
      <w:rFonts w:ascii="Arial Narrow" w:hAnsi="Arial Narrow"/>
      <w:b/>
      <w:bCs/>
      <w:sz w:val="28"/>
      <w:szCs w:val="28"/>
      <w:lang w:val="es-EC" w:eastAsia="es-EC"/>
    </w:rPr>
  </w:style>
  <w:style w:type="paragraph" w:customStyle="1" w:styleId="xl195">
    <w:name w:val="xl195"/>
    <w:basedOn w:val="Normal"/>
    <w:rsid w:val="000342C7"/>
    <w:pPr>
      <w:pBdr>
        <w:top w:val="single" w:sz="8" w:space="0" w:color="auto"/>
        <w:left w:val="single" w:sz="8" w:space="0" w:color="auto"/>
      </w:pBdr>
      <w:spacing w:before="100" w:beforeAutospacing="1" w:after="100" w:afterAutospacing="1"/>
      <w:jc w:val="center"/>
    </w:pPr>
    <w:rPr>
      <w:rFonts w:ascii="Arial Narrow" w:hAnsi="Arial Narrow"/>
      <w:b/>
      <w:bCs/>
      <w:color w:val="FF0000"/>
      <w:sz w:val="18"/>
      <w:szCs w:val="18"/>
      <w:lang w:val="es-EC" w:eastAsia="es-EC"/>
    </w:rPr>
  </w:style>
  <w:style w:type="paragraph" w:customStyle="1" w:styleId="xl196">
    <w:name w:val="xl196"/>
    <w:basedOn w:val="Normal"/>
    <w:rsid w:val="000342C7"/>
    <w:pPr>
      <w:pBdr>
        <w:top w:val="single" w:sz="8" w:space="0" w:color="auto"/>
        <w:right w:val="single" w:sz="8" w:space="0" w:color="auto"/>
      </w:pBdr>
      <w:spacing w:before="100" w:beforeAutospacing="1" w:after="100" w:afterAutospacing="1"/>
      <w:jc w:val="center"/>
    </w:pPr>
    <w:rPr>
      <w:rFonts w:ascii="Arial Narrow" w:hAnsi="Arial Narrow"/>
      <w:b/>
      <w:bCs/>
      <w:color w:val="FF0000"/>
      <w:sz w:val="18"/>
      <w:szCs w:val="18"/>
      <w:lang w:val="es-EC" w:eastAsia="es-EC"/>
    </w:rPr>
  </w:style>
  <w:style w:type="paragraph" w:customStyle="1" w:styleId="xl197">
    <w:name w:val="xl197"/>
    <w:basedOn w:val="Normal"/>
    <w:rsid w:val="000342C7"/>
    <w:pPr>
      <w:pBdr>
        <w:top w:val="single" w:sz="4" w:space="0" w:color="auto"/>
        <w:left w:val="single" w:sz="8" w:space="0" w:color="auto"/>
      </w:pBdr>
      <w:spacing w:before="100" w:beforeAutospacing="1" w:after="100" w:afterAutospacing="1"/>
      <w:jc w:val="center"/>
      <w:textAlignment w:val="center"/>
    </w:pPr>
    <w:rPr>
      <w:rFonts w:ascii="Arial Narrow" w:hAnsi="Arial Narrow"/>
      <w:b/>
      <w:bCs/>
      <w:sz w:val="28"/>
      <w:szCs w:val="28"/>
      <w:lang w:val="es-EC" w:eastAsia="es-EC"/>
    </w:rPr>
  </w:style>
  <w:style w:type="paragraph" w:customStyle="1" w:styleId="xl198">
    <w:name w:val="xl198"/>
    <w:basedOn w:val="Normal"/>
    <w:rsid w:val="000342C7"/>
    <w:pPr>
      <w:pBdr>
        <w:top w:val="single" w:sz="4" w:space="0" w:color="auto"/>
        <w:right w:val="single" w:sz="8" w:space="0" w:color="auto"/>
      </w:pBdr>
      <w:spacing w:before="100" w:beforeAutospacing="1" w:after="100" w:afterAutospacing="1"/>
      <w:jc w:val="center"/>
      <w:textAlignment w:val="center"/>
    </w:pPr>
    <w:rPr>
      <w:rFonts w:ascii="Arial Narrow" w:hAnsi="Arial Narrow"/>
      <w:b/>
      <w:bCs/>
      <w:sz w:val="28"/>
      <w:szCs w:val="28"/>
      <w:lang w:val="es-EC" w:eastAsia="es-EC"/>
    </w:rPr>
  </w:style>
  <w:style w:type="paragraph" w:customStyle="1" w:styleId="xl199">
    <w:name w:val="xl199"/>
    <w:basedOn w:val="Normal"/>
    <w:rsid w:val="000342C7"/>
    <w:pPr>
      <w:pBdr>
        <w:top w:val="single" w:sz="8" w:space="0" w:color="auto"/>
        <w:left w:val="single" w:sz="8" w:space="0" w:color="auto"/>
      </w:pBdr>
      <w:spacing w:before="100" w:beforeAutospacing="1" w:after="100" w:afterAutospacing="1"/>
      <w:jc w:val="center"/>
      <w:textAlignment w:val="center"/>
    </w:pPr>
    <w:rPr>
      <w:rFonts w:ascii="Arial Narrow" w:hAnsi="Arial Narrow"/>
      <w:b/>
      <w:bCs/>
      <w:color w:val="FF0000"/>
      <w:sz w:val="40"/>
      <w:szCs w:val="40"/>
      <w:lang w:val="es-EC" w:eastAsia="es-EC"/>
    </w:rPr>
  </w:style>
  <w:style w:type="paragraph" w:customStyle="1" w:styleId="xl200">
    <w:name w:val="xl200"/>
    <w:basedOn w:val="Normal"/>
    <w:rsid w:val="000342C7"/>
    <w:pPr>
      <w:pBdr>
        <w:top w:val="single" w:sz="8" w:space="0" w:color="auto"/>
      </w:pBdr>
      <w:spacing w:before="100" w:beforeAutospacing="1" w:after="100" w:afterAutospacing="1"/>
      <w:jc w:val="center"/>
      <w:textAlignment w:val="center"/>
    </w:pPr>
    <w:rPr>
      <w:rFonts w:ascii="Arial Narrow" w:hAnsi="Arial Narrow"/>
      <w:b/>
      <w:bCs/>
      <w:color w:val="FF0000"/>
      <w:sz w:val="40"/>
      <w:szCs w:val="40"/>
      <w:lang w:val="es-EC" w:eastAsia="es-EC"/>
    </w:rPr>
  </w:style>
  <w:style w:type="paragraph" w:customStyle="1" w:styleId="xl201">
    <w:name w:val="xl201"/>
    <w:basedOn w:val="Normal"/>
    <w:rsid w:val="000342C7"/>
    <w:pPr>
      <w:pBdr>
        <w:top w:val="single" w:sz="8" w:space="0" w:color="auto"/>
        <w:right w:val="single" w:sz="8" w:space="0" w:color="auto"/>
      </w:pBdr>
      <w:spacing w:before="100" w:beforeAutospacing="1" w:after="100" w:afterAutospacing="1"/>
      <w:jc w:val="center"/>
      <w:textAlignment w:val="center"/>
    </w:pPr>
    <w:rPr>
      <w:rFonts w:ascii="Arial Narrow" w:hAnsi="Arial Narrow"/>
      <w:b/>
      <w:bCs/>
      <w:color w:val="FF0000"/>
      <w:sz w:val="40"/>
      <w:szCs w:val="40"/>
      <w:lang w:val="es-EC" w:eastAsia="es-EC"/>
    </w:rPr>
  </w:style>
  <w:style w:type="paragraph" w:customStyle="1" w:styleId="xl202">
    <w:name w:val="xl202"/>
    <w:basedOn w:val="Normal"/>
    <w:rsid w:val="000342C7"/>
    <w:pPr>
      <w:pBdr>
        <w:left w:val="single" w:sz="8" w:space="0" w:color="auto"/>
      </w:pBdr>
      <w:spacing w:before="100" w:beforeAutospacing="1" w:after="100" w:afterAutospacing="1"/>
      <w:jc w:val="center"/>
      <w:textAlignment w:val="center"/>
    </w:pPr>
    <w:rPr>
      <w:rFonts w:ascii="Arial Narrow" w:hAnsi="Arial Narrow"/>
      <w:b/>
      <w:bCs/>
      <w:color w:val="FF0000"/>
      <w:sz w:val="40"/>
      <w:szCs w:val="40"/>
      <w:lang w:val="es-EC" w:eastAsia="es-EC"/>
    </w:rPr>
  </w:style>
  <w:style w:type="paragraph" w:customStyle="1" w:styleId="xl203">
    <w:name w:val="xl203"/>
    <w:basedOn w:val="Normal"/>
    <w:rsid w:val="000342C7"/>
    <w:pPr>
      <w:spacing w:before="100" w:beforeAutospacing="1" w:after="100" w:afterAutospacing="1"/>
      <w:jc w:val="center"/>
      <w:textAlignment w:val="center"/>
    </w:pPr>
    <w:rPr>
      <w:rFonts w:ascii="Arial Narrow" w:hAnsi="Arial Narrow"/>
      <w:b/>
      <w:bCs/>
      <w:color w:val="FF0000"/>
      <w:sz w:val="40"/>
      <w:szCs w:val="40"/>
      <w:lang w:val="es-EC" w:eastAsia="es-EC"/>
    </w:rPr>
  </w:style>
  <w:style w:type="paragraph" w:customStyle="1" w:styleId="xl204">
    <w:name w:val="xl204"/>
    <w:basedOn w:val="Normal"/>
    <w:rsid w:val="000342C7"/>
    <w:pPr>
      <w:pBdr>
        <w:right w:val="single" w:sz="8" w:space="0" w:color="auto"/>
      </w:pBdr>
      <w:spacing w:before="100" w:beforeAutospacing="1" w:after="100" w:afterAutospacing="1"/>
      <w:jc w:val="center"/>
      <w:textAlignment w:val="center"/>
    </w:pPr>
    <w:rPr>
      <w:rFonts w:ascii="Arial Narrow" w:hAnsi="Arial Narrow"/>
      <w:b/>
      <w:bCs/>
      <w:color w:val="FF0000"/>
      <w:sz w:val="40"/>
      <w:szCs w:val="40"/>
      <w:lang w:val="es-EC" w:eastAsia="es-EC"/>
    </w:rPr>
  </w:style>
  <w:style w:type="paragraph" w:customStyle="1" w:styleId="xl205">
    <w:name w:val="xl205"/>
    <w:basedOn w:val="Normal"/>
    <w:rsid w:val="000342C7"/>
    <w:pPr>
      <w:pBdr>
        <w:left w:val="single" w:sz="8" w:space="0" w:color="auto"/>
        <w:bottom w:val="single" w:sz="8" w:space="0" w:color="auto"/>
      </w:pBdr>
      <w:spacing w:before="100" w:beforeAutospacing="1" w:after="100" w:afterAutospacing="1"/>
      <w:jc w:val="center"/>
      <w:textAlignment w:val="center"/>
    </w:pPr>
    <w:rPr>
      <w:rFonts w:ascii="Arial Narrow" w:hAnsi="Arial Narrow"/>
      <w:b/>
      <w:bCs/>
      <w:color w:val="FF0000"/>
      <w:sz w:val="40"/>
      <w:szCs w:val="40"/>
      <w:lang w:val="es-EC" w:eastAsia="es-EC"/>
    </w:rPr>
  </w:style>
  <w:style w:type="paragraph" w:customStyle="1" w:styleId="xl206">
    <w:name w:val="xl206"/>
    <w:basedOn w:val="Normal"/>
    <w:rsid w:val="000342C7"/>
    <w:pPr>
      <w:pBdr>
        <w:bottom w:val="single" w:sz="8" w:space="0" w:color="auto"/>
      </w:pBdr>
      <w:spacing w:before="100" w:beforeAutospacing="1" w:after="100" w:afterAutospacing="1"/>
      <w:jc w:val="center"/>
      <w:textAlignment w:val="center"/>
    </w:pPr>
    <w:rPr>
      <w:rFonts w:ascii="Arial Narrow" w:hAnsi="Arial Narrow"/>
      <w:b/>
      <w:bCs/>
      <w:color w:val="FF0000"/>
      <w:sz w:val="40"/>
      <w:szCs w:val="40"/>
      <w:lang w:val="es-EC" w:eastAsia="es-EC"/>
    </w:rPr>
  </w:style>
  <w:style w:type="paragraph" w:customStyle="1" w:styleId="xl207">
    <w:name w:val="xl207"/>
    <w:basedOn w:val="Normal"/>
    <w:rsid w:val="000342C7"/>
    <w:pPr>
      <w:pBdr>
        <w:bottom w:val="single" w:sz="8" w:space="0" w:color="auto"/>
        <w:right w:val="single" w:sz="8" w:space="0" w:color="auto"/>
      </w:pBdr>
      <w:spacing w:before="100" w:beforeAutospacing="1" w:after="100" w:afterAutospacing="1"/>
      <w:jc w:val="center"/>
      <w:textAlignment w:val="center"/>
    </w:pPr>
    <w:rPr>
      <w:rFonts w:ascii="Arial Narrow" w:hAnsi="Arial Narrow"/>
      <w:b/>
      <w:bCs/>
      <w:color w:val="FF0000"/>
      <w:sz w:val="40"/>
      <w:szCs w:val="40"/>
      <w:lang w:val="es-EC" w:eastAsia="es-EC"/>
    </w:rPr>
  </w:style>
  <w:style w:type="paragraph" w:customStyle="1" w:styleId="xl208">
    <w:name w:val="xl208"/>
    <w:basedOn w:val="Normal"/>
    <w:rsid w:val="000342C7"/>
    <w:pPr>
      <w:pBdr>
        <w:top w:val="single" w:sz="4" w:space="0" w:color="auto"/>
        <w:left w:val="single" w:sz="8" w:space="0" w:color="auto"/>
      </w:pBdr>
      <w:spacing w:before="100" w:beforeAutospacing="1" w:after="100" w:afterAutospacing="1"/>
      <w:jc w:val="center"/>
      <w:textAlignment w:val="center"/>
    </w:pPr>
    <w:rPr>
      <w:rFonts w:ascii="Arial Narrow" w:hAnsi="Arial Narrow"/>
      <w:b/>
      <w:bCs/>
      <w:sz w:val="28"/>
      <w:szCs w:val="28"/>
      <w:lang w:val="es-EC" w:eastAsia="es-EC"/>
    </w:rPr>
  </w:style>
  <w:style w:type="paragraph" w:customStyle="1" w:styleId="xl209">
    <w:name w:val="xl209"/>
    <w:basedOn w:val="Normal"/>
    <w:rsid w:val="000342C7"/>
    <w:pPr>
      <w:pBdr>
        <w:top w:val="single" w:sz="4" w:space="0" w:color="auto"/>
        <w:right w:val="single" w:sz="8" w:space="0" w:color="auto"/>
      </w:pBdr>
      <w:spacing w:before="100" w:beforeAutospacing="1" w:after="100" w:afterAutospacing="1"/>
      <w:jc w:val="center"/>
      <w:textAlignment w:val="center"/>
    </w:pPr>
    <w:rPr>
      <w:rFonts w:ascii="Arial Narrow" w:hAnsi="Arial Narrow"/>
      <w:b/>
      <w:bCs/>
      <w:sz w:val="28"/>
      <w:szCs w:val="28"/>
      <w:lang w:val="es-EC" w:eastAsia="es-EC"/>
    </w:rPr>
  </w:style>
  <w:style w:type="paragraph" w:customStyle="1" w:styleId="xl210">
    <w:name w:val="xl210"/>
    <w:basedOn w:val="Normal"/>
    <w:rsid w:val="000342C7"/>
    <w:pPr>
      <w:pBdr>
        <w:left w:val="single" w:sz="8" w:space="0" w:color="auto"/>
        <w:bottom w:val="single" w:sz="8" w:space="0" w:color="auto"/>
      </w:pBdr>
      <w:spacing w:before="100" w:beforeAutospacing="1" w:after="100" w:afterAutospacing="1"/>
      <w:jc w:val="center"/>
      <w:textAlignment w:val="center"/>
    </w:pPr>
    <w:rPr>
      <w:rFonts w:ascii="Arial Narrow" w:hAnsi="Arial Narrow"/>
      <w:b/>
      <w:bCs/>
      <w:sz w:val="28"/>
      <w:szCs w:val="28"/>
      <w:lang w:val="es-EC" w:eastAsia="es-EC"/>
    </w:rPr>
  </w:style>
  <w:style w:type="paragraph" w:customStyle="1" w:styleId="xl211">
    <w:name w:val="xl211"/>
    <w:basedOn w:val="Normal"/>
    <w:rsid w:val="000342C7"/>
    <w:pPr>
      <w:pBdr>
        <w:bottom w:val="single" w:sz="8" w:space="0" w:color="auto"/>
        <w:right w:val="single" w:sz="8" w:space="0" w:color="auto"/>
      </w:pBdr>
      <w:spacing w:before="100" w:beforeAutospacing="1" w:after="100" w:afterAutospacing="1"/>
      <w:jc w:val="center"/>
      <w:textAlignment w:val="center"/>
    </w:pPr>
    <w:rPr>
      <w:rFonts w:ascii="Arial Narrow" w:hAnsi="Arial Narrow"/>
      <w:b/>
      <w:bCs/>
      <w:sz w:val="28"/>
      <w:szCs w:val="28"/>
      <w:lang w:val="es-EC" w:eastAsia="es-EC"/>
    </w:rPr>
  </w:style>
  <w:style w:type="character" w:customStyle="1" w:styleId="WW-Absatz-Standardschriftart">
    <w:name w:val="WW-Absatz-Standardschriftart"/>
    <w:rsid w:val="000342C7"/>
  </w:style>
  <w:style w:type="character" w:customStyle="1" w:styleId="WW-Absatz-Standardschriftart1">
    <w:name w:val="WW-Absatz-Standardschriftart1"/>
    <w:rsid w:val="000342C7"/>
  </w:style>
  <w:style w:type="character" w:customStyle="1" w:styleId="WW-Absatz-Standardschriftart11">
    <w:name w:val="WW-Absatz-Standardschriftart11"/>
    <w:rsid w:val="000342C7"/>
  </w:style>
  <w:style w:type="character" w:customStyle="1" w:styleId="WW-Absatz-Standardschriftart111">
    <w:name w:val="WW-Absatz-Standardschriftart111"/>
    <w:rsid w:val="000342C7"/>
  </w:style>
  <w:style w:type="character" w:customStyle="1" w:styleId="WW8Num20z1">
    <w:name w:val="WW8Num20z1"/>
    <w:rsid w:val="000342C7"/>
    <w:rPr>
      <w:rFonts w:ascii="Courier New" w:hAnsi="Courier New"/>
    </w:rPr>
  </w:style>
  <w:style w:type="character" w:customStyle="1" w:styleId="WW8Num20z2">
    <w:name w:val="WW8Num20z2"/>
    <w:rsid w:val="000342C7"/>
    <w:rPr>
      <w:rFonts w:ascii="Wingdings" w:hAnsi="Wingdings"/>
    </w:rPr>
  </w:style>
  <w:style w:type="character" w:customStyle="1" w:styleId="WW8Num21z0">
    <w:name w:val="WW8Num21z0"/>
    <w:rsid w:val="000342C7"/>
    <w:rPr>
      <w:rFonts w:ascii="Bookman Old Style" w:hAnsi="Bookman Old Style"/>
    </w:rPr>
  </w:style>
  <w:style w:type="character" w:customStyle="1" w:styleId="WW8Num24z2">
    <w:name w:val="WW8Num24z2"/>
    <w:rsid w:val="000342C7"/>
    <w:rPr>
      <w:rFonts w:ascii="Wingdings" w:hAnsi="Wingdings"/>
    </w:rPr>
  </w:style>
  <w:style w:type="character" w:customStyle="1" w:styleId="WW8Num26z0">
    <w:name w:val="WW8Num26z0"/>
    <w:rsid w:val="000342C7"/>
    <w:rPr>
      <w:rFonts w:ascii="Symbol" w:hAnsi="Symbol"/>
    </w:rPr>
  </w:style>
  <w:style w:type="character" w:customStyle="1" w:styleId="WW8Num26z1">
    <w:name w:val="WW8Num26z1"/>
    <w:rsid w:val="000342C7"/>
    <w:rPr>
      <w:rFonts w:ascii="Courier New" w:hAnsi="Courier New"/>
    </w:rPr>
  </w:style>
  <w:style w:type="character" w:customStyle="1" w:styleId="WW8Num26z2">
    <w:name w:val="WW8Num26z2"/>
    <w:rsid w:val="000342C7"/>
    <w:rPr>
      <w:rFonts w:ascii="Wingdings" w:hAnsi="Wingdings"/>
    </w:rPr>
  </w:style>
  <w:style w:type="character" w:customStyle="1" w:styleId="WW8Num32z2">
    <w:name w:val="WW8Num32z2"/>
    <w:rsid w:val="000342C7"/>
    <w:rPr>
      <w:rFonts w:ascii="Wingdings" w:hAnsi="Wingdings"/>
    </w:rPr>
  </w:style>
  <w:style w:type="character" w:customStyle="1" w:styleId="WW8Num33z2">
    <w:name w:val="WW8Num33z2"/>
    <w:rsid w:val="000342C7"/>
    <w:rPr>
      <w:rFonts w:ascii="Wingdings" w:hAnsi="Wingdings"/>
    </w:rPr>
  </w:style>
  <w:style w:type="character" w:customStyle="1" w:styleId="WW8Num34z3">
    <w:name w:val="WW8Num34z3"/>
    <w:rsid w:val="000342C7"/>
    <w:rPr>
      <w:rFonts w:ascii="Symbol" w:hAnsi="Symbol"/>
    </w:rPr>
  </w:style>
  <w:style w:type="character" w:customStyle="1" w:styleId="WW8Num35z2">
    <w:name w:val="WW8Num35z2"/>
    <w:rsid w:val="000342C7"/>
    <w:rPr>
      <w:rFonts w:ascii="Wingdings" w:hAnsi="Wingdings"/>
    </w:rPr>
  </w:style>
  <w:style w:type="character" w:customStyle="1" w:styleId="CarCar331">
    <w:name w:val="Car Car331"/>
    <w:rsid w:val="000342C7"/>
    <w:rPr>
      <w:rFonts w:ascii="Times New Roman" w:hAnsi="Times New Roman"/>
      <w:b/>
      <w:sz w:val="28"/>
      <w:lang w:val="es-EC"/>
    </w:rPr>
  </w:style>
  <w:style w:type="character" w:customStyle="1" w:styleId="CarCar271">
    <w:name w:val="Car Car271"/>
    <w:rsid w:val="000342C7"/>
    <w:rPr>
      <w:rFonts w:ascii="Arial" w:hAnsi="Arial"/>
      <w:spacing w:val="-2"/>
      <w:u w:val="single"/>
      <w:lang w:val="es-EC"/>
    </w:rPr>
  </w:style>
  <w:style w:type="character" w:customStyle="1" w:styleId="CarCar261">
    <w:name w:val="Car Car261"/>
    <w:rsid w:val="000342C7"/>
    <w:rPr>
      <w:rFonts w:ascii="Times New Roman" w:hAnsi="Times New Roman"/>
      <w:sz w:val="24"/>
      <w:lang w:val="es-EC"/>
    </w:rPr>
  </w:style>
  <w:style w:type="character" w:customStyle="1" w:styleId="CarCar251">
    <w:name w:val="Car Car251"/>
    <w:rsid w:val="000342C7"/>
    <w:rPr>
      <w:rFonts w:ascii="Times New Roman" w:hAnsi="Times New Roman"/>
      <w:sz w:val="20"/>
      <w:lang w:val="es-EC"/>
    </w:rPr>
  </w:style>
  <w:style w:type="character" w:customStyle="1" w:styleId="CarCar241">
    <w:name w:val="Car Car241"/>
    <w:rsid w:val="000342C7"/>
    <w:rPr>
      <w:rFonts w:ascii="Times New Roman" w:hAnsi="Times New Roman"/>
      <w:sz w:val="20"/>
      <w:lang w:val="es-EC"/>
    </w:rPr>
  </w:style>
  <w:style w:type="character" w:customStyle="1" w:styleId="CarCar231">
    <w:name w:val="Car Car231"/>
    <w:rsid w:val="000342C7"/>
    <w:rPr>
      <w:rFonts w:ascii="Tahoma" w:hAnsi="Tahoma"/>
      <w:sz w:val="16"/>
      <w:lang w:val="es-EC"/>
    </w:rPr>
  </w:style>
  <w:style w:type="character" w:customStyle="1" w:styleId="CarCar311">
    <w:name w:val="Car Car311"/>
    <w:rsid w:val="000342C7"/>
    <w:rPr>
      <w:rFonts w:ascii="Cambria" w:hAnsi="Cambria"/>
      <w:i/>
      <w:color w:val="243F60"/>
      <w:sz w:val="24"/>
      <w:lang w:val="es-EC"/>
    </w:rPr>
  </w:style>
  <w:style w:type="character" w:customStyle="1" w:styleId="CarCar291">
    <w:name w:val="Car Car291"/>
    <w:rsid w:val="000342C7"/>
    <w:rPr>
      <w:rFonts w:ascii="Cambria" w:hAnsi="Cambria"/>
      <w:color w:val="404040"/>
      <w:sz w:val="20"/>
      <w:lang w:val="es-EC"/>
    </w:rPr>
  </w:style>
  <w:style w:type="character" w:customStyle="1" w:styleId="CarCar361">
    <w:name w:val="Car Car361"/>
    <w:rsid w:val="000342C7"/>
    <w:rPr>
      <w:rFonts w:ascii="Courier New" w:hAnsi="Courier New"/>
      <w:b/>
      <w:spacing w:val="-2"/>
      <w:lang w:val="es-ES_tradnl"/>
    </w:rPr>
  </w:style>
  <w:style w:type="character" w:customStyle="1" w:styleId="CarCar351">
    <w:name w:val="Car Car351"/>
    <w:rsid w:val="000342C7"/>
    <w:rPr>
      <w:rFonts w:ascii="Arial" w:hAnsi="Arial"/>
      <w:b/>
      <w:spacing w:val="-3"/>
      <w:sz w:val="24"/>
      <w:shd w:val="clear" w:color="auto" w:fill="E5E5E5"/>
      <w:lang w:val="en-US"/>
    </w:rPr>
  </w:style>
  <w:style w:type="character" w:customStyle="1" w:styleId="CarCar341">
    <w:name w:val="Car Car341"/>
    <w:rsid w:val="000342C7"/>
    <w:rPr>
      <w:rFonts w:ascii="Arial" w:hAnsi="Arial"/>
      <w:b/>
      <w:sz w:val="26"/>
      <w:lang w:val="es-EC"/>
    </w:rPr>
  </w:style>
  <w:style w:type="character" w:customStyle="1" w:styleId="CarCar321">
    <w:name w:val="Car Car321"/>
    <w:rsid w:val="000342C7"/>
    <w:rPr>
      <w:rFonts w:ascii="Times New Roman" w:hAnsi="Times New Roman"/>
      <w:b/>
      <w:i/>
      <w:sz w:val="26"/>
      <w:lang w:val="es-EC"/>
    </w:rPr>
  </w:style>
  <w:style w:type="character" w:customStyle="1" w:styleId="CarCar301">
    <w:name w:val="Car Car301"/>
    <w:rsid w:val="000342C7"/>
    <w:rPr>
      <w:rFonts w:ascii="Flat Brush" w:hAnsi="Flat Brush"/>
      <w:b/>
      <w:sz w:val="32"/>
      <w:lang w:val="es-ES_tradnl"/>
    </w:rPr>
  </w:style>
  <w:style w:type="character" w:customStyle="1" w:styleId="CarCar281">
    <w:name w:val="Car Car281"/>
    <w:rsid w:val="000342C7"/>
    <w:rPr>
      <w:rFonts w:ascii="Dolphin" w:hAnsi="Dolphin"/>
      <w:b/>
      <w:sz w:val="36"/>
      <w:lang w:val="es-ES_tradnl"/>
    </w:rPr>
  </w:style>
  <w:style w:type="character" w:customStyle="1" w:styleId="CarCar221">
    <w:name w:val="Car Car221"/>
    <w:rsid w:val="000342C7"/>
    <w:rPr>
      <w:rFonts w:ascii="Arial" w:hAnsi="Arial"/>
      <w:b/>
      <w:spacing w:val="-2"/>
      <w:lang w:val="es-EC"/>
    </w:rPr>
  </w:style>
  <w:style w:type="character" w:customStyle="1" w:styleId="CarCar211">
    <w:name w:val="Car Car211"/>
    <w:rsid w:val="000342C7"/>
    <w:rPr>
      <w:rFonts w:ascii="Courier New" w:hAnsi="Courier New"/>
      <w:sz w:val="24"/>
    </w:rPr>
  </w:style>
  <w:style w:type="character" w:customStyle="1" w:styleId="CarCar201">
    <w:name w:val="Car Car201"/>
    <w:rsid w:val="000342C7"/>
    <w:rPr>
      <w:rFonts w:ascii="Courier New" w:hAnsi="Courier New"/>
      <w:sz w:val="24"/>
    </w:rPr>
  </w:style>
  <w:style w:type="character" w:customStyle="1" w:styleId="CarCar191">
    <w:name w:val="Car Car191"/>
    <w:rsid w:val="000342C7"/>
    <w:rPr>
      <w:rFonts w:ascii="Times New Roman" w:hAnsi="Times New Roman"/>
      <w:sz w:val="24"/>
    </w:rPr>
  </w:style>
  <w:style w:type="character" w:customStyle="1" w:styleId="CarCar181">
    <w:name w:val="Car Car181"/>
    <w:rsid w:val="000342C7"/>
    <w:rPr>
      <w:rFonts w:ascii="Times New Roman" w:hAnsi="Times New Roman"/>
      <w:b/>
      <w:sz w:val="20"/>
      <w:lang w:val="es-EC"/>
    </w:rPr>
  </w:style>
  <w:style w:type="character" w:customStyle="1" w:styleId="CarCar171">
    <w:name w:val="Car Car171"/>
    <w:rsid w:val="000342C7"/>
    <w:rPr>
      <w:rFonts w:ascii="Arial" w:hAnsi="Arial"/>
      <w:b/>
      <w:spacing w:val="-3"/>
      <w:sz w:val="24"/>
      <w:lang w:val="es-ES_tradnl" w:eastAsia="ar-SA" w:bidi="ar-SA"/>
    </w:rPr>
  </w:style>
  <w:style w:type="character" w:customStyle="1" w:styleId="CarCar161">
    <w:name w:val="Car Car161"/>
    <w:rsid w:val="000342C7"/>
    <w:rPr>
      <w:rFonts w:ascii="Arial" w:hAnsi="Arial"/>
      <w:b/>
      <w:spacing w:val="-3"/>
      <w:sz w:val="24"/>
      <w:lang w:val="es-EC" w:eastAsia="ar-SA" w:bidi="ar-SA"/>
    </w:rPr>
  </w:style>
  <w:style w:type="character" w:customStyle="1" w:styleId="CarCar151">
    <w:name w:val="Car Car151"/>
    <w:rsid w:val="000342C7"/>
    <w:rPr>
      <w:rFonts w:ascii="Arial" w:hAnsi="Arial"/>
      <w:b/>
      <w:sz w:val="28"/>
      <w:lang w:val="es-ES_tradnl" w:eastAsia="ar-SA" w:bidi="ar-SA"/>
    </w:rPr>
  </w:style>
  <w:style w:type="character" w:customStyle="1" w:styleId="CarCar141">
    <w:name w:val="Car Car141"/>
    <w:rsid w:val="000342C7"/>
    <w:rPr>
      <w:rFonts w:ascii="Flat Brush" w:hAnsi="Flat Brush"/>
      <w:b/>
      <w:sz w:val="32"/>
      <w:lang w:val="es-ES_tradnl" w:eastAsia="ar-SA" w:bidi="ar-SA"/>
    </w:rPr>
  </w:style>
  <w:style w:type="character" w:customStyle="1" w:styleId="CarCar131">
    <w:name w:val="Car Car131"/>
    <w:rsid w:val="000342C7"/>
    <w:rPr>
      <w:rFonts w:ascii="Arial" w:hAnsi="Arial"/>
      <w:sz w:val="32"/>
      <w:lang w:val="es-ES_tradnl" w:eastAsia="ar-SA" w:bidi="ar-SA"/>
    </w:rPr>
  </w:style>
  <w:style w:type="character" w:customStyle="1" w:styleId="CarCar121">
    <w:name w:val="Car Car121"/>
    <w:rsid w:val="000342C7"/>
    <w:rPr>
      <w:rFonts w:ascii="Dolphin" w:hAnsi="Dolphin"/>
      <w:b/>
      <w:sz w:val="36"/>
      <w:lang w:val="es-ES_tradnl" w:eastAsia="ar-SA" w:bidi="ar-SA"/>
    </w:rPr>
  </w:style>
  <w:style w:type="character" w:customStyle="1" w:styleId="CarCar41">
    <w:name w:val="Car Car41"/>
    <w:rsid w:val="000342C7"/>
    <w:rPr>
      <w:rFonts w:ascii="Arial" w:hAnsi="Arial"/>
      <w:spacing w:val="-2"/>
      <w:sz w:val="22"/>
      <w:lang w:val="es-EC" w:eastAsia="ar-SA" w:bidi="ar-SA"/>
    </w:rPr>
  </w:style>
  <w:style w:type="character" w:customStyle="1" w:styleId="CarCar61">
    <w:name w:val="Car Car61"/>
    <w:rsid w:val="000342C7"/>
    <w:rPr>
      <w:rFonts w:ascii="Arial" w:eastAsia="MS Mincho" w:hAnsi="Arial"/>
      <w:lang w:val="es-ES_tradnl" w:eastAsia="ar-SA" w:bidi="ar-SA"/>
    </w:rPr>
  </w:style>
  <w:style w:type="character" w:customStyle="1" w:styleId="CarCar71">
    <w:name w:val="Car Car71"/>
    <w:rsid w:val="000342C7"/>
    <w:rPr>
      <w:rFonts w:ascii="Arial" w:hAnsi="Arial"/>
      <w:color w:val="000000"/>
      <w:sz w:val="24"/>
      <w:lang w:val="es-ES_tradnl" w:eastAsia="ar-SA" w:bidi="ar-SA"/>
    </w:rPr>
  </w:style>
  <w:style w:type="character" w:customStyle="1" w:styleId="CarCar51">
    <w:name w:val="Car Car51"/>
    <w:rsid w:val="000342C7"/>
    <w:rPr>
      <w:rFonts w:ascii="Arial" w:hAnsi="Arial"/>
      <w:color w:val="0000FF"/>
      <w:sz w:val="22"/>
      <w:lang w:val="es-ES_tradnl" w:eastAsia="ar-SA" w:bidi="ar-SA"/>
    </w:rPr>
  </w:style>
  <w:style w:type="character" w:customStyle="1" w:styleId="CarCar101">
    <w:name w:val="Car Car101"/>
    <w:rsid w:val="000342C7"/>
    <w:rPr>
      <w:rFonts w:ascii="Arial" w:hAnsi="Arial"/>
      <w:spacing w:val="-2"/>
      <w:sz w:val="22"/>
      <w:u w:val="single"/>
      <w:lang w:val="es-EC" w:eastAsia="ar-SA" w:bidi="ar-SA"/>
    </w:rPr>
  </w:style>
  <w:style w:type="character" w:customStyle="1" w:styleId="CarCar38">
    <w:name w:val="Car Car38"/>
    <w:rsid w:val="000342C7"/>
    <w:rPr>
      <w:rFonts w:ascii="Arial" w:hAnsi="Arial"/>
      <w:b/>
      <w:spacing w:val="-2"/>
      <w:sz w:val="22"/>
      <w:lang w:val="es-EC" w:eastAsia="ar-SA" w:bidi="ar-SA"/>
    </w:rPr>
  </w:style>
  <w:style w:type="character" w:customStyle="1" w:styleId="CarCar81">
    <w:name w:val="Car Car81"/>
    <w:rsid w:val="000342C7"/>
    <w:rPr>
      <w:rFonts w:ascii="Arial" w:hAnsi="Arial"/>
      <w:color w:val="0000FF"/>
      <w:lang w:val="es-ES_tradnl" w:eastAsia="ar-SA" w:bidi="ar-SA"/>
    </w:rPr>
  </w:style>
  <w:style w:type="character" w:customStyle="1" w:styleId="CarCar210">
    <w:name w:val="Car Car210"/>
    <w:rsid w:val="000342C7"/>
    <w:rPr>
      <w:rFonts w:ascii="Courier New" w:hAnsi="Courier New"/>
      <w:sz w:val="24"/>
      <w:lang w:val="es-ES" w:eastAsia="ar-SA" w:bidi="ar-SA"/>
    </w:rPr>
  </w:style>
  <w:style w:type="character" w:customStyle="1" w:styleId="CarCar37">
    <w:name w:val="Car Car37"/>
    <w:rsid w:val="000342C7"/>
    <w:rPr>
      <w:rFonts w:ascii="Tahoma" w:hAnsi="Tahoma"/>
      <w:sz w:val="16"/>
      <w:lang w:val="es-EC" w:eastAsia="ar-SA" w:bidi="ar-SA"/>
    </w:rPr>
  </w:style>
  <w:style w:type="character" w:customStyle="1" w:styleId="CarCar111">
    <w:name w:val="Car Car111"/>
    <w:rsid w:val="000342C7"/>
    <w:rPr>
      <w:rFonts w:ascii="Tahoma" w:hAnsi="Tahoma"/>
      <w:sz w:val="24"/>
      <w:lang w:val="es-EC" w:eastAsia="ar-SA" w:bidi="ar-SA"/>
    </w:rPr>
  </w:style>
  <w:style w:type="character" w:customStyle="1" w:styleId="CarCar91">
    <w:name w:val="Car Car91"/>
    <w:rsid w:val="000342C7"/>
    <w:rPr>
      <w:lang w:val="es-ES_tradnl" w:eastAsia="ar-SA" w:bidi="ar-SA"/>
    </w:rPr>
  </w:style>
  <w:style w:type="character" w:customStyle="1" w:styleId="CarCar110">
    <w:name w:val="Car Car110"/>
    <w:rsid w:val="000342C7"/>
    <w:rPr>
      <w:sz w:val="24"/>
      <w:lang w:val="es-ES" w:eastAsia="ar-SA" w:bidi="ar-SA"/>
    </w:rPr>
  </w:style>
  <w:style w:type="character" w:customStyle="1" w:styleId="WW-Smbolodenotaalpie">
    <w:name w:val="WW-Símbolo de nota al pie"/>
    <w:rsid w:val="000342C7"/>
    <w:rPr>
      <w:vertAlign w:val="superscript"/>
    </w:rPr>
  </w:style>
  <w:style w:type="character" w:customStyle="1" w:styleId="Refdecomentario3">
    <w:name w:val="Ref. de comentario3"/>
    <w:rsid w:val="000342C7"/>
    <w:rPr>
      <w:sz w:val="16"/>
    </w:rPr>
  </w:style>
  <w:style w:type="paragraph" w:customStyle="1" w:styleId="Textoindependiente24">
    <w:name w:val="Texto independiente 24"/>
    <w:basedOn w:val="Normal"/>
    <w:rsid w:val="000342C7"/>
    <w:pPr>
      <w:widowControl w:val="0"/>
      <w:suppressAutoHyphens/>
      <w:jc w:val="both"/>
    </w:pPr>
    <w:rPr>
      <w:rFonts w:ascii="Arial" w:hAnsi="Arial" w:cs="Calibri"/>
      <w:szCs w:val="20"/>
      <w:lang w:eastAsia="ar-SA"/>
    </w:rPr>
  </w:style>
  <w:style w:type="paragraph" w:customStyle="1" w:styleId="Prrafodelista2">
    <w:name w:val="Párrafo de lista2"/>
    <w:basedOn w:val="Normal"/>
    <w:rsid w:val="000342C7"/>
    <w:pPr>
      <w:suppressAutoHyphens/>
      <w:spacing w:after="200" w:line="276" w:lineRule="auto"/>
      <w:ind w:left="720"/>
    </w:pPr>
    <w:rPr>
      <w:rFonts w:ascii="Calibri" w:hAnsi="Calibri" w:cs="Calibri"/>
      <w:sz w:val="22"/>
      <w:szCs w:val="22"/>
      <w:lang w:val="es-EC" w:eastAsia="ar-SA"/>
    </w:rPr>
  </w:style>
  <w:style w:type="paragraph" w:customStyle="1" w:styleId="toa">
    <w:name w:val="toa"/>
    <w:basedOn w:val="Normal"/>
    <w:rsid w:val="000342C7"/>
    <w:pPr>
      <w:tabs>
        <w:tab w:val="left" w:pos="9000"/>
        <w:tab w:val="right" w:pos="9360"/>
      </w:tabs>
      <w:suppressAutoHyphens/>
      <w:overflowPunct w:val="0"/>
      <w:autoSpaceDE w:val="0"/>
      <w:textAlignment w:val="baseline"/>
    </w:pPr>
    <w:rPr>
      <w:rFonts w:ascii="Courier New" w:hAnsi="Courier New" w:cs="Calibri"/>
      <w:szCs w:val="20"/>
      <w:lang w:val="en-US" w:eastAsia="ar-SA"/>
    </w:rPr>
  </w:style>
  <w:style w:type="paragraph" w:customStyle="1" w:styleId="Textocomentario3">
    <w:name w:val="Texto comentario3"/>
    <w:basedOn w:val="Normal"/>
    <w:rsid w:val="000342C7"/>
    <w:pPr>
      <w:suppressAutoHyphens/>
    </w:pPr>
    <w:rPr>
      <w:rFonts w:cs="Calibri"/>
      <w:sz w:val="20"/>
      <w:szCs w:val="20"/>
      <w:lang w:val="es-EC" w:eastAsia="ar-SA"/>
    </w:rPr>
  </w:style>
  <w:style w:type="character" w:customStyle="1" w:styleId="PiedepginaCar">
    <w:name w:val="Pie de página Car"/>
    <w:link w:val="Piedepgina"/>
    <w:uiPriority w:val="99"/>
    <w:locked/>
    <w:rsid w:val="000342C7"/>
    <w:rPr>
      <w:sz w:val="24"/>
      <w:szCs w:val="24"/>
      <w:lang w:val="es-ES_tradnl"/>
    </w:rPr>
  </w:style>
  <w:style w:type="paragraph" w:customStyle="1" w:styleId="ListParagraph1">
    <w:name w:val="List Paragraph1"/>
    <w:basedOn w:val="Normal"/>
    <w:rsid w:val="000342C7"/>
    <w:pPr>
      <w:suppressAutoHyphens/>
      <w:spacing w:after="200" w:line="276" w:lineRule="auto"/>
      <w:ind w:left="720"/>
    </w:pPr>
    <w:rPr>
      <w:rFonts w:ascii="Calibri" w:hAnsi="Calibri" w:cs="Calibri"/>
      <w:sz w:val="22"/>
      <w:szCs w:val="22"/>
      <w:lang w:val="es-EC" w:eastAsia="ar-SA"/>
    </w:rPr>
  </w:style>
  <w:style w:type="paragraph" w:customStyle="1" w:styleId="WW-Prrafodelista1">
    <w:name w:val="WW-Párrafo de lista1"/>
    <w:basedOn w:val="Normal"/>
    <w:rsid w:val="000342C7"/>
    <w:pPr>
      <w:suppressAutoHyphens/>
      <w:spacing w:after="200" w:line="276" w:lineRule="auto"/>
      <w:ind w:left="720"/>
    </w:pPr>
    <w:rPr>
      <w:rFonts w:ascii="Calibri" w:hAnsi="Calibri" w:cs="Calibri"/>
      <w:sz w:val="22"/>
      <w:szCs w:val="22"/>
      <w:lang w:val="es-EC" w:eastAsia="ar-SA"/>
    </w:rPr>
  </w:style>
  <w:style w:type="numbering" w:customStyle="1" w:styleId="Estilo3">
    <w:name w:val="Estilo3"/>
    <w:rsid w:val="000342C7"/>
  </w:style>
  <w:style w:type="numbering" w:customStyle="1" w:styleId="Estilo1">
    <w:name w:val="Estilo1"/>
    <w:uiPriority w:val="99"/>
    <w:rsid w:val="000342C7"/>
    <w:pPr>
      <w:numPr>
        <w:numId w:val="28"/>
      </w:numPr>
    </w:pPr>
  </w:style>
  <w:style w:type="paragraph" w:customStyle="1" w:styleId="Prrafodelista3">
    <w:name w:val="Párrafo de lista3"/>
    <w:basedOn w:val="Normal"/>
    <w:uiPriority w:val="99"/>
    <w:rsid w:val="000342C7"/>
    <w:pPr>
      <w:suppressAutoHyphens/>
      <w:spacing w:after="200" w:line="276" w:lineRule="auto"/>
      <w:ind w:left="720"/>
    </w:pPr>
    <w:rPr>
      <w:rFonts w:ascii="Calibri" w:hAnsi="Calibri" w:cs="Calibri"/>
      <w:sz w:val="22"/>
      <w:szCs w:val="22"/>
      <w:lang w:val="es-EC" w:eastAsia="ar-SA"/>
    </w:rPr>
  </w:style>
  <w:style w:type="paragraph" w:customStyle="1" w:styleId="xl63">
    <w:name w:val="xl63"/>
    <w:basedOn w:val="Normal"/>
    <w:rsid w:val="000342C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wis721 LtCn BT" w:hAnsi="Swis721 LtCn BT"/>
      <w:sz w:val="22"/>
      <w:szCs w:val="22"/>
      <w:lang w:val="es-EC" w:eastAsia="es-EC"/>
    </w:rPr>
  </w:style>
  <w:style w:type="paragraph" w:customStyle="1" w:styleId="xl64">
    <w:name w:val="xl64"/>
    <w:basedOn w:val="Normal"/>
    <w:rsid w:val="000342C7"/>
    <w:pPr>
      <w:pBdr>
        <w:top w:val="single" w:sz="4" w:space="0" w:color="auto"/>
        <w:right w:val="single" w:sz="4" w:space="0" w:color="auto"/>
      </w:pBdr>
      <w:spacing w:before="100" w:beforeAutospacing="1" w:after="100" w:afterAutospacing="1"/>
    </w:pPr>
    <w:rPr>
      <w:lang w:val="es-EC" w:eastAsia="es-EC"/>
    </w:rPr>
  </w:style>
  <w:style w:type="paragraph" w:customStyle="1" w:styleId="xl65">
    <w:name w:val="xl65"/>
    <w:basedOn w:val="Normal"/>
    <w:rsid w:val="000342C7"/>
    <w:pPr>
      <w:pBdr>
        <w:right w:val="single" w:sz="4" w:space="0" w:color="auto"/>
      </w:pBdr>
      <w:spacing w:before="100" w:beforeAutospacing="1" w:after="100" w:afterAutospacing="1"/>
    </w:pPr>
    <w:rPr>
      <w:lang w:val="es-EC" w:eastAsia="es-EC"/>
    </w:rPr>
  </w:style>
  <w:style w:type="paragraph" w:customStyle="1" w:styleId="xl66">
    <w:name w:val="xl66"/>
    <w:basedOn w:val="Normal"/>
    <w:rsid w:val="000342C7"/>
    <w:pPr>
      <w:pBdr>
        <w:left w:val="single" w:sz="4" w:space="0" w:color="auto"/>
      </w:pBdr>
      <w:spacing w:before="100" w:beforeAutospacing="1" w:after="100" w:afterAutospacing="1"/>
      <w:jc w:val="center"/>
    </w:pPr>
    <w:rPr>
      <w:rFonts w:ascii="Swis721 LtCn BT" w:hAnsi="Swis721 LtCn BT"/>
      <w:b/>
      <w:bCs/>
      <w:sz w:val="22"/>
      <w:szCs w:val="22"/>
      <w:lang w:val="es-EC" w:eastAsia="es-EC"/>
    </w:rPr>
  </w:style>
  <w:style w:type="paragraph" w:customStyle="1" w:styleId="xl67">
    <w:name w:val="xl67"/>
    <w:basedOn w:val="Normal"/>
    <w:rsid w:val="000342C7"/>
    <w:pPr>
      <w:pBdr>
        <w:top w:val="single" w:sz="4" w:space="0" w:color="auto"/>
        <w:bottom w:val="single" w:sz="4" w:space="0" w:color="auto"/>
        <w:right w:val="single" w:sz="4" w:space="0" w:color="auto"/>
      </w:pBdr>
      <w:spacing w:before="100" w:beforeAutospacing="1" w:after="100" w:afterAutospacing="1"/>
    </w:pPr>
    <w:rPr>
      <w:lang w:val="es-EC" w:eastAsia="es-EC"/>
    </w:rPr>
  </w:style>
  <w:style w:type="paragraph" w:customStyle="1" w:styleId="xl68">
    <w:name w:val="xl68"/>
    <w:basedOn w:val="Normal"/>
    <w:rsid w:val="000342C7"/>
    <w:pPr>
      <w:pBdr>
        <w:top w:val="single" w:sz="4" w:space="0" w:color="auto"/>
        <w:left w:val="single" w:sz="4" w:space="0" w:color="auto"/>
        <w:bottom w:val="single" w:sz="4" w:space="0" w:color="auto"/>
      </w:pBdr>
      <w:spacing w:before="100" w:beforeAutospacing="1" w:after="100" w:afterAutospacing="1"/>
    </w:pPr>
    <w:rPr>
      <w:rFonts w:ascii="Swis721 LtCn BT" w:hAnsi="Swis721 LtCn BT"/>
      <w:sz w:val="22"/>
      <w:szCs w:val="22"/>
      <w:lang w:val="es-EC" w:eastAsia="es-EC"/>
    </w:rPr>
  </w:style>
  <w:style w:type="paragraph" w:customStyle="1" w:styleId="xl70">
    <w:name w:val="xl70"/>
    <w:basedOn w:val="Normal"/>
    <w:rsid w:val="000342C7"/>
    <w:pPr>
      <w:pBdr>
        <w:top w:val="single" w:sz="4" w:space="0" w:color="auto"/>
        <w:bottom w:val="single" w:sz="4" w:space="0" w:color="auto"/>
        <w:right w:val="single" w:sz="4" w:space="0" w:color="auto"/>
      </w:pBdr>
      <w:spacing w:before="100" w:beforeAutospacing="1" w:after="100" w:afterAutospacing="1"/>
    </w:pPr>
    <w:rPr>
      <w:lang w:val="es-EC" w:eastAsia="es-EC"/>
    </w:rPr>
  </w:style>
  <w:style w:type="paragraph" w:customStyle="1" w:styleId="xl71">
    <w:name w:val="xl71"/>
    <w:basedOn w:val="Normal"/>
    <w:rsid w:val="000342C7"/>
    <w:pPr>
      <w:pBdr>
        <w:left w:val="single" w:sz="4" w:space="0" w:color="auto"/>
      </w:pBdr>
      <w:spacing w:before="100" w:beforeAutospacing="1" w:after="100" w:afterAutospacing="1"/>
      <w:jc w:val="right"/>
    </w:pPr>
    <w:rPr>
      <w:rFonts w:ascii="Swis721 LtCn BT" w:hAnsi="Swis721 LtCn BT"/>
      <w:sz w:val="22"/>
      <w:szCs w:val="22"/>
      <w:lang w:val="es-EC" w:eastAsia="es-EC"/>
    </w:rPr>
  </w:style>
  <w:style w:type="paragraph" w:customStyle="1" w:styleId="xl72">
    <w:name w:val="xl72"/>
    <w:basedOn w:val="Normal"/>
    <w:rsid w:val="000342C7"/>
    <w:pPr>
      <w:pBdr>
        <w:top w:val="single" w:sz="4" w:space="0" w:color="auto"/>
        <w:left w:val="single" w:sz="4" w:space="0" w:color="auto"/>
        <w:bottom w:val="single" w:sz="4" w:space="0" w:color="auto"/>
      </w:pBdr>
      <w:spacing w:before="100" w:beforeAutospacing="1" w:after="100" w:afterAutospacing="1"/>
      <w:jc w:val="right"/>
    </w:pPr>
    <w:rPr>
      <w:rFonts w:ascii="Swis721 LtCn BT" w:hAnsi="Swis721 LtCn BT"/>
      <w:sz w:val="22"/>
      <w:szCs w:val="22"/>
      <w:lang w:val="es-EC" w:eastAsia="es-EC"/>
    </w:rPr>
  </w:style>
  <w:style w:type="paragraph" w:customStyle="1" w:styleId="xl73">
    <w:name w:val="xl73"/>
    <w:basedOn w:val="Normal"/>
    <w:rsid w:val="000342C7"/>
    <w:pPr>
      <w:pBdr>
        <w:left w:val="single" w:sz="4" w:space="0" w:color="auto"/>
        <w:bottom w:val="single" w:sz="4" w:space="0" w:color="auto"/>
      </w:pBdr>
      <w:spacing w:before="100" w:beforeAutospacing="1" w:after="100" w:afterAutospacing="1"/>
    </w:pPr>
    <w:rPr>
      <w:rFonts w:ascii="Swis721 LtCn BT" w:hAnsi="Swis721 LtCn BT"/>
      <w:sz w:val="22"/>
      <w:szCs w:val="22"/>
      <w:lang w:val="es-EC" w:eastAsia="es-EC"/>
    </w:rPr>
  </w:style>
  <w:style w:type="paragraph" w:customStyle="1" w:styleId="xl75">
    <w:name w:val="xl75"/>
    <w:basedOn w:val="Normal"/>
    <w:rsid w:val="000342C7"/>
    <w:pPr>
      <w:pBdr>
        <w:top w:val="single" w:sz="4" w:space="0" w:color="auto"/>
        <w:bottom w:val="single" w:sz="4" w:space="0" w:color="auto"/>
        <w:right w:val="single" w:sz="4" w:space="0" w:color="auto"/>
      </w:pBdr>
      <w:spacing w:before="100" w:beforeAutospacing="1" w:after="100" w:afterAutospacing="1"/>
    </w:pPr>
    <w:rPr>
      <w:lang w:val="es-EC" w:eastAsia="es-EC"/>
    </w:rPr>
  </w:style>
  <w:style w:type="paragraph" w:customStyle="1" w:styleId="xl76">
    <w:name w:val="xl76"/>
    <w:basedOn w:val="Normal"/>
    <w:rsid w:val="000342C7"/>
    <w:pPr>
      <w:pBdr>
        <w:top w:val="single" w:sz="4" w:space="0" w:color="auto"/>
        <w:bottom w:val="single" w:sz="4" w:space="0" w:color="auto"/>
        <w:right w:val="single" w:sz="4" w:space="0" w:color="auto"/>
      </w:pBdr>
      <w:spacing w:before="100" w:beforeAutospacing="1" w:after="100" w:afterAutospacing="1"/>
    </w:pPr>
    <w:rPr>
      <w:lang w:val="es-EC" w:eastAsia="es-EC"/>
    </w:rPr>
  </w:style>
  <w:style w:type="paragraph" w:customStyle="1" w:styleId="xl77">
    <w:name w:val="xl77"/>
    <w:basedOn w:val="Normal"/>
    <w:rsid w:val="000342C7"/>
    <w:pPr>
      <w:pBdr>
        <w:top w:val="single" w:sz="4" w:space="0" w:color="auto"/>
        <w:right w:val="single" w:sz="4" w:space="0" w:color="auto"/>
      </w:pBdr>
      <w:spacing w:before="100" w:beforeAutospacing="1" w:after="100" w:afterAutospacing="1"/>
    </w:pPr>
    <w:rPr>
      <w:lang w:val="es-EC" w:eastAsia="es-EC"/>
    </w:rPr>
  </w:style>
  <w:style w:type="paragraph" w:customStyle="1" w:styleId="xl78">
    <w:name w:val="xl78"/>
    <w:basedOn w:val="Normal"/>
    <w:rsid w:val="000342C7"/>
    <w:pPr>
      <w:pBdr>
        <w:bottom w:val="single" w:sz="4" w:space="0" w:color="auto"/>
        <w:right w:val="single" w:sz="4" w:space="0" w:color="auto"/>
      </w:pBdr>
      <w:spacing w:before="100" w:beforeAutospacing="1" w:after="100" w:afterAutospacing="1"/>
    </w:pPr>
    <w:rPr>
      <w:lang w:val="es-EC" w:eastAsia="es-EC"/>
    </w:rPr>
  </w:style>
  <w:style w:type="paragraph" w:customStyle="1" w:styleId="xl79">
    <w:name w:val="xl79"/>
    <w:basedOn w:val="Normal"/>
    <w:rsid w:val="000342C7"/>
    <w:pPr>
      <w:pBdr>
        <w:top w:val="single" w:sz="4" w:space="0" w:color="auto"/>
        <w:left w:val="single" w:sz="4" w:space="0" w:color="auto"/>
        <w:bottom w:val="single" w:sz="4" w:space="0" w:color="auto"/>
      </w:pBdr>
      <w:spacing w:before="100" w:beforeAutospacing="1" w:after="100" w:afterAutospacing="1"/>
      <w:jc w:val="right"/>
    </w:pPr>
    <w:rPr>
      <w:rFonts w:ascii="Swis721 LtCn BT" w:hAnsi="Swis721 LtCn BT"/>
      <w:lang w:val="es-EC" w:eastAsia="es-EC"/>
    </w:rPr>
  </w:style>
  <w:style w:type="paragraph" w:customStyle="1" w:styleId="xl80">
    <w:name w:val="xl80"/>
    <w:basedOn w:val="Normal"/>
    <w:rsid w:val="000342C7"/>
    <w:pPr>
      <w:pBdr>
        <w:top w:val="single" w:sz="4" w:space="0" w:color="auto"/>
        <w:left w:val="single" w:sz="4" w:space="0" w:color="auto"/>
        <w:bottom w:val="single" w:sz="4" w:space="0" w:color="auto"/>
      </w:pBdr>
      <w:spacing w:before="100" w:beforeAutospacing="1" w:after="100" w:afterAutospacing="1"/>
      <w:jc w:val="right"/>
    </w:pPr>
    <w:rPr>
      <w:rFonts w:ascii="Swis721 LtCn BT" w:hAnsi="Swis721 LtCn BT"/>
      <w:sz w:val="22"/>
      <w:szCs w:val="22"/>
      <w:lang w:val="es-EC" w:eastAsia="es-EC"/>
    </w:rPr>
  </w:style>
  <w:style w:type="paragraph" w:customStyle="1" w:styleId="xl81">
    <w:name w:val="xl81"/>
    <w:basedOn w:val="Normal"/>
    <w:rsid w:val="000342C7"/>
    <w:pPr>
      <w:pBdr>
        <w:top w:val="single" w:sz="4" w:space="0" w:color="auto"/>
        <w:left w:val="single" w:sz="4" w:space="0" w:color="auto"/>
        <w:bottom w:val="single" w:sz="4" w:space="0" w:color="auto"/>
      </w:pBdr>
      <w:spacing w:before="100" w:beforeAutospacing="1" w:after="100" w:afterAutospacing="1"/>
      <w:jc w:val="right"/>
    </w:pPr>
    <w:rPr>
      <w:rFonts w:ascii="Swis721 LtCn BT" w:hAnsi="Swis721 LtCn BT"/>
      <w:sz w:val="22"/>
      <w:szCs w:val="22"/>
      <w:lang w:val="es-EC" w:eastAsia="es-EC"/>
    </w:rPr>
  </w:style>
  <w:style w:type="paragraph" w:customStyle="1" w:styleId="xl82">
    <w:name w:val="xl82"/>
    <w:basedOn w:val="Normal"/>
    <w:rsid w:val="000342C7"/>
    <w:pPr>
      <w:pBdr>
        <w:top w:val="single" w:sz="4" w:space="0" w:color="auto"/>
        <w:left w:val="single" w:sz="4" w:space="0" w:color="auto"/>
      </w:pBdr>
      <w:spacing w:before="100" w:beforeAutospacing="1" w:after="100" w:afterAutospacing="1"/>
      <w:jc w:val="right"/>
    </w:pPr>
    <w:rPr>
      <w:rFonts w:ascii="Swis721 LtCn BT" w:hAnsi="Swis721 LtCn BT"/>
      <w:sz w:val="22"/>
      <w:szCs w:val="22"/>
      <w:lang w:val="es-EC" w:eastAsia="es-EC"/>
    </w:rPr>
  </w:style>
  <w:style w:type="paragraph" w:customStyle="1" w:styleId="xl83">
    <w:name w:val="xl83"/>
    <w:basedOn w:val="Normal"/>
    <w:rsid w:val="000342C7"/>
    <w:pPr>
      <w:pBdr>
        <w:left w:val="single" w:sz="4" w:space="0" w:color="auto"/>
        <w:bottom w:val="single" w:sz="4" w:space="0" w:color="auto"/>
      </w:pBdr>
      <w:spacing w:before="100" w:beforeAutospacing="1" w:after="100" w:afterAutospacing="1"/>
      <w:jc w:val="right"/>
    </w:pPr>
    <w:rPr>
      <w:rFonts w:ascii="Swis721 LtCn BT" w:hAnsi="Swis721 LtCn BT"/>
      <w:sz w:val="22"/>
      <w:szCs w:val="22"/>
      <w:lang w:val="es-EC" w:eastAsia="es-EC"/>
    </w:rPr>
  </w:style>
  <w:style w:type="paragraph" w:customStyle="1" w:styleId="xl84">
    <w:name w:val="xl84"/>
    <w:basedOn w:val="Normal"/>
    <w:rsid w:val="000342C7"/>
    <w:pPr>
      <w:pBdr>
        <w:left w:val="single" w:sz="4" w:space="0" w:color="auto"/>
        <w:right w:val="single" w:sz="4" w:space="0" w:color="auto"/>
      </w:pBdr>
      <w:spacing w:before="100" w:beforeAutospacing="1" w:after="100" w:afterAutospacing="1"/>
      <w:jc w:val="right"/>
    </w:pPr>
    <w:rPr>
      <w:rFonts w:ascii="Swis721 LtCn BT" w:hAnsi="Swis721 LtCn BT"/>
      <w:sz w:val="22"/>
      <w:szCs w:val="22"/>
      <w:lang w:val="es-EC" w:eastAsia="es-EC"/>
    </w:rPr>
  </w:style>
  <w:style w:type="paragraph" w:customStyle="1" w:styleId="xl85">
    <w:name w:val="xl85"/>
    <w:basedOn w:val="Normal"/>
    <w:rsid w:val="000342C7"/>
    <w:pPr>
      <w:pBdr>
        <w:top w:val="single" w:sz="4" w:space="0" w:color="auto"/>
        <w:left w:val="single" w:sz="4" w:space="0" w:color="auto"/>
        <w:right w:val="single" w:sz="4" w:space="0" w:color="auto"/>
      </w:pBdr>
      <w:spacing w:before="100" w:beforeAutospacing="1" w:after="100" w:afterAutospacing="1"/>
      <w:jc w:val="center"/>
      <w:textAlignment w:val="center"/>
    </w:pPr>
    <w:rPr>
      <w:rFonts w:ascii="Swis721 LtCn BT" w:hAnsi="Swis721 LtCn BT"/>
      <w:sz w:val="22"/>
      <w:szCs w:val="22"/>
      <w:lang w:val="es-EC" w:eastAsia="es-EC"/>
    </w:rPr>
  </w:style>
  <w:style w:type="paragraph" w:customStyle="1" w:styleId="xl86">
    <w:name w:val="xl86"/>
    <w:basedOn w:val="Normal"/>
    <w:rsid w:val="000342C7"/>
    <w:pPr>
      <w:pBdr>
        <w:left w:val="single" w:sz="4" w:space="0" w:color="auto"/>
      </w:pBdr>
      <w:spacing w:before="100" w:beforeAutospacing="1" w:after="100" w:afterAutospacing="1"/>
      <w:jc w:val="right"/>
      <w:textAlignment w:val="center"/>
    </w:pPr>
    <w:rPr>
      <w:rFonts w:ascii="Swis721 LtCn BT" w:hAnsi="Swis721 LtCn BT"/>
      <w:sz w:val="22"/>
      <w:szCs w:val="22"/>
      <w:lang w:val="es-EC" w:eastAsia="es-EC"/>
    </w:rPr>
  </w:style>
  <w:style w:type="paragraph" w:customStyle="1" w:styleId="xl87">
    <w:name w:val="xl87"/>
    <w:basedOn w:val="Normal"/>
    <w:rsid w:val="000342C7"/>
    <w:pPr>
      <w:pBdr>
        <w:left w:val="single" w:sz="4" w:space="0" w:color="auto"/>
      </w:pBdr>
      <w:spacing w:before="100" w:beforeAutospacing="1" w:after="100" w:afterAutospacing="1"/>
      <w:jc w:val="center"/>
      <w:textAlignment w:val="center"/>
    </w:pPr>
    <w:rPr>
      <w:rFonts w:ascii="Swis721 LtCn BT" w:hAnsi="Swis721 LtCn BT"/>
      <w:b/>
      <w:bCs/>
      <w:sz w:val="22"/>
      <w:szCs w:val="22"/>
      <w:lang w:val="es-EC" w:eastAsia="es-EC"/>
    </w:rPr>
  </w:style>
  <w:style w:type="paragraph" w:customStyle="1" w:styleId="xl88">
    <w:name w:val="xl88"/>
    <w:basedOn w:val="Normal"/>
    <w:rsid w:val="000342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wis721 LtCn BT" w:hAnsi="Swis721 LtCn BT"/>
      <w:sz w:val="22"/>
      <w:szCs w:val="22"/>
      <w:lang w:val="es-EC" w:eastAsia="es-EC"/>
    </w:rPr>
  </w:style>
  <w:style w:type="paragraph" w:customStyle="1" w:styleId="xl89">
    <w:name w:val="xl89"/>
    <w:basedOn w:val="Normal"/>
    <w:rsid w:val="000342C7"/>
    <w:pPr>
      <w:pBdr>
        <w:top w:val="single" w:sz="4" w:space="0" w:color="auto"/>
        <w:left w:val="single" w:sz="4" w:space="0" w:color="auto"/>
        <w:bottom w:val="single" w:sz="4" w:space="0" w:color="auto"/>
      </w:pBdr>
      <w:spacing w:before="100" w:beforeAutospacing="1" w:after="100" w:afterAutospacing="1"/>
      <w:textAlignment w:val="center"/>
    </w:pPr>
    <w:rPr>
      <w:rFonts w:ascii="Swis721 LtCn BT" w:hAnsi="Swis721 LtCn BT"/>
      <w:sz w:val="22"/>
      <w:szCs w:val="22"/>
      <w:lang w:val="es-EC" w:eastAsia="es-EC"/>
    </w:rPr>
  </w:style>
  <w:style w:type="paragraph" w:customStyle="1" w:styleId="xl90">
    <w:name w:val="xl90"/>
    <w:basedOn w:val="Normal"/>
    <w:rsid w:val="000342C7"/>
    <w:pPr>
      <w:pBdr>
        <w:top w:val="single" w:sz="4" w:space="0" w:color="auto"/>
        <w:bottom w:val="single" w:sz="4" w:space="0" w:color="auto"/>
        <w:right w:val="single" w:sz="4" w:space="0" w:color="auto"/>
      </w:pBdr>
      <w:spacing w:before="100" w:beforeAutospacing="1" w:after="100" w:afterAutospacing="1"/>
      <w:textAlignment w:val="center"/>
    </w:pPr>
    <w:rPr>
      <w:rFonts w:ascii="Swis721 LtCn BT" w:hAnsi="Swis721 LtCn BT"/>
      <w:sz w:val="22"/>
      <w:szCs w:val="22"/>
      <w:lang w:val="es-EC" w:eastAsia="es-EC"/>
    </w:rPr>
  </w:style>
  <w:style w:type="paragraph" w:customStyle="1" w:styleId="xl91">
    <w:name w:val="xl91"/>
    <w:basedOn w:val="Normal"/>
    <w:rsid w:val="000342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wis721 LtCn BT" w:hAnsi="Swis721 LtCn BT"/>
      <w:sz w:val="22"/>
      <w:szCs w:val="22"/>
      <w:lang w:val="es-EC" w:eastAsia="es-EC"/>
    </w:rPr>
  </w:style>
  <w:style w:type="paragraph" w:customStyle="1" w:styleId="xl92">
    <w:name w:val="xl92"/>
    <w:basedOn w:val="Normal"/>
    <w:rsid w:val="000342C7"/>
    <w:pPr>
      <w:pBdr>
        <w:top w:val="single" w:sz="4" w:space="0" w:color="auto"/>
        <w:bottom w:val="single" w:sz="4" w:space="0" w:color="auto"/>
      </w:pBdr>
      <w:spacing w:before="100" w:beforeAutospacing="1" w:after="100" w:afterAutospacing="1"/>
      <w:jc w:val="center"/>
      <w:textAlignment w:val="center"/>
    </w:pPr>
    <w:rPr>
      <w:rFonts w:ascii="Swis721 LtCn BT" w:hAnsi="Swis721 LtCn BT"/>
      <w:sz w:val="22"/>
      <w:szCs w:val="22"/>
      <w:lang w:val="es-EC" w:eastAsia="es-EC"/>
    </w:rPr>
  </w:style>
  <w:style w:type="paragraph" w:customStyle="1" w:styleId="xl93">
    <w:name w:val="xl93"/>
    <w:basedOn w:val="Normal"/>
    <w:rsid w:val="000342C7"/>
    <w:pPr>
      <w:pBdr>
        <w:top w:val="single" w:sz="4" w:space="0" w:color="auto"/>
        <w:left w:val="single" w:sz="4" w:space="0" w:color="auto"/>
        <w:right w:val="single" w:sz="4" w:space="0" w:color="auto"/>
      </w:pBdr>
      <w:spacing w:before="100" w:beforeAutospacing="1" w:after="100" w:afterAutospacing="1"/>
      <w:jc w:val="center"/>
      <w:textAlignment w:val="center"/>
    </w:pPr>
    <w:rPr>
      <w:rFonts w:ascii="Swis721 LtCn BT" w:hAnsi="Swis721 LtCn BT"/>
      <w:color w:val="FF0000"/>
      <w:sz w:val="22"/>
      <w:szCs w:val="22"/>
      <w:lang w:val="es-EC" w:eastAsia="es-EC"/>
    </w:rPr>
  </w:style>
  <w:style w:type="paragraph" w:customStyle="1" w:styleId="xl94">
    <w:name w:val="xl94"/>
    <w:basedOn w:val="Normal"/>
    <w:rsid w:val="000342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wis721 LtCn BT" w:hAnsi="Swis721 LtCn BT"/>
      <w:color w:val="FF0000"/>
      <w:sz w:val="22"/>
      <w:szCs w:val="22"/>
      <w:lang w:val="es-EC" w:eastAsia="es-EC"/>
    </w:rPr>
  </w:style>
  <w:style w:type="paragraph" w:customStyle="1" w:styleId="xl95">
    <w:name w:val="xl95"/>
    <w:basedOn w:val="Normal"/>
    <w:rsid w:val="000342C7"/>
    <w:pPr>
      <w:spacing w:before="100" w:beforeAutospacing="1" w:after="100" w:afterAutospacing="1"/>
      <w:jc w:val="center"/>
      <w:textAlignment w:val="center"/>
    </w:pPr>
    <w:rPr>
      <w:rFonts w:ascii="Swis721 LtCn BT" w:hAnsi="Swis721 LtCn BT"/>
      <w:sz w:val="22"/>
      <w:szCs w:val="22"/>
      <w:lang w:val="es-EC" w:eastAsia="es-EC"/>
    </w:rPr>
  </w:style>
  <w:style w:type="paragraph" w:customStyle="1" w:styleId="xl96">
    <w:name w:val="xl96"/>
    <w:basedOn w:val="Normal"/>
    <w:rsid w:val="000342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wis721 LtCn BT" w:hAnsi="Swis721 LtCn BT"/>
      <w:color w:val="FF0000"/>
      <w:sz w:val="22"/>
      <w:szCs w:val="22"/>
      <w:lang w:val="es-EC" w:eastAsia="es-EC"/>
    </w:rPr>
  </w:style>
  <w:style w:type="paragraph" w:customStyle="1" w:styleId="xl97">
    <w:name w:val="xl97"/>
    <w:basedOn w:val="Normal"/>
    <w:rsid w:val="000342C7"/>
    <w:pPr>
      <w:pBdr>
        <w:top w:val="single" w:sz="4" w:space="0" w:color="auto"/>
        <w:left w:val="single" w:sz="4" w:space="0" w:color="auto"/>
        <w:right w:val="single" w:sz="4" w:space="0" w:color="auto"/>
      </w:pBdr>
      <w:spacing w:before="100" w:beforeAutospacing="1" w:after="100" w:afterAutospacing="1"/>
      <w:jc w:val="center"/>
      <w:textAlignment w:val="center"/>
    </w:pPr>
    <w:rPr>
      <w:rFonts w:ascii="Swis721 LtCn BT" w:hAnsi="Swis721 LtCn BT"/>
      <w:sz w:val="22"/>
      <w:szCs w:val="22"/>
      <w:lang w:val="es-EC" w:eastAsia="es-EC"/>
    </w:rPr>
  </w:style>
  <w:style w:type="paragraph" w:customStyle="1" w:styleId="xl98">
    <w:name w:val="xl98"/>
    <w:basedOn w:val="Normal"/>
    <w:rsid w:val="000342C7"/>
    <w:pPr>
      <w:pBdr>
        <w:left w:val="single" w:sz="4" w:space="0" w:color="auto"/>
        <w:bottom w:val="single" w:sz="4" w:space="0" w:color="auto"/>
        <w:right w:val="single" w:sz="4" w:space="0" w:color="auto"/>
      </w:pBdr>
      <w:spacing w:before="100" w:beforeAutospacing="1" w:after="100" w:afterAutospacing="1"/>
      <w:jc w:val="center"/>
      <w:textAlignment w:val="center"/>
    </w:pPr>
    <w:rPr>
      <w:rFonts w:ascii="Swis721 LtCn BT" w:hAnsi="Swis721 LtCn BT"/>
      <w:sz w:val="22"/>
      <w:szCs w:val="22"/>
      <w:lang w:val="es-EC" w:eastAsia="es-EC"/>
    </w:rPr>
  </w:style>
  <w:style w:type="paragraph" w:customStyle="1" w:styleId="xl99">
    <w:name w:val="xl99"/>
    <w:basedOn w:val="Normal"/>
    <w:rsid w:val="000342C7"/>
    <w:pPr>
      <w:pBdr>
        <w:top w:val="single" w:sz="4" w:space="0" w:color="auto"/>
      </w:pBdr>
      <w:spacing w:before="100" w:beforeAutospacing="1" w:after="100" w:afterAutospacing="1"/>
      <w:jc w:val="center"/>
      <w:textAlignment w:val="center"/>
    </w:pPr>
    <w:rPr>
      <w:rFonts w:ascii="Swis721 LtCn BT" w:hAnsi="Swis721 LtCn BT"/>
      <w:sz w:val="22"/>
      <w:szCs w:val="22"/>
      <w:lang w:val="es-EC" w:eastAsia="es-EC"/>
    </w:rPr>
  </w:style>
  <w:style w:type="paragraph" w:customStyle="1" w:styleId="xl100">
    <w:name w:val="xl100"/>
    <w:basedOn w:val="Normal"/>
    <w:rsid w:val="000342C7"/>
    <w:pPr>
      <w:pBdr>
        <w:left w:val="single" w:sz="4" w:space="0" w:color="auto"/>
        <w:bottom w:val="single" w:sz="4" w:space="0" w:color="auto"/>
        <w:right w:val="single" w:sz="4" w:space="0" w:color="auto"/>
      </w:pBdr>
      <w:spacing w:before="100" w:beforeAutospacing="1" w:after="100" w:afterAutospacing="1"/>
      <w:jc w:val="center"/>
      <w:textAlignment w:val="center"/>
    </w:pPr>
    <w:rPr>
      <w:rFonts w:ascii="Swis721 LtCn BT" w:hAnsi="Swis721 LtCn BT"/>
      <w:sz w:val="22"/>
      <w:szCs w:val="22"/>
      <w:lang w:val="es-EC" w:eastAsia="es-EC"/>
    </w:rPr>
  </w:style>
  <w:style w:type="paragraph" w:customStyle="1" w:styleId="xl101">
    <w:name w:val="xl101"/>
    <w:basedOn w:val="Normal"/>
    <w:rsid w:val="000342C7"/>
    <w:pPr>
      <w:pBdr>
        <w:top w:val="single" w:sz="4" w:space="0" w:color="auto"/>
        <w:bottom w:val="single" w:sz="4" w:space="0" w:color="auto"/>
      </w:pBdr>
      <w:spacing w:before="100" w:beforeAutospacing="1" w:after="100" w:afterAutospacing="1"/>
      <w:jc w:val="center"/>
      <w:textAlignment w:val="center"/>
    </w:pPr>
    <w:rPr>
      <w:rFonts w:ascii="Swis721 LtCn BT" w:hAnsi="Swis721 LtCn BT"/>
      <w:sz w:val="22"/>
      <w:szCs w:val="22"/>
      <w:lang w:val="es-EC" w:eastAsia="es-EC"/>
    </w:rPr>
  </w:style>
  <w:style w:type="paragraph" w:customStyle="1" w:styleId="xl102">
    <w:name w:val="xl102"/>
    <w:basedOn w:val="Normal"/>
    <w:rsid w:val="000342C7"/>
    <w:pPr>
      <w:pBdr>
        <w:left w:val="single" w:sz="4" w:space="0" w:color="auto"/>
        <w:right w:val="single" w:sz="4" w:space="0" w:color="auto"/>
      </w:pBdr>
      <w:spacing w:before="100" w:beforeAutospacing="1" w:after="100" w:afterAutospacing="1"/>
      <w:jc w:val="center"/>
      <w:textAlignment w:val="center"/>
    </w:pPr>
    <w:rPr>
      <w:rFonts w:ascii="Swis721 LtCn BT" w:hAnsi="Swis721 LtCn BT"/>
      <w:sz w:val="22"/>
      <w:szCs w:val="22"/>
      <w:lang w:val="es-EC" w:eastAsia="es-EC"/>
    </w:rPr>
  </w:style>
  <w:style w:type="paragraph" w:customStyle="1" w:styleId="xl103">
    <w:name w:val="xl103"/>
    <w:basedOn w:val="Normal"/>
    <w:rsid w:val="000342C7"/>
    <w:pPr>
      <w:pBdr>
        <w:top w:val="single" w:sz="4" w:space="0" w:color="auto"/>
        <w:left w:val="single" w:sz="4" w:space="0" w:color="auto"/>
        <w:bottom w:val="single" w:sz="4" w:space="0" w:color="auto"/>
      </w:pBdr>
      <w:spacing w:before="100" w:beforeAutospacing="1" w:after="100" w:afterAutospacing="1"/>
      <w:jc w:val="center"/>
      <w:textAlignment w:val="center"/>
    </w:pPr>
    <w:rPr>
      <w:rFonts w:ascii="Swis721 LtCn BT" w:hAnsi="Swis721 LtCn BT"/>
      <w:sz w:val="22"/>
      <w:szCs w:val="22"/>
      <w:lang w:val="es-EC" w:eastAsia="es-EC"/>
    </w:rPr>
  </w:style>
  <w:style w:type="paragraph" w:customStyle="1" w:styleId="xl104">
    <w:name w:val="xl104"/>
    <w:basedOn w:val="Normal"/>
    <w:rsid w:val="000342C7"/>
    <w:pPr>
      <w:pBdr>
        <w:left w:val="single" w:sz="4" w:space="0" w:color="auto"/>
        <w:bottom w:val="single" w:sz="4" w:space="0" w:color="auto"/>
        <w:right w:val="single" w:sz="4" w:space="0" w:color="auto"/>
      </w:pBdr>
      <w:spacing w:before="100" w:beforeAutospacing="1" w:after="100" w:afterAutospacing="1"/>
      <w:jc w:val="center"/>
      <w:textAlignment w:val="center"/>
    </w:pPr>
    <w:rPr>
      <w:rFonts w:ascii="Swis721 LtCn BT" w:hAnsi="Swis721 LtCn BT"/>
      <w:sz w:val="22"/>
      <w:szCs w:val="22"/>
      <w:lang w:val="es-EC" w:eastAsia="es-EC"/>
    </w:rPr>
  </w:style>
  <w:style w:type="paragraph" w:customStyle="1" w:styleId="xl105">
    <w:name w:val="xl105"/>
    <w:basedOn w:val="Normal"/>
    <w:rsid w:val="000342C7"/>
    <w:pPr>
      <w:pBdr>
        <w:top w:val="single" w:sz="4" w:space="0" w:color="auto"/>
        <w:bottom w:val="single" w:sz="4" w:space="0" w:color="auto"/>
      </w:pBdr>
      <w:spacing w:before="100" w:beforeAutospacing="1" w:after="100" w:afterAutospacing="1"/>
      <w:jc w:val="center"/>
      <w:textAlignment w:val="center"/>
    </w:pPr>
    <w:rPr>
      <w:rFonts w:ascii="Swis721 LtCn BT" w:hAnsi="Swis721 LtCn BT"/>
      <w:sz w:val="22"/>
      <w:szCs w:val="22"/>
      <w:lang w:val="es-EC" w:eastAsia="es-EC"/>
    </w:rPr>
  </w:style>
  <w:style w:type="paragraph" w:customStyle="1" w:styleId="xl106">
    <w:name w:val="xl106"/>
    <w:basedOn w:val="Normal"/>
    <w:rsid w:val="000342C7"/>
    <w:pPr>
      <w:pBdr>
        <w:left w:val="single" w:sz="4" w:space="0" w:color="auto"/>
        <w:bottom w:val="single" w:sz="4" w:space="0" w:color="auto"/>
      </w:pBdr>
      <w:spacing w:before="100" w:beforeAutospacing="1" w:after="100" w:afterAutospacing="1"/>
      <w:jc w:val="center"/>
      <w:textAlignment w:val="center"/>
    </w:pPr>
    <w:rPr>
      <w:rFonts w:ascii="Swis721 LtCn BT" w:hAnsi="Swis721 LtCn BT"/>
      <w:sz w:val="22"/>
      <w:szCs w:val="22"/>
      <w:lang w:val="es-EC" w:eastAsia="es-EC"/>
    </w:rPr>
  </w:style>
  <w:style w:type="paragraph" w:customStyle="1" w:styleId="xl108">
    <w:name w:val="xl108"/>
    <w:basedOn w:val="Normal"/>
    <w:rsid w:val="000342C7"/>
    <w:pPr>
      <w:pBdr>
        <w:left w:val="single" w:sz="4" w:space="0" w:color="auto"/>
      </w:pBdr>
      <w:spacing w:before="100" w:beforeAutospacing="1" w:after="100" w:afterAutospacing="1"/>
      <w:jc w:val="center"/>
      <w:textAlignment w:val="center"/>
    </w:pPr>
    <w:rPr>
      <w:rFonts w:ascii="Swis721 LtCn BT" w:hAnsi="Swis721 LtCn BT"/>
      <w:sz w:val="22"/>
      <w:szCs w:val="22"/>
      <w:lang w:val="es-EC" w:eastAsia="es-EC"/>
    </w:rPr>
  </w:style>
  <w:style w:type="paragraph" w:customStyle="1" w:styleId="xl109">
    <w:name w:val="xl109"/>
    <w:basedOn w:val="Normal"/>
    <w:rsid w:val="000342C7"/>
    <w:pPr>
      <w:pBdr>
        <w:top w:val="single" w:sz="4" w:space="0" w:color="auto"/>
        <w:bottom w:val="single" w:sz="4" w:space="0" w:color="auto"/>
      </w:pBdr>
      <w:spacing w:before="100" w:beforeAutospacing="1" w:after="100" w:afterAutospacing="1"/>
      <w:textAlignment w:val="center"/>
    </w:pPr>
    <w:rPr>
      <w:rFonts w:ascii="Swis721 LtCn BT" w:hAnsi="Swis721 LtCn BT"/>
      <w:sz w:val="22"/>
      <w:szCs w:val="22"/>
      <w:lang w:val="es-EC" w:eastAsia="es-EC"/>
    </w:rPr>
  </w:style>
  <w:style w:type="paragraph" w:customStyle="1" w:styleId="xl110">
    <w:name w:val="xl110"/>
    <w:basedOn w:val="Normal"/>
    <w:rsid w:val="000342C7"/>
    <w:pPr>
      <w:spacing w:before="100" w:beforeAutospacing="1" w:after="100" w:afterAutospacing="1"/>
      <w:textAlignment w:val="center"/>
    </w:pPr>
    <w:rPr>
      <w:rFonts w:ascii="Swis721 LtCn BT" w:hAnsi="Swis721 LtCn BT"/>
      <w:sz w:val="22"/>
      <w:szCs w:val="22"/>
      <w:lang w:val="es-EC" w:eastAsia="es-EC"/>
    </w:rPr>
  </w:style>
  <w:style w:type="paragraph" w:customStyle="1" w:styleId="xl111">
    <w:name w:val="xl111"/>
    <w:basedOn w:val="Normal"/>
    <w:rsid w:val="000342C7"/>
    <w:pPr>
      <w:pBdr>
        <w:top w:val="single" w:sz="4" w:space="0" w:color="auto"/>
        <w:bottom w:val="single" w:sz="4" w:space="0" w:color="auto"/>
      </w:pBdr>
      <w:spacing w:before="100" w:beforeAutospacing="1" w:after="100" w:afterAutospacing="1"/>
      <w:textAlignment w:val="center"/>
    </w:pPr>
    <w:rPr>
      <w:rFonts w:ascii="Swis721 LtCn BT" w:hAnsi="Swis721 LtCn BT"/>
      <w:sz w:val="22"/>
      <w:szCs w:val="22"/>
      <w:lang w:val="es-EC" w:eastAsia="es-EC"/>
    </w:rPr>
  </w:style>
  <w:style w:type="paragraph" w:customStyle="1" w:styleId="xl112">
    <w:name w:val="xl112"/>
    <w:basedOn w:val="Normal"/>
    <w:rsid w:val="000342C7"/>
    <w:pPr>
      <w:pBdr>
        <w:top w:val="single" w:sz="4" w:space="0" w:color="auto"/>
        <w:left w:val="single" w:sz="4" w:space="0" w:color="auto"/>
        <w:bottom w:val="single" w:sz="4" w:space="0" w:color="auto"/>
      </w:pBdr>
      <w:spacing w:before="100" w:beforeAutospacing="1" w:after="100" w:afterAutospacing="1"/>
      <w:textAlignment w:val="center"/>
    </w:pPr>
    <w:rPr>
      <w:rFonts w:ascii="Swis721 LtCn BT" w:hAnsi="Swis721 LtCn BT"/>
      <w:sz w:val="22"/>
      <w:szCs w:val="22"/>
      <w:lang w:val="es-EC" w:eastAsia="es-EC"/>
    </w:rPr>
  </w:style>
  <w:style w:type="paragraph" w:customStyle="1" w:styleId="xl113">
    <w:name w:val="xl113"/>
    <w:basedOn w:val="Normal"/>
    <w:rsid w:val="000342C7"/>
    <w:pPr>
      <w:spacing w:before="100" w:beforeAutospacing="1" w:after="100" w:afterAutospacing="1"/>
      <w:textAlignment w:val="center"/>
    </w:pPr>
    <w:rPr>
      <w:lang w:val="es-EC" w:eastAsia="es-EC"/>
    </w:rPr>
  </w:style>
  <w:style w:type="paragraph" w:customStyle="1" w:styleId="xl114">
    <w:name w:val="xl114"/>
    <w:basedOn w:val="Normal"/>
    <w:rsid w:val="000342C7"/>
    <w:pPr>
      <w:pBdr>
        <w:top w:val="single" w:sz="4" w:space="0" w:color="auto"/>
        <w:left w:val="single" w:sz="4" w:space="0" w:color="auto"/>
        <w:bottom w:val="single" w:sz="4" w:space="0" w:color="auto"/>
        <w:right w:val="single" w:sz="4" w:space="0" w:color="auto"/>
      </w:pBdr>
      <w:spacing w:before="100" w:beforeAutospacing="1" w:after="100" w:afterAutospacing="1"/>
    </w:pPr>
    <w:rPr>
      <w:rFonts w:ascii="Swis721 LtCn BT" w:hAnsi="Swis721 LtCn BT"/>
      <w:sz w:val="22"/>
      <w:szCs w:val="22"/>
      <w:lang w:val="es-EC" w:eastAsia="es-EC"/>
    </w:rPr>
  </w:style>
  <w:style w:type="paragraph" w:customStyle="1" w:styleId="xl115">
    <w:name w:val="xl115"/>
    <w:basedOn w:val="Normal"/>
    <w:rsid w:val="000342C7"/>
    <w:pPr>
      <w:pBdr>
        <w:top w:val="single" w:sz="4" w:space="0" w:color="auto"/>
        <w:left w:val="single" w:sz="4" w:space="0" w:color="auto"/>
        <w:bottom w:val="single" w:sz="4" w:space="0" w:color="auto"/>
        <w:right w:val="single" w:sz="4" w:space="0" w:color="auto"/>
      </w:pBdr>
      <w:spacing w:before="100" w:beforeAutospacing="1" w:after="100" w:afterAutospacing="1"/>
    </w:pPr>
    <w:rPr>
      <w:rFonts w:ascii="Swis721 LtCn BT" w:hAnsi="Swis721 LtCn BT"/>
      <w:b/>
      <w:bCs/>
      <w:sz w:val="22"/>
      <w:szCs w:val="22"/>
      <w:lang w:val="es-EC" w:eastAsia="es-EC"/>
    </w:rPr>
  </w:style>
  <w:style w:type="paragraph" w:customStyle="1" w:styleId="xl116">
    <w:name w:val="xl116"/>
    <w:basedOn w:val="Normal"/>
    <w:rsid w:val="000342C7"/>
    <w:pPr>
      <w:pBdr>
        <w:top w:val="single" w:sz="4" w:space="0" w:color="auto"/>
        <w:left w:val="single" w:sz="4" w:space="0" w:color="auto"/>
        <w:bottom w:val="single" w:sz="4" w:space="0" w:color="auto"/>
      </w:pBdr>
      <w:spacing w:before="100" w:beforeAutospacing="1" w:after="100" w:afterAutospacing="1"/>
    </w:pPr>
    <w:rPr>
      <w:rFonts w:ascii="Swis721 LtCn BT" w:hAnsi="Swis721 LtCn BT"/>
      <w:b/>
      <w:bCs/>
      <w:sz w:val="22"/>
      <w:szCs w:val="22"/>
      <w:lang w:val="es-EC" w:eastAsia="es-EC"/>
    </w:rPr>
  </w:style>
  <w:style w:type="paragraph" w:customStyle="1" w:styleId="xl117">
    <w:name w:val="xl117"/>
    <w:basedOn w:val="Normal"/>
    <w:rsid w:val="000342C7"/>
    <w:pPr>
      <w:pBdr>
        <w:top w:val="single" w:sz="4" w:space="0" w:color="auto"/>
        <w:left w:val="single" w:sz="4" w:space="0" w:color="auto"/>
        <w:bottom w:val="single" w:sz="4" w:space="0" w:color="auto"/>
      </w:pBdr>
      <w:spacing w:before="100" w:beforeAutospacing="1" w:after="100" w:afterAutospacing="1"/>
      <w:jc w:val="center"/>
      <w:textAlignment w:val="center"/>
    </w:pPr>
    <w:rPr>
      <w:rFonts w:ascii="Swis721 LtCn BT" w:hAnsi="Swis721 LtCn BT"/>
      <w:b/>
      <w:bCs/>
      <w:sz w:val="22"/>
      <w:szCs w:val="22"/>
      <w:lang w:val="es-EC" w:eastAsia="es-EC"/>
    </w:rPr>
  </w:style>
  <w:style w:type="paragraph" w:customStyle="1" w:styleId="xl118">
    <w:name w:val="xl118"/>
    <w:basedOn w:val="Normal"/>
    <w:rsid w:val="000342C7"/>
    <w:pPr>
      <w:pBdr>
        <w:top w:val="single" w:sz="4" w:space="0" w:color="auto"/>
        <w:bottom w:val="single" w:sz="4" w:space="0" w:color="auto"/>
      </w:pBdr>
      <w:spacing w:before="100" w:beforeAutospacing="1" w:after="100" w:afterAutospacing="1"/>
      <w:jc w:val="center"/>
      <w:textAlignment w:val="center"/>
    </w:pPr>
    <w:rPr>
      <w:rFonts w:ascii="Swis721 LtCn BT" w:hAnsi="Swis721 LtCn BT"/>
      <w:b/>
      <w:bCs/>
      <w:sz w:val="22"/>
      <w:szCs w:val="22"/>
      <w:lang w:val="es-EC" w:eastAsia="es-EC"/>
    </w:rPr>
  </w:style>
  <w:style w:type="paragraph" w:customStyle="1" w:styleId="xl119">
    <w:name w:val="xl119"/>
    <w:basedOn w:val="Normal"/>
    <w:rsid w:val="000342C7"/>
    <w:pPr>
      <w:pBdr>
        <w:top w:val="single" w:sz="4" w:space="0" w:color="auto"/>
        <w:bottom w:val="single" w:sz="4" w:space="0" w:color="auto"/>
        <w:right w:val="single" w:sz="4" w:space="0" w:color="auto"/>
      </w:pBdr>
      <w:spacing w:before="100" w:beforeAutospacing="1" w:after="100" w:afterAutospacing="1"/>
      <w:jc w:val="center"/>
      <w:textAlignment w:val="center"/>
    </w:pPr>
    <w:rPr>
      <w:rFonts w:ascii="Swis721 LtCn BT" w:hAnsi="Swis721 LtCn BT"/>
      <w:b/>
      <w:bCs/>
      <w:sz w:val="22"/>
      <w:szCs w:val="22"/>
      <w:lang w:val="es-EC" w:eastAsia="es-EC"/>
    </w:rPr>
  </w:style>
  <w:style w:type="paragraph" w:customStyle="1" w:styleId="xl120">
    <w:name w:val="xl120"/>
    <w:basedOn w:val="Normal"/>
    <w:rsid w:val="000342C7"/>
    <w:pPr>
      <w:pBdr>
        <w:top w:val="single" w:sz="4" w:space="0" w:color="auto"/>
        <w:left w:val="single" w:sz="4" w:space="0" w:color="auto"/>
        <w:bottom w:val="single" w:sz="4" w:space="0" w:color="auto"/>
      </w:pBdr>
      <w:spacing w:before="100" w:beforeAutospacing="1" w:after="100" w:afterAutospacing="1"/>
    </w:pPr>
    <w:rPr>
      <w:rFonts w:ascii="Swis721 LtCn BT" w:hAnsi="Swis721 LtCn BT"/>
      <w:b/>
      <w:bCs/>
      <w:sz w:val="22"/>
      <w:szCs w:val="22"/>
      <w:lang w:val="es-EC" w:eastAsia="es-EC"/>
    </w:rPr>
  </w:style>
  <w:style w:type="paragraph" w:customStyle="1" w:styleId="xl121">
    <w:name w:val="xl121"/>
    <w:basedOn w:val="Normal"/>
    <w:rsid w:val="000342C7"/>
    <w:pPr>
      <w:pBdr>
        <w:top w:val="single" w:sz="4" w:space="0" w:color="auto"/>
        <w:bottom w:val="single" w:sz="4" w:space="0" w:color="auto"/>
      </w:pBdr>
      <w:spacing w:before="100" w:beforeAutospacing="1" w:after="100" w:afterAutospacing="1"/>
    </w:pPr>
    <w:rPr>
      <w:rFonts w:ascii="Swis721 LtCn BT" w:hAnsi="Swis721 LtCn BT"/>
      <w:b/>
      <w:bCs/>
      <w:sz w:val="22"/>
      <w:szCs w:val="22"/>
      <w:lang w:val="es-EC" w:eastAsia="es-EC"/>
    </w:rPr>
  </w:style>
  <w:style w:type="paragraph" w:customStyle="1" w:styleId="xl122">
    <w:name w:val="xl122"/>
    <w:basedOn w:val="Normal"/>
    <w:rsid w:val="000342C7"/>
    <w:pPr>
      <w:pBdr>
        <w:top w:val="single" w:sz="4" w:space="0" w:color="auto"/>
        <w:left w:val="single" w:sz="4" w:space="0" w:color="auto"/>
        <w:right w:val="single" w:sz="4" w:space="0" w:color="auto"/>
      </w:pBdr>
      <w:spacing w:before="100" w:beforeAutospacing="1" w:after="100" w:afterAutospacing="1"/>
    </w:pPr>
    <w:rPr>
      <w:rFonts w:ascii="Swis721 LtCn BT" w:hAnsi="Swis721 LtCn BT"/>
      <w:sz w:val="22"/>
      <w:szCs w:val="22"/>
      <w:lang w:val="es-EC" w:eastAsia="es-EC"/>
    </w:rPr>
  </w:style>
  <w:style w:type="numbering" w:customStyle="1" w:styleId="Sinlista1">
    <w:name w:val="Sin lista1"/>
    <w:next w:val="Sinlista"/>
    <w:semiHidden/>
    <w:unhideWhenUsed/>
    <w:rsid w:val="000342C7"/>
  </w:style>
  <w:style w:type="character" w:customStyle="1" w:styleId="Sangra2detindependienteCar">
    <w:name w:val="Sangría 2 de t. independiente Car"/>
    <w:link w:val="Sangra2detindependiente"/>
    <w:uiPriority w:val="99"/>
    <w:rsid w:val="000342C7"/>
    <w:rPr>
      <w:i/>
      <w:iCs/>
      <w:spacing w:val="-3"/>
      <w:sz w:val="24"/>
      <w:szCs w:val="24"/>
      <w:lang w:val="es-ES_tradnl"/>
    </w:rPr>
  </w:style>
  <w:style w:type="character" w:customStyle="1" w:styleId="Sangra3detindependienteCar">
    <w:name w:val="Sangría 3 de t. independiente Car"/>
    <w:link w:val="Sangra3detindependiente"/>
    <w:uiPriority w:val="99"/>
    <w:rsid w:val="000342C7"/>
    <w:rPr>
      <w:spacing w:val="-3"/>
      <w:sz w:val="24"/>
      <w:szCs w:val="24"/>
      <w:lang w:val="es-ES_tradnl"/>
    </w:rPr>
  </w:style>
  <w:style w:type="character" w:customStyle="1" w:styleId="Textoindependiente2Car">
    <w:name w:val="Texto independiente 2 Car"/>
    <w:link w:val="Textoindependiente2"/>
    <w:rsid w:val="000342C7"/>
    <w:rPr>
      <w:i/>
      <w:iCs/>
      <w:sz w:val="24"/>
      <w:szCs w:val="24"/>
      <w:lang w:val="es-ES_tradnl"/>
    </w:rPr>
  </w:style>
  <w:style w:type="character" w:customStyle="1" w:styleId="Textoindependiente3Car">
    <w:name w:val="Texto independiente 3 Car"/>
    <w:link w:val="Textoindependiente3"/>
    <w:rsid w:val="000342C7"/>
    <w:rPr>
      <w:sz w:val="23"/>
      <w:szCs w:val="24"/>
      <w:lang w:val="es-MX"/>
    </w:rPr>
  </w:style>
  <w:style w:type="character" w:customStyle="1" w:styleId="TextonotaalfinalCar">
    <w:name w:val="Texto nota al final Car"/>
    <w:link w:val="Textonotaalfinal"/>
    <w:rsid w:val="000342C7"/>
    <w:rPr>
      <w:lang w:val="es-ES_tradnl"/>
    </w:rPr>
  </w:style>
  <w:style w:type="paragraph" w:styleId="Encabezadodelista">
    <w:name w:val="toa heading"/>
    <w:basedOn w:val="Normal"/>
    <w:next w:val="Normal"/>
    <w:rsid w:val="000342C7"/>
    <w:pPr>
      <w:tabs>
        <w:tab w:val="left" w:pos="9000"/>
        <w:tab w:val="right" w:pos="9360"/>
      </w:tabs>
      <w:suppressAutoHyphens/>
      <w:jc w:val="both"/>
    </w:pPr>
    <w:rPr>
      <w:szCs w:val="20"/>
    </w:rPr>
  </w:style>
  <w:style w:type="paragraph" w:customStyle="1" w:styleId="Header1-Clauses">
    <w:name w:val="Header 1 - Clauses"/>
    <w:basedOn w:val="Normal"/>
    <w:rsid w:val="000342C7"/>
    <w:pPr>
      <w:tabs>
        <w:tab w:val="num" w:pos="432"/>
      </w:tabs>
      <w:ind w:left="432" w:hanging="432"/>
    </w:pPr>
    <w:rPr>
      <w:b/>
      <w:szCs w:val="20"/>
    </w:rPr>
  </w:style>
  <w:style w:type="paragraph" w:customStyle="1" w:styleId="P3Header1-Clauses">
    <w:name w:val="P3 Header1-Clauses"/>
    <w:basedOn w:val="Header1-Clauses"/>
    <w:rsid w:val="000342C7"/>
    <w:pPr>
      <w:tabs>
        <w:tab w:val="clear" w:pos="432"/>
        <w:tab w:val="num" w:pos="864"/>
      </w:tabs>
      <w:ind w:left="864"/>
    </w:pPr>
  </w:style>
  <w:style w:type="character" w:styleId="nfasis">
    <w:name w:val="Emphasis"/>
    <w:uiPriority w:val="20"/>
    <w:qFormat/>
    <w:rsid w:val="000342C7"/>
    <w:rPr>
      <w:i/>
      <w:iCs/>
    </w:rPr>
  </w:style>
  <w:style w:type="numbering" w:customStyle="1" w:styleId="Sinlista11">
    <w:name w:val="Sin lista11"/>
    <w:next w:val="Sinlista"/>
    <w:semiHidden/>
    <w:rsid w:val="000342C7"/>
  </w:style>
  <w:style w:type="numbering" w:customStyle="1" w:styleId="Estilo31">
    <w:name w:val="Estilo31"/>
    <w:rsid w:val="000342C7"/>
  </w:style>
  <w:style w:type="numbering" w:customStyle="1" w:styleId="Estilo11">
    <w:name w:val="Estilo11"/>
    <w:rsid w:val="000342C7"/>
  </w:style>
  <w:style w:type="numbering" w:customStyle="1" w:styleId="Estilo311">
    <w:name w:val="Estilo311"/>
    <w:rsid w:val="000342C7"/>
    <w:pPr>
      <w:numPr>
        <w:numId w:val="9"/>
      </w:numPr>
    </w:pPr>
  </w:style>
  <w:style w:type="numbering" w:customStyle="1" w:styleId="Estilo111">
    <w:name w:val="Estilo111"/>
    <w:rsid w:val="000342C7"/>
    <w:pPr>
      <w:numPr>
        <w:numId w:val="48"/>
      </w:numPr>
    </w:pPr>
  </w:style>
  <w:style w:type="character" w:customStyle="1" w:styleId="Internetlink">
    <w:name w:val="Internet link"/>
    <w:rsid w:val="000342C7"/>
    <w:rPr>
      <w:color w:val="000080"/>
      <w:u w:val="single"/>
    </w:rPr>
  </w:style>
  <w:style w:type="numbering" w:customStyle="1" w:styleId="Sinlista2">
    <w:name w:val="Sin lista2"/>
    <w:next w:val="Sinlista"/>
    <w:uiPriority w:val="99"/>
    <w:semiHidden/>
    <w:unhideWhenUsed/>
    <w:rsid w:val="000342C7"/>
  </w:style>
  <w:style w:type="numbering" w:customStyle="1" w:styleId="Sinlista12">
    <w:name w:val="Sin lista12"/>
    <w:next w:val="Sinlista"/>
    <w:uiPriority w:val="99"/>
    <w:semiHidden/>
    <w:rsid w:val="000342C7"/>
  </w:style>
  <w:style w:type="numbering" w:customStyle="1" w:styleId="Estilo32">
    <w:name w:val="Estilo32"/>
    <w:rsid w:val="000342C7"/>
  </w:style>
  <w:style w:type="numbering" w:customStyle="1" w:styleId="Estilo12">
    <w:name w:val="Estilo12"/>
    <w:rsid w:val="000342C7"/>
  </w:style>
  <w:style w:type="numbering" w:customStyle="1" w:styleId="Estilo312">
    <w:name w:val="Estilo312"/>
    <w:rsid w:val="000342C7"/>
    <w:pPr>
      <w:numPr>
        <w:numId w:val="30"/>
      </w:numPr>
    </w:pPr>
  </w:style>
  <w:style w:type="numbering" w:customStyle="1" w:styleId="Estilo112">
    <w:name w:val="Estilo112"/>
    <w:rsid w:val="000342C7"/>
    <w:pPr>
      <w:numPr>
        <w:numId w:val="29"/>
      </w:numPr>
    </w:pPr>
  </w:style>
  <w:style w:type="character" w:customStyle="1" w:styleId="space">
    <w:name w:val="space"/>
    <w:rsid w:val="000342C7"/>
  </w:style>
  <w:style w:type="character" w:customStyle="1" w:styleId="FootnoteTextChar">
    <w:name w:val="Footnote Text Char"/>
    <w:rsid w:val="000342C7"/>
    <w:rPr>
      <w:rFonts w:ascii="Times New Roman" w:hAnsi="Times New Roman" w:cs="Times New Roman"/>
      <w:sz w:val="20"/>
      <w:szCs w:val="20"/>
      <w:lang w:val="es-EC" w:eastAsia="ar-SA" w:bidi="ar-SA"/>
    </w:rPr>
  </w:style>
  <w:style w:type="character" w:customStyle="1" w:styleId="CommentTextChar">
    <w:name w:val="Comment Text Char"/>
    <w:rsid w:val="000342C7"/>
    <w:rPr>
      <w:rFonts w:ascii="Times New Roman" w:hAnsi="Times New Roman" w:cs="Times New Roman"/>
      <w:sz w:val="20"/>
      <w:szCs w:val="20"/>
      <w:lang w:val="es-EC" w:eastAsia="ar-SA" w:bidi="ar-SA"/>
    </w:rPr>
  </w:style>
  <w:style w:type="character" w:customStyle="1" w:styleId="HeaderChar">
    <w:name w:val="Header Char"/>
    <w:rsid w:val="000342C7"/>
    <w:rPr>
      <w:rFonts w:ascii="Courier New" w:hAnsi="Courier New" w:cs="Courier New"/>
      <w:sz w:val="20"/>
      <w:szCs w:val="20"/>
      <w:lang w:val="en-US" w:eastAsia="ar-SA" w:bidi="ar-SA"/>
    </w:rPr>
  </w:style>
  <w:style w:type="paragraph" w:customStyle="1" w:styleId="Pa6">
    <w:name w:val="Pa6"/>
    <w:basedOn w:val="Normal"/>
    <w:next w:val="Normal"/>
    <w:rsid w:val="000342C7"/>
    <w:pPr>
      <w:autoSpaceDE w:val="0"/>
      <w:autoSpaceDN w:val="0"/>
      <w:adjustRightInd w:val="0"/>
      <w:spacing w:line="161" w:lineRule="atLeast"/>
    </w:pPr>
    <w:rPr>
      <w:rFonts w:ascii="Arial" w:eastAsia="Calibri" w:hAnsi="Arial" w:cs="Arial"/>
      <w:lang w:val="es-ES" w:eastAsia="es-ES"/>
    </w:rPr>
  </w:style>
  <w:style w:type="paragraph" w:customStyle="1" w:styleId="Pa5">
    <w:name w:val="Pa5"/>
    <w:basedOn w:val="Default"/>
    <w:next w:val="Default"/>
    <w:rsid w:val="000342C7"/>
    <w:pPr>
      <w:widowControl/>
      <w:spacing w:line="221" w:lineRule="atLeast"/>
    </w:pPr>
    <w:rPr>
      <w:rFonts w:eastAsia="Calibri"/>
      <w:color w:val="auto"/>
      <w:lang w:eastAsia="es-ES"/>
    </w:rPr>
  </w:style>
  <w:style w:type="character" w:customStyle="1" w:styleId="A3">
    <w:name w:val="A3"/>
    <w:rsid w:val="000342C7"/>
    <w:rPr>
      <w:color w:val="000000"/>
      <w:sz w:val="32"/>
      <w:szCs w:val="32"/>
    </w:rPr>
  </w:style>
  <w:style w:type="paragraph" w:customStyle="1" w:styleId="Pa4">
    <w:name w:val="Pa4"/>
    <w:basedOn w:val="Default"/>
    <w:next w:val="Default"/>
    <w:rsid w:val="000342C7"/>
    <w:pPr>
      <w:widowControl/>
      <w:spacing w:line="241" w:lineRule="atLeast"/>
    </w:pPr>
    <w:rPr>
      <w:rFonts w:eastAsia="Calibri"/>
      <w:color w:val="auto"/>
      <w:lang w:eastAsia="es-ES"/>
    </w:rPr>
  </w:style>
  <w:style w:type="paragraph" w:customStyle="1" w:styleId="Pa3">
    <w:name w:val="Pa3"/>
    <w:basedOn w:val="Default"/>
    <w:next w:val="Default"/>
    <w:rsid w:val="000342C7"/>
    <w:pPr>
      <w:widowControl/>
      <w:spacing w:line="221" w:lineRule="atLeast"/>
    </w:pPr>
    <w:rPr>
      <w:rFonts w:eastAsia="Calibri"/>
      <w:color w:val="auto"/>
      <w:lang w:eastAsia="es-ES"/>
    </w:rPr>
  </w:style>
  <w:style w:type="character" w:customStyle="1" w:styleId="A1">
    <w:name w:val="A1"/>
    <w:rsid w:val="000342C7"/>
    <w:rPr>
      <w:color w:val="000000"/>
      <w:sz w:val="22"/>
      <w:szCs w:val="22"/>
    </w:rPr>
  </w:style>
  <w:style w:type="character" w:customStyle="1" w:styleId="Fuentedeprrafopredeter6">
    <w:name w:val="Fuente de párrafo predeter.6"/>
    <w:rsid w:val="000342C7"/>
  </w:style>
  <w:style w:type="paragraph" w:customStyle="1" w:styleId="western">
    <w:name w:val="western"/>
    <w:basedOn w:val="Normal"/>
    <w:rsid w:val="000342C7"/>
    <w:pPr>
      <w:spacing w:before="100" w:beforeAutospacing="1" w:after="100" w:afterAutospacing="1"/>
    </w:pPr>
    <w:rPr>
      <w:rFonts w:eastAsia="Calibri"/>
      <w:lang w:val="es-EC" w:eastAsia="es-EC"/>
    </w:rPr>
  </w:style>
  <w:style w:type="character" w:customStyle="1" w:styleId="Fuentedeprrafopredeter4">
    <w:name w:val="Fuente de párrafo predeter.4"/>
    <w:rsid w:val="000342C7"/>
  </w:style>
  <w:style w:type="character" w:customStyle="1" w:styleId="Caracteresdenotaalpie">
    <w:name w:val="Caracteres de nota al pie"/>
    <w:rsid w:val="000342C7"/>
    <w:rPr>
      <w:vertAlign w:val="superscript"/>
    </w:rPr>
  </w:style>
  <w:style w:type="character" w:customStyle="1" w:styleId="WW8Num18z0">
    <w:name w:val="WW8Num18z0"/>
    <w:rsid w:val="000342C7"/>
    <w:rPr>
      <w:rFonts w:ascii="Symbol" w:hAnsi="Symbol" w:cs="OpenSymbol"/>
    </w:rPr>
  </w:style>
  <w:style w:type="character" w:customStyle="1" w:styleId="WW8Num18z1">
    <w:name w:val="WW8Num18z1"/>
    <w:rsid w:val="000342C7"/>
    <w:rPr>
      <w:rFonts w:ascii="OpenSymbol" w:hAnsi="OpenSymbol" w:cs="OpenSymbol"/>
    </w:rPr>
  </w:style>
  <w:style w:type="character" w:customStyle="1" w:styleId="WW8Num25z1">
    <w:name w:val="WW8Num25z1"/>
    <w:rsid w:val="000342C7"/>
    <w:rPr>
      <w:rFonts w:ascii="Courier New" w:hAnsi="Courier New" w:cs="Courier New"/>
    </w:rPr>
  </w:style>
  <w:style w:type="character" w:customStyle="1" w:styleId="WW8Num25z2">
    <w:name w:val="WW8Num25z2"/>
    <w:rsid w:val="000342C7"/>
    <w:rPr>
      <w:rFonts w:ascii="Wingdings" w:hAnsi="Wingdings"/>
    </w:rPr>
  </w:style>
  <w:style w:type="character" w:customStyle="1" w:styleId="WW8Num36z0">
    <w:name w:val="WW8Num36z0"/>
    <w:rsid w:val="000342C7"/>
    <w:rPr>
      <w:rFonts w:ascii="Bookman Old Style" w:eastAsia="Times New Roman" w:hAnsi="Bookman Old Style" w:cs="Arial"/>
    </w:rPr>
  </w:style>
  <w:style w:type="character" w:customStyle="1" w:styleId="WW8Num36z1">
    <w:name w:val="WW8Num36z1"/>
    <w:rsid w:val="000342C7"/>
    <w:rPr>
      <w:rFonts w:ascii="Courier New" w:hAnsi="Courier New" w:cs="Courier New"/>
    </w:rPr>
  </w:style>
  <w:style w:type="character" w:customStyle="1" w:styleId="WW8Num36z2">
    <w:name w:val="WW8Num36z2"/>
    <w:rsid w:val="000342C7"/>
    <w:rPr>
      <w:rFonts w:ascii="Wingdings" w:hAnsi="Wingdings"/>
    </w:rPr>
  </w:style>
  <w:style w:type="character" w:customStyle="1" w:styleId="WW8Num36z3">
    <w:name w:val="WW8Num36z3"/>
    <w:rsid w:val="000342C7"/>
    <w:rPr>
      <w:rFonts w:ascii="Symbol" w:hAnsi="Symbol"/>
    </w:rPr>
  </w:style>
  <w:style w:type="character" w:customStyle="1" w:styleId="WW8Num37z2">
    <w:name w:val="WW8Num37z2"/>
    <w:rsid w:val="000342C7"/>
    <w:rPr>
      <w:rFonts w:ascii="Wingdings" w:hAnsi="Wingdings"/>
    </w:rPr>
  </w:style>
  <w:style w:type="paragraph" w:styleId="Continuarlista">
    <w:name w:val="List Continue"/>
    <w:basedOn w:val="Normal"/>
    <w:uiPriority w:val="99"/>
    <w:rsid w:val="000342C7"/>
    <w:pPr>
      <w:suppressAutoHyphens/>
      <w:spacing w:after="120"/>
      <w:ind w:left="283"/>
      <w:contextualSpacing/>
    </w:pPr>
    <w:rPr>
      <w:rFonts w:cs="Calibri"/>
      <w:lang w:val="es-EC" w:eastAsia="ar-SA"/>
    </w:rPr>
  </w:style>
  <w:style w:type="paragraph" w:styleId="Continuarlista2">
    <w:name w:val="List Continue 2"/>
    <w:basedOn w:val="Normal"/>
    <w:uiPriority w:val="99"/>
    <w:rsid w:val="000342C7"/>
    <w:pPr>
      <w:suppressAutoHyphens/>
      <w:spacing w:after="120"/>
      <w:ind w:left="566"/>
      <w:contextualSpacing/>
    </w:pPr>
    <w:rPr>
      <w:rFonts w:cs="Calibri"/>
      <w:lang w:val="es-EC" w:eastAsia="ar-SA"/>
    </w:rPr>
  </w:style>
  <w:style w:type="paragraph" w:styleId="Lista3">
    <w:name w:val="List 3"/>
    <w:basedOn w:val="Normal"/>
    <w:uiPriority w:val="99"/>
    <w:rsid w:val="000342C7"/>
    <w:pPr>
      <w:ind w:left="283" w:hanging="283"/>
    </w:pPr>
    <w:rPr>
      <w:sz w:val="20"/>
      <w:szCs w:val="20"/>
      <w:lang w:eastAsia="es-ES"/>
    </w:rPr>
  </w:style>
  <w:style w:type="paragraph" w:styleId="Continuarlista5">
    <w:name w:val="List Continue 5"/>
    <w:basedOn w:val="Normal"/>
    <w:rsid w:val="000342C7"/>
    <w:pPr>
      <w:spacing w:after="120"/>
      <w:ind w:left="283"/>
    </w:pPr>
    <w:rPr>
      <w:sz w:val="20"/>
      <w:szCs w:val="20"/>
      <w:lang w:eastAsia="es-ES"/>
    </w:rPr>
  </w:style>
  <w:style w:type="paragraph" w:styleId="Listaconvietas5">
    <w:name w:val="List Bullet 5"/>
    <w:basedOn w:val="Normal"/>
    <w:rsid w:val="000342C7"/>
    <w:pPr>
      <w:ind w:left="283" w:hanging="283"/>
    </w:pPr>
    <w:rPr>
      <w:sz w:val="20"/>
      <w:szCs w:val="20"/>
      <w:lang w:eastAsia="es-ES"/>
    </w:rPr>
  </w:style>
  <w:style w:type="paragraph" w:styleId="Mapadeldocumento">
    <w:name w:val="Document Map"/>
    <w:basedOn w:val="Normal"/>
    <w:link w:val="MapadeldocumentoCar"/>
    <w:rsid w:val="000342C7"/>
    <w:pPr>
      <w:suppressAutoHyphens/>
    </w:pPr>
    <w:rPr>
      <w:rFonts w:ascii="Tahoma" w:hAnsi="Tahoma"/>
      <w:sz w:val="16"/>
      <w:szCs w:val="16"/>
      <w:lang w:val="es-EC" w:eastAsia="ar-SA"/>
    </w:rPr>
  </w:style>
  <w:style w:type="character" w:customStyle="1" w:styleId="MapadeldocumentoCar">
    <w:name w:val="Mapa del documento Car"/>
    <w:basedOn w:val="Fuentedeprrafopredeter"/>
    <w:link w:val="Mapadeldocumento"/>
    <w:rsid w:val="000342C7"/>
    <w:rPr>
      <w:rFonts w:ascii="Tahoma" w:hAnsi="Tahoma"/>
      <w:sz w:val="16"/>
      <w:szCs w:val="16"/>
      <w:lang w:val="es-EC" w:eastAsia="ar-SA"/>
    </w:rPr>
  </w:style>
  <w:style w:type="paragraph" w:customStyle="1" w:styleId="sdfootnote">
    <w:name w:val="sdfootnote"/>
    <w:basedOn w:val="Normal"/>
    <w:rsid w:val="000342C7"/>
    <w:pPr>
      <w:suppressAutoHyphens/>
      <w:spacing w:before="100" w:beforeAutospacing="1"/>
      <w:ind w:left="284" w:hanging="284"/>
    </w:pPr>
    <w:rPr>
      <w:sz w:val="20"/>
      <w:szCs w:val="20"/>
      <w:lang w:val="es-EC" w:eastAsia="es-EC" w:bidi="hi-IN"/>
    </w:rPr>
  </w:style>
  <w:style w:type="paragraph" w:customStyle="1" w:styleId="western1">
    <w:name w:val="western1"/>
    <w:basedOn w:val="Normal"/>
    <w:rsid w:val="000342C7"/>
    <w:pPr>
      <w:suppressAutoHyphens/>
      <w:spacing w:before="100" w:beforeAutospacing="1"/>
      <w:jc w:val="both"/>
    </w:pPr>
    <w:rPr>
      <w:rFonts w:ascii="Arial" w:hAnsi="Arial" w:cs="Arial"/>
      <w:szCs w:val="20"/>
      <w:u w:val="single"/>
      <w:lang w:val="es-EC" w:eastAsia="es-EC" w:bidi="hi-IN"/>
    </w:rPr>
  </w:style>
  <w:style w:type="character" w:customStyle="1" w:styleId="WW-Absatz-Standardschriftart1111">
    <w:name w:val="WW-Absatz-Standardschriftart1111"/>
    <w:rsid w:val="000342C7"/>
  </w:style>
  <w:style w:type="character" w:customStyle="1" w:styleId="WW-Absatz-Standardschriftart11111">
    <w:name w:val="WW-Absatz-Standardschriftart11111"/>
    <w:rsid w:val="000342C7"/>
  </w:style>
  <w:style w:type="character" w:customStyle="1" w:styleId="WW-Absatz-Standardschriftart111111">
    <w:name w:val="WW-Absatz-Standardschriftart111111"/>
    <w:rsid w:val="000342C7"/>
  </w:style>
  <w:style w:type="character" w:customStyle="1" w:styleId="WW-Absatz-Standardschriftart1111111">
    <w:name w:val="WW-Absatz-Standardschriftart1111111"/>
    <w:rsid w:val="000342C7"/>
  </w:style>
  <w:style w:type="character" w:customStyle="1" w:styleId="WW-Absatz-Standardschriftart11111111">
    <w:name w:val="WW-Absatz-Standardschriftart11111111"/>
    <w:rsid w:val="000342C7"/>
  </w:style>
  <w:style w:type="character" w:customStyle="1" w:styleId="WW-Absatz-Standardschriftart111111111">
    <w:name w:val="WW-Absatz-Standardschriftart111111111"/>
    <w:rsid w:val="000342C7"/>
  </w:style>
  <w:style w:type="character" w:customStyle="1" w:styleId="WW-Absatz-Standardschriftart1111111111">
    <w:name w:val="WW-Absatz-Standardschriftart1111111111"/>
    <w:rsid w:val="000342C7"/>
  </w:style>
  <w:style w:type="character" w:customStyle="1" w:styleId="WW-Absatz-Standardschriftart11111111111">
    <w:name w:val="WW-Absatz-Standardschriftart11111111111"/>
    <w:rsid w:val="000342C7"/>
  </w:style>
  <w:style w:type="character" w:customStyle="1" w:styleId="WW-Absatz-Standardschriftart111111111111">
    <w:name w:val="WW-Absatz-Standardschriftart111111111111"/>
    <w:rsid w:val="000342C7"/>
  </w:style>
  <w:style w:type="character" w:customStyle="1" w:styleId="WW-Absatz-Standardschriftart1111111111111">
    <w:name w:val="WW-Absatz-Standardschriftart1111111111111"/>
    <w:rsid w:val="000342C7"/>
  </w:style>
  <w:style w:type="character" w:customStyle="1" w:styleId="WW8Num55z0">
    <w:name w:val="WW8Num55z0"/>
    <w:rsid w:val="000342C7"/>
    <w:rPr>
      <w:rFonts w:ascii="Symbol" w:hAnsi="Symbol"/>
    </w:rPr>
  </w:style>
  <w:style w:type="character" w:customStyle="1" w:styleId="WW8Num55z1">
    <w:name w:val="WW8Num55z1"/>
    <w:rsid w:val="000342C7"/>
    <w:rPr>
      <w:rFonts w:ascii="OpenSymbol" w:hAnsi="OpenSymbol"/>
    </w:rPr>
  </w:style>
  <w:style w:type="character" w:customStyle="1" w:styleId="WW8Num56z0">
    <w:name w:val="WW8Num56z0"/>
    <w:rsid w:val="000342C7"/>
    <w:rPr>
      <w:rFonts w:ascii="Symbol" w:hAnsi="Symbol"/>
    </w:rPr>
  </w:style>
  <w:style w:type="character" w:customStyle="1" w:styleId="WW8Num56z1">
    <w:name w:val="WW8Num56z1"/>
    <w:rsid w:val="000342C7"/>
    <w:rPr>
      <w:rFonts w:ascii="OpenSymbol" w:hAnsi="OpenSymbol"/>
    </w:rPr>
  </w:style>
  <w:style w:type="character" w:customStyle="1" w:styleId="WW8Num57z0">
    <w:name w:val="WW8Num57z0"/>
    <w:rsid w:val="000342C7"/>
    <w:rPr>
      <w:rFonts w:ascii="Symbol" w:hAnsi="Symbol"/>
    </w:rPr>
  </w:style>
  <w:style w:type="character" w:customStyle="1" w:styleId="WW8Num57z1">
    <w:name w:val="WW8Num57z1"/>
    <w:rsid w:val="000342C7"/>
    <w:rPr>
      <w:rFonts w:ascii="OpenSymbol" w:hAnsi="OpenSymbol"/>
    </w:rPr>
  </w:style>
  <w:style w:type="character" w:customStyle="1" w:styleId="WW-Absatz-Standardschriftart11111111111111">
    <w:name w:val="WW-Absatz-Standardschriftart11111111111111"/>
    <w:rsid w:val="000342C7"/>
  </w:style>
  <w:style w:type="character" w:customStyle="1" w:styleId="WW8Num45z0">
    <w:name w:val="WW8Num45z0"/>
    <w:rsid w:val="000342C7"/>
    <w:rPr>
      <w:rFonts w:ascii="Symbol" w:hAnsi="Symbol"/>
    </w:rPr>
  </w:style>
  <w:style w:type="character" w:customStyle="1" w:styleId="WW8Num58z0">
    <w:name w:val="WW8Num58z0"/>
    <w:rsid w:val="000342C7"/>
    <w:rPr>
      <w:rFonts w:ascii="Symbol" w:hAnsi="Symbol"/>
    </w:rPr>
  </w:style>
  <w:style w:type="character" w:customStyle="1" w:styleId="WW8Num58z1">
    <w:name w:val="WW8Num58z1"/>
    <w:rsid w:val="000342C7"/>
    <w:rPr>
      <w:rFonts w:ascii="OpenSymbol" w:hAnsi="OpenSymbol"/>
    </w:rPr>
  </w:style>
  <w:style w:type="character" w:customStyle="1" w:styleId="WW-Absatz-Standardschriftart111111111111111">
    <w:name w:val="WW-Absatz-Standardschriftart111111111111111"/>
    <w:rsid w:val="000342C7"/>
  </w:style>
  <w:style w:type="character" w:customStyle="1" w:styleId="WW-Absatz-Standardschriftart1111111111111111">
    <w:name w:val="WW-Absatz-Standardschriftart1111111111111111"/>
    <w:rsid w:val="000342C7"/>
  </w:style>
  <w:style w:type="character" w:customStyle="1" w:styleId="WW-Absatz-Standardschriftart11111111111111111">
    <w:name w:val="WW-Absatz-Standardschriftart11111111111111111"/>
    <w:rsid w:val="000342C7"/>
  </w:style>
  <w:style w:type="character" w:customStyle="1" w:styleId="WW-Absatz-Standardschriftart111111111111111111">
    <w:name w:val="WW-Absatz-Standardschriftart111111111111111111"/>
    <w:rsid w:val="000342C7"/>
  </w:style>
  <w:style w:type="character" w:customStyle="1" w:styleId="WW-Absatz-Standardschriftart1111111111111111111">
    <w:name w:val="WW-Absatz-Standardschriftart1111111111111111111"/>
    <w:rsid w:val="000342C7"/>
  </w:style>
  <w:style w:type="character" w:customStyle="1" w:styleId="WW-Absatz-Standardschriftart11111111111111111111">
    <w:name w:val="WW-Absatz-Standardschriftart11111111111111111111"/>
    <w:rsid w:val="000342C7"/>
  </w:style>
  <w:style w:type="character" w:customStyle="1" w:styleId="WW-Absatz-Standardschriftart111111111111111111111">
    <w:name w:val="WW-Absatz-Standardschriftart111111111111111111111"/>
    <w:rsid w:val="000342C7"/>
  </w:style>
  <w:style w:type="character" w:customStyle="1" w:styleId="WW8Num49z0">
    <w:name w:val="WW8Num49z0"/>
    <w:rsid w:val="000342C7"/>
    <w:rPr>
      <w:rFonts w:ascii="Symbol" w:hAnsi="Symbol"/>
    </w:rPr>
  </w:style>
  <w:style w:type="character" w:customStyle="1" w:styleId="WW-Absatz-Standardschriftart1111111111111111111111">
    <w:name w:val="WW-Absatz-Standardschriftart1111111111111111111111"/>
    <w:rsid w:val="000342C7"/>
  </w:style>
  <w:style w:type="character" w:customStyle="1" w:styleId="WW8Num51z0">
    <w:name w:val="WW8Num51z0"/>
    <w:rsid w:val="000342C7"/>
    <w:rPr>
      <w:rFonts w:ascii="Symbol" w:hAnsi="Symbol"/>
    </w:rPr>
  </w:style>
  <w:style w:type="character" w:customStyle="1" w:styleId="WW-Absatz-Standardschriftart11111111111111111111111">
    <w:name w:val="WW-Absatz-Standardschriftart11111111111111111111111"/>
    <w:rsid w:val="000342C7"/>
  </w:style>
  <w:style w:type="character" w:customStyle="1" w:styleId="WW8Num52z0">
    <w:name w:val="WW8Num52z0"/>
    <w:rsid w:val="000342C7"/>
    <w:rPr>
      <w:rFonts w:ascii="Symbol" w:hAnsi="Symbol"/>
    </w:rPr>
  </w:style>
  <w:style w:type="character" w:customStyle="1" w:styleId="WW-Absatz-Standardschriftart111111111111111111111111">
    <w:name w:val="WW-Absatz-Standardschriftart111111111111111111111111"/>
    <w:rsid w:val="000342C7"/>
  </w:style>
  <w:style w:type="character" w:customStyle="1" w:styleId="WW-Absatz-Standardschriftart1111111111111111111111111">
    <w:name w:val="WW-Absatz-Standardschriftart1111111111111111111111111"/>
    <w:rsid w:val="000342C7"/>
  </w:style>
  <w:style w:type="character" w:customStyle="1" w:styleId="WW-Absatz-Standardschriftart11111111111111111111111111">
    <w:name w:val="WW-Absatz-Standardschriftart11111111111111111111111111"/>
    <w:rsid w:val="000342C7"/>
  </w:style>
  <w:style w:type="character" w:customStyle="1" w:styleId="WW-Absatz-Standardschriftart111111111111111111111111111">
    <w:name w:val="WW-Absatz-Standardschriftart111111111111111111111111111"/>
    <w:rsid w:val="000342C7"/>
  </w:style>
  <w:style w:type="character" w:customStyle="1" w:styleId="WW-Absatz-Standardschriftart1111111111111111111111111111">
    <w:name w:val="WW-Absatz-Standardschriftart1111111111111111111111111111"/>
    <w:rsid w:val="000342C7"/>
  </w:style>
  <w:style w:type="character" w:customStyle="1" w:styleId="WW8Num64z0">
    <w:name w:val="WW8Num64z0"/>
    <w:rsid w:val="000342C7"/>
    <w:rPr>
      <w:rFonts w:ascii="Symbol" w:hAnsi="Symbol"/>
    </w:rPr>
  </w:style>
  <w:style w:type="character" w:customStyle="1" w:styleId="WW8Num66z0">
    <w:name w:val="WW8Num66z0"/>
    <w:rsid w:val="000342C7"/>
    <w:rPr>
      <w:rFonts w:ascii="Symbol" w:hAnsi="Symbol"/>
    </w:rPr>
  </w:style>
  <w:style w:type="character" w:customStyle="1" w:styleId="WW8Num79z0">
    <w:name w:val="WW8Num79z0"/>
    <w:rsid w:val="000342C7"/>
    <w:rPr>
      <w:rFonts w:ascii="Symbol" w:hAnsi="Symbol"/>
    </w:rPr>
  </w:style>
  <w:style w:type="character" w:customStyle="1" w:styleId="WW-Absatz-Standardschriftart11111111111111111111111111111">
    <w:name w:val="WW-Absatz-Standardschriftart11111111111111111111111111111"/>
    <w:rsid w:val="000342C7"/>
  </w:style>
  <w:style w:type="character" w:customStyle="1" w:styleId="WW-Absatz-Standardschriftart111111111111111111111111111111">
    <w:name w:val="WW-Absatz-Standardschriftart111111111111111111111111111111"/>
    <w:rsid w:val="000342C7"/>
  </w:style>
  <w:style w:type="character" w:customStyle="1" w:styleId="WW8Num28z0">
    <w:name w:val="WW8Num28z0"/>
    <w:rsid w:val="000342C7"/>
    <w:rPr>
      <w:rFonts w:ascii="Symbol" w:hAnsi="Symbol"/>
    </w:rPr>
  </w:style>
  <w:style w:type="character" w:customStyle="1" w:styleId="WW8Num65z0">
    <w:name w:val="WW8Num65z0"/>
    <w:rsid w:val="000342C7"/>
    <w:rPr>
      <w:rFonts w:ascii="Symbol" w:hAnsi="Symbol"/>
    </w:rPr>
  </w:style>
  <w:style w:type="character" w:customStyle="1" w:styleId="WW8Num67z0">
    <w:name w:val="WW8Num67z0"/>
    <w:rsid w:val="000342C7"/>
    <w:rPr>
      <w:rFonts w:ascii="Symbol" w:hAnsi="Symbol"/>
    </w:rPr>
  </w:style>
  <w:style w:type="character" w:customStyle="1" w:styleId="WW8Num80z0">
    <w:name w:val="WW8Num80z0"/>
    <w:rsid w:val="000342C7"/>
    <w:rPr>
      <w:rFonts w:ascii="Symbol" w:hAnsi="Symbol"/>
    </w:rPr>
  </w:style>
  <w:style w:type="character" w:customStyle="1" w:styleId="WW-Absatz-Standardschriftart1111111111111111111111111111111">
    <w:name w:val="WW-Absatz-Standardschriftart1111111111111111111111111111111"/>
    <w:rsid w:val="000342C7"/>
  </w:style>
  <w:style w:type="character" w:customStyle="1" w:styleId="WW-Absatz-Standardschriftart11111111111111111111111111111111">
    <w:name w:val="WW-Absatz-Standardschriftart11111111111111111111111111111111"/>
    <w:rsid w:val="000342C7"/>
  </w:style>
  <w:style w:type="character" w:customStyle="1" w:styleId="WW-Absatz-Standardschriftart111111111111111111111111111111111">
    <w:name w:val="WW-Absatz-Standardschriftart111111111111111111111111111111111"/>
    <w:rsid w:val="000342C7"/>
  </w:style>
  <w:style w:type="character" w:customStyle="1" w:styleId="WW-Absatz-Standardschriftart1111111111111111111111111111111111">
    <w:name w:val="WW-Absatz-Standardschriftart1111111111111111111111111111111111"/>
    <w:rsid w:val="000342C7"/>
  </w:style>
  <w:style w:type="character" w:customStyle="1" w:styleId="WW-Absatz-Standardschriftart11111111111111111111111111111111111">
    <w:name w:val="WW-Absatz-Standardschriftart11111111111111111111111111111111111"/>
    <w:rsid w:val="000342C7"/>
  </w:style>
  <w:style w:type="character" w:customStyle="1" w:styleId="WW-Absatz-Standardschriftart111111111111111111111111111111111111">
    <w:name w:val="WW-Absatz-Standardschriftart111111111111111111111111111111111111"/>
    <w:rsid w:val="000342C7"/>
  </w:style>
  <w:style w:type="character" w:customStyle="1" w:styleId="WW8Num21z1">
    <w:name w:val="WW8Num21z1"/>
    <w:rsid w:val="000342C7"/>
    <w:rPr>
      <w:rFonts w:ascii="OpenSymbol" w:hAnsi="OpenSymbol"/>
    </w:rPr>
  </w:style>
  <w:style w:type="character" w:customStyle="1" w:styleId="WW-Absatz-Standardschriftart1111111111111111111111111111111111111">
    <w:name w:val="WW-Absatz-Standardschriftart1111111111111111111111111111111111111"/>
    <w:rsid w:val="000342C7"/>
  </w:style>
  <w:style w:type="character" w:customStyle="1" w:styleId="WW-Absatz-Standardschriftart11111111111111111111111111111111111111">
    <w:name w:val="WW-Absatz-Standardschriftart11111111111111111111111111111111111111"/>
    <w:rsid w:val="000342C7"/>
  </w:style>
  <w:style w:type="character" w:customStyle="1" w:styleId="WW-Absatz-Standardschriftart111111111111111111111111111111111111111">
    <w:name w:val="WW-Absatz-Standardschriftart111111111111111111111111111111111111111"/>
    <w:rsid w:val="000342C7"/>
  </w:style>
  <w:style w:type="character" w:customStyle="1" w:styleId="WW-Absatz-Standardschriftart1111111111111111111111111111111111111111">
    <w:name w:val="WW-Absatz-Standardschriftart1111111111111111111111111111111111111111"/>
    <w:rsid w:val="000342C7"/>
  </w:style>
  <w:style w:type="character" w:customStyle="1" w:styleId="WW-Absatz-Standardschriftart11111111111111111111111111111111111111111">
    <w:name w:val="WW-Absatz-Standardschriftart11111111111111111111111111111111111111111"/>
    <w:rsid w:val="000342C7"/>
  </w:style>
  <w:style w:type="character" w:customStyle="1" w:styleId="WW-Absatz-Standardschriftart111111111111111111111111111111111111111111">
    <w:name w:val="WW-Absatz-Standardschriftart111111111111111111111111111111111111111111"/>
    <w:rsid w:val="000342C7"/>
  </w:style>
  <w:style w:type="character" w:customStyle="1" w:styleId="Fuentedeprrafopredeter5">
    <w:name w:val="Fuente de párrafo predeter.5"/>
    <w:rsid w:val="000342C7"/>
  </w:style>
  <w:style w:type="character" w:customStyle="1" w:styleId="WW-Absatz-Standardschriftart1111111111111111111111111111111111111111111">
    <w:name w:val="WW-Absatz-Standardschriftart1111111111111111111111111111111111111111111"/>
    <w:rsid w:val="000342C7"/>
  </w:style>
  <w:style w:type="character" w:customStyle="1" w:styleId="WW-Absatz-Standardschriftart11111111111111111111111111111111111111111111">
    <w:name w:val="WW-Absatz-Standardschriftart11111111111111111111111111111111111111111111"/>
    <w:rsid w:val="000342C7"/>
  </w:style>
  <w:style w:type="character" w:customStyle="1" w:styleId="WW-Absatz-Standardschriftart111111111111111111111111111111111111111111111">
    <w:name w:val="WW-Absatz-Standardschriftart111111111111111111111111111111111111111111111"/>
    <w:rsid w:val="000342C7"/>
  </w:style>
  <w:style w:type="character" w:customStyle="1" w:styleId="WW-Absatz-Standardschriftart1111111111111111111111111111111111111111111111">
    <w:name w:val="WW-Absatz-Standardschriftart1111111111111111111111111111111111111111111111"/>
    <w:rsid w:val="000342C7"/>
  </w:style>
  <w:style w:type="character" w:customStyle="1" w:styleId="Refdenotaalpie2">
    <w:name w:val="Ref. de nota al pie2"/>
    <w:rsid w:val="000342C7"/>
    <w:rPr>
      <w:vertAlign w:val="superscript"/>
    </w:rPr>
  </w:style>
  <w:style w:type="character" w:customStyle="1" w:styleId="Refdenotaalfinal2">
    <w:name w:val="Ref. de nota al final2"/>
    <w:rsid w:val="000342C7"/>
    <w:rPr>
      <w:vertAlign w:val="superscript"/>
    </w:rPr>
  </w:style>
  <w:style w:type="character" w:customStyle="1" w:styleId="Refdenotaalpie3">
    <w:name w:val="Ref. de nota al pie3"/>
    <w:rsid w:val="000342C7"/>
    <w:rPr>
      <w:vertAlign w:val="superscript"/>
    </w:rPr>
  </w:style>
  <w:style w:type="character" w:customStyle="1" w:styleId="Refdenotaalfinal3">
    <w:name w:val="Ref. de nota al final3"/>
    <w:rsid w:val="000342C7"/>
    <w:rPr>
      <w:vertAlign w:val="superscript"/>
    </w:rPr>
  </w:style>
  <w:style w:type="character" w:customStyle="1" w:styleId="Refdenotaalpie4">
    <w:name w:val="Ref. de nota al pie4"/>
    <w:rsid w:val="000342C7"/>
    <w:rPr>
      <w:vertAlign w:val="superscript"/>
    </w:rPr>
  </w:style>
  <w:style w:type="character" w:customStyle="1" w:styleId="Refdenotaalfinal4">
    <w:name w:val="Ref. de nota al final4"/>
    <w:rsid w:val="000342C7"/>
    <w:rPr>
      <w:vertAlign w:val="superscript"/>
    </w:rPr>
  </w:style>
  <w:style w:type="character" w:customStyle="1" w:styleId="Caracteresdenotafinal">
    <w:name w:val="Caracteres de nota final"/>
    <w:rsid w:val="000342C7"/>
    <w:rPr>
      <w:vertAlign w:val="superscript"/>
    </w:rPr>
  </w:style>
  <w:style w:type="character" w:customStyle="1" w:styleId="Smbolosdenumeracin">
    <w:name w:val="Símbolos de numeración"/>
    <w:rsid w:val="000342C7"/>
  </w:style>
  <w:style w:type="paragraph" w:customStyle="1" w:styleId="Encabezado6">
    <w:name w:val="Encabezado6"/>
    <w:basedOn w:val="Normal"/>
    <w:next w:val="Textoindependiente"/>
    <w:rsid w:val="000342C7"/>
    <w:pPr>
      <w:keepNext/>
      <w:suppressAutoHyphens/>
      <w:spacing w:before="240" w:after="120"/>
    </w:pPr>
    <w:rPr>
      <w:rFonts w:ascii="Arial" w:hAnsi="Arial"/>
      <w:sz w:val="28"/>
      <w:szCs w:val="20"/>
      <w:lang w:val="es-EC" w:eastAsia="hi-IN" w:bidi="hi-IN"/>
    </w:rPr>
  </w:style>
  <w:style w:type="paragraph" w:customStyle="1" w:styleId="Encabezado5">
    <w:name w:val="Encabezado5"/>
    <w:basedOn w:val="Normal"/>
    <w:next w:val="Textoindependiente"/>
    <w:rsid w:val="000342C7"/>
    <w:pPr>
      <w:keepNext/>
      <w:suppressAutoHyphens/>
      <w:spacing w:before="240" w:after="120"/>
    </w:pPr>
    <w:rPr>
      <w:rFonts w:ascii="Arial" w:hAnsi="Arial"/>
      <w:sz w:val="28"/>
      <w:szCs w:val="20"/>
      <w:lang w:val="es-EC" w:eastAsia="hi-IN" w:bidi="hi-IN"/>
    </w:rPr>
  </w:style>
  <w:style w:type="paragraph" w:customStyle="1" w:styleId="Encabezado4">
    <w:name w:val="Encabezado4"/>
    <w:basedOn w:val="Normal"/>
    <w:next w:val="Textoindependiente"/>
    <w:rsid w:val="000342C7"/>
    <w:pPr>
      <w:keepNext/>
      <w:suppressAutoHyphens/>
      <w:spacing w:before="240" w:after="120"/>
    </w:pPr>
    <w:rPr>
      <w:rFonts w:ascii="Arial" w:hAnsi="Arial"/>
      <w:sz w:val="28"/>
      <w:szCs w:val="20"/>
      <w:lang w:val="es-EC" w:eastAsia="hi-IN" w:bidi="hi-IN"/>
    </w:rPr>
  </w:style>
  <w:style w:type="character" w:customStyle="1" w:styleId="nrmar">
    <w:name w:val="nrmar"/>
    <w:rsid w:val="000342C7"/>
  </w:style>
  <w:style w:type="numbering" w:customStyle="1" w:styleId="Sinlista21">
    <w:name w:val="Sin lista21"/>
    <w:next w:val="Sinlista"/>
    <w:uiPriority w:val="99"/>
    <w:semiHidden/>
    <w:unhideWhenUsed/>
    <w:rsid w:val="000342C7"/>
  </w:style>
  <w:style w:type="character" w:customStyle="1" w:styleId="a0">
    <w:name w:val="a"/>
    <w:rsid w:val="000342C7"/>
  </w:style>
  <w:style w:type="character" w:customStyle="1" w:styleId="l6">
    <w:name w:val="l6"/>
    <w:rsid w:val="000342C7"/>
  </w:style>
  <w:style w:type="character" w:customStyle="1" w:styleId="l9">
    <w:name w:val="l9"/>
    <w:rsid w:val="000342C7"/>
  </w:style>
  <w:style w:type="character" w:customStyle="1" w:styleId="l8">
    <w:name w:val="l8"/>
    <w:rsid w:val="000342C7"/>
  </w:style>
  <w:style w:type="character" w:styleId="Textodelmarcadordeposicin">
    <w:name w:val="Placeholder Text"/>
    <w:uiPriority w:val="99"/>
    <w:semiHidden/>
    <w:rsid w:val="000342C7"/>
    <w:rPr>
      <w:color w:val="808080"/>
    </w:rPr>
  </w:style>
  <w:style w:type="paragraph" w:customStyle="1" w:styleId="CH2SECCIONIII">
    <w:name w:val="CH 2 SECCION III"/>
    <w:basedOn w:val="Normal"/>
    <w:qFormat/>
    <w:rsid w:val="000342C7"/>
    <w:pPr>
      <w:tabs>
        <w:tab w:val="left" w:pos="1701"/>
      </w:tabs>
      <w:ind w:left="1701" w:hanging="1701"/>
      <w:jc w:val="both"/>
    </w:pPr>
    <w:rPr>
      <w:rFonts w:ascii="Arial" w:hAnsi="Arial" w:cs="Arial"/>
      <w:b/>
      <w:bCs/>
      <w:sz w:val="22"/>
      <w:szCs w:val="22"/>
      <w:lang w:val="es-ES"/>
    </w:rPr>
  </w:style>
  <w:style w:type="character" w:customStyle="1" w:styleId="notranslate">
    <w:name w:val="notranslate"/>
    <w:rsid w:val="000342C7"/>
  </w:style>
  <w:style w:type="character" w:customStyle="1" w:styleId="TtuloCar">
    <w:name w:val="Título Car"/>
    <w:rsid w:val="00254111"/>
    <w:rPr>
      <w:b/>
      <w:color w:val="000000"/>
      <w:spacing w:val="14"/>
      <w:sz w:val="40"/>
      <w:szCs w:val="24"/>
      <w:lang w:val="es-ES_tradnl" w:eastAsia="en-US"/>
    </w:rPr>
  </w:style>
  <w:style w:type="paragraph" w:styleId="ndice1">
    <w:name w:val="index 1"/>
    <w:basedOn w:val="Normal"/>
    <w:next w:val="Normal"/>
    <w:rsid w:val="00254111"/>
    <w:pPr>
      <w:tabs>
        <w:tab w:val="left" w:leader="dot" w:pos="9000"/>
        <w:tab w:val="right" w:pos="9360"/>
      </w:tabs>
      <w:suppressAutoHyphens/>
      <w:overflowPunct w:val="0"/>
      <w:autoSpaceDE w:val="0"/>
      <w:autoSpaceDN w:val="0"/>
      <w:adjustRightInd w:val="0"/>
      <w:ind w:left="1440" w:right="720" w:hanging="1440"/>
      <w:textAlignment w:val="baseline"/>
    </w:pPr>
    <w:rPr>
      <w:rFonts w:ascii="Courier New" w:eastAsia="MS Mincho" w:hAnsi="Courier New"/>
      <w:sz w:val="20"/>
      <w:szCs w:val="20"/>
      <w:lang w:val="es-EC" w:eastAsia="es-ES"/>
    </w:rPr>
  </w:style>
  <w:style w:type="paragraph" w:styleId="ndice2">
    <w:name w:val="index 2"/>
    <w:basedOn w:val="Normal"/>
    <w:next w:val="Normal"/>
    <w:rsid w:val="00254111"/>
    <w:pPr>
      <w:tabs>
        <w:tab w:val="left" w:leader="dot" w:pos="9000"/>
        <w:tab w:val="right" w:pos="9360"/>
      </w:tabs>
      <w:suppressAutoHyphens/>
      <w:overflowPunct w:val="0"/>
      <w:autoSpaceDE w:val="0"/>
      <w:autoSpaceDN w:val="0"/>
      <w:adjustRightInd w:val="0"/>
      <w:ind w:left="1440" w:right="720" w:hanging="720"/>
      <w:textAlignment w:val="baseline"/>
    </w:pPr>
    <w:rPr>
      <w:rFonts w:ascii="Courier New" w:eastAsia="MS Mincho" w:hAnsi="Courier New"/>
      <w:sz w:val="20"/>
      <w:szCs w:val="20"/>
      <w:lang w:val="es-EC" w:eastAsia="es-ES"/>
    </w:rPr>
  </w:style>
  <w:style w:type="character" w:customStyle="1" w:styleId="EquationCaption">
    <w:name w:val="_Equation Caption"/>
    <w:rsid w:val="00254111"/>
  </w:style>
  <w:style w:type="paragraph" w:styleId="TtulodeTDC">
    <w:name w:val="TOC Heading"/>
    <w:basedOn w:val="Ttulo1"/>
    <w:next w:val="Normal"/>
    <w:uiPriority w:val="39"/>
    <w:unhideWhenUsed/>
    <w:qFormat/>
    <w:rsid w:val="00254111"/>
    <w:pPr>
      <w:keepLines/>
      <w:suppressAutoHyphens w:val="0"/>
      <w:spacing w:before="480" w:after="0" w:line="276" w:lineRule="auto"/>
      <w:jc w:val="left"/>
      <w:outlineLvl w:val="9"/>
    </w:pPr>
    <w:rPr>
      <w:rFonts w:ascii="Cambria" w:hAnsi="Cambria"/>
      <w:bCs/>
      <w:color w:val="365F91"/>
      <w:spacing w:val="0"/>
      <w:sz w:val="28"/>
      <w:szCs w:val="28"/>
      <w:lang w:val="es-EC" w:eastAsia="es-EC"/>
    </w:rPr>
  </w:style>
  <w:style w:type="character" w:customStyle="1" w:styleId="apple-converted-space">
    <w:name w:val="apple-converted-space"/>
    <w:rsid w:val="00254111"/>
  </w:style>
  <w:style w:type="character" w:customStyle="1" w:styleId="UnresolvedMention">
    <w:name w:val="Unresolved Mention"/>
    <w:uiPriority w:val="99"/>
    <w:semiHidden/>
    <w:unhideWhenUsed/>
    <w:rsid w:val="00254111"/>
    <w:rPr>
      <w:color w:val="605E5C"/>
      <w:shd w:val="clear" w:color="auto" w:fill="E1DFDD"/>
    </w:rPr>
  </w:style>
  <w:style w:type="character" w:customStyle="1" w:styleId="FootnoteTextChar1">
    <w:name w:val="Footnote Text Char1"/>
    <w:rsid w:val="00254111"/>
    <w:rPr>
      <w:rFonts w:ascii="Times New Roman" w:eastAsia="Times New Roman" w:hAnsi="Times New Roman" w:cs="Calibri"/>
      <w:b/>
      <w:bCs/>
      <w:sz w:val="20"/>
      <w:szCs w:val="20"/>
      <w:lang w:val="es-EC" w:eastAsia="ar-SA"/>
    </w:rPr>
  </w:style>
  <w:style w:type="character" w:customStyle="1" w:styleId="HeaderChar1">
    <w:name w:val="Header Char1"/>
    <w:rsid w:val="00254111"/>
    <w:rPr>
      <w:rFonts w:ascii="Courier New" w:eastAsia="Times New Roman" w:hAnsi="Courier New" w:cs="Courier New"/>
      <w:b/>
      <w:bCs/>
      <w:sz w:val="20"/>
      <w:szCs w:val="20"/>
      <w:lang w:val="en-US" w:eastAsia="ar-SA"/>
    </w:rPr>
  </w:style>
  <w:style w:type="character" w:customStyle="1" w:styleId="FooterChar1">
    <w:name w:val="Footer Char1"/>
    <w:rsid w:val="00254111"/>
    <w:rPr>
      <w:rFonts w:ascii="Courier New" w:eastAsia="Times New Roman" w:hAnsi="Courier New" w:cs="Courier New"/>
      <w:b/>
      <w:bCs/>
      <w:sz w:val="24"/>
      <w:szCs w:val="24"/>
      <w:lang w:eastAsia="ar-SA"/>
    </w:rPr>
  </w:style>
  <w:style w:type="character" w:customStyle="1" w:styleId="CommentTextChar1">
    <w:name w:val="Comment Text Char1"/>
    <w:rsid w:val="00254111"/>
    <w:rPr>
      <w:rFonts w:ascii="Times New Roman" w:eastAsia="Times New Roman" w:hAnsi="Times New Roman" w:cs="Calibri"/>
      <w:b/>
      <w:bCs/>
      <w:sz w:val="20"/>
      <w:szCs w:val="20"/>
      <w:lang w:val="es-EC" w:eastAsia="ar-SA"/>
    </w:rPr>
  </w:style>
  <w:style w:type="paragraph" w:styleId="Lista2">
    <w:name w:val="List 2"/>
    <w:basedOn w:val="Normal"/>
    <w:uiPriority w:val="99"/>
    <w:unhideWhenUsed/>
    <w:rsid w:val="00254111"/>
    <w:pPr>
      <w:suppressAutoHyphens/>
      <w:ind w:left="566" w:hanging="283"/>
      <w:contextualSpacing/>
    </w:pPr>
    <w:rPr>
      <w:rFonts w:cs="Calibri"/>
      <w:lang w:val="es-EC" w:eastAsia="ar-SA"/>
    </w:rPr>
  </w:style>
  <w:style w:type="paragraph" w:styleId="Encabezadodemensaje">
    <w:name w:val="Message Header"/>
    <w:basedOn w:val="Normal"/>
    <w:link w:val="EncabezadodemensajeCar"/>
    <w:uiPriority w:val="99"/>
    <w:unhideWhenUsed/>
    <w:rsid w:val="00254111"/>
    <w:pPr>
      <w:pBdr>
        <w:top w:val="single" w:sz="6" w:space="1" w:color="auto"/>
        <w:left w:val="single" w:sz="6" w:space="1" w:color="auto"/>
        <w:bottom w:val="single" w:sz="6" w:space="1" w:color="auto"/>
        <w:right w:val="single" w:sz="6" w:space="1" w:color="auto"/>
      </w:pBdr>
      <w:shd w:val="pct20" w:color="auto" w:fill="auto"/>
      <w:suppressAutoHyphens/>
      <w:ind w:left="1134" w:hanging="1134"/>
    </w:pPr>
    <w:rPr>
      <w:rFonts w:ascii="Cambria" w:hAnsi="Cambria"/>
      <w:lang w:val="es-EC" w:eastAsia="ar-SA"/>
    </w:rPr>
  </w:style>
  <w:style w:type="character" w:customStyle="1" w:styleId="EncabezadodemensajeCar">
    <w:name w:val="Encabezado de mensaje Car"/>
    <w:basedOn w:val="Fuentedeprrafopredeter"/>
    <w:link w:val="Encabezadodemensaje"/>
    <w:uiPriority w:val="99"/>
    <w:rsid w:val="00254111"/>
    <w:rPr>
      <w:rFonts w:ascii="Cambria" w:hAnsi="Cambria"/>
      <w:sz w:val="24"/>
      <w:szCs w:val="24"/>
      <w:shd w:val="pct20" w:color="auto" w:fill="auto"/>
      <w:lang w:val="es-EC" w:eastAsia="ar-SA"/>
    </w:rPr>
  </w:style>
  <w:style w:type="paragraph" w:styleId="Cierre">
    <w:name w:val="Closing"/>
    <w:basedOn w:val="Normal"/>
    <w:link w:val="CierreCar"/>
    <w:uiPriority w:val="99"/>
    <w:unhideWhenUsed/>
    <w:rsid w:val="00254111"/>
    <w:pPr>
      <w:suppressAutoHyphens/>
      <w:ind w:left="4252"/>
    </w:pPr>
    <w:rPr>
      <w:rFonts w:cs="Calibri"/>
      <w:lang w:val="es-EC" w:eastAsia="ar-SA"/>
    </w:rPr>
  </w:style>
  <w:style w:type="character" w:customStyle="1" w:styleId="CierreCar">
    <w:name w:val="Cierre Car"/>
    <w:basedOn w:val="Fuentedeprrafopredeter"/>
    <w:link w:val="Cierre"/>
    <w:uiPriority w:val="99"/>
    <w:rsid w:val="00254111"/>
    <w:rPr>
      <w:rFonts w:cs="Calibri"/>
      <w:sz w:val="24"/>
      <w:szCs w:val="24"/>
      <w:lang w:val="es-EC" w:eastAsia="ar-SA"/>
    </w:rPr>
  </w:style>
  <w:style w:type="paragraph" w:styleId="Listaconvietas2">
    <w:name w:val="List Bullet 2"/>
    <w:basedOn w:val="Normal"/>
    <w:uiPriority w:val="99"/>
    <w:unhideWhenUsed/>
    <w:rsid w:val="00254111"/>
    <w:pPr>
      <w:numPr>
        <w:numId w:val="40"/>
      </w:numPr>
      <w:suppressAutoHyphens/>
      <w:contextualSpacing/>
    </w:pPr>
    <w:rPr>
      <w:rFonts w:cs="Calibri"/>
      <w:lang w:val="es-EC" w:eastAsia="ar-SA"/>
    </w:rPr>
  </w:style>
  <w:style w:type="paragraph" w:customStyle="1" w:styleId="ListaCC">
    <w:name w:val="Lista CC."/>
    <w:basedOn w:val="Normal"/>
    <w:rsid w:val="00254111"/>
    <w:pPr>
      <w:suppressAutoHyphens/>
    </w:pPr>
    <w:rPr>
      <w:rFonts w:cs="Calibri"/>
      <w:lang w:val="es-EC" w:eastAsia="ar-SA"/>
    </w:rPr>
  </w:style>
  <w:style w:type="paragraph" w:styleId="Sangranormal">
    <w:name w:val="Normal Indent"/>
    <w:basedOn w:val="Normal"/>
    <w:uiPriority w:val="99"/>
    <w:unhideWhenUsed/>
    <w:rsid w:val="00254111"/>
    <w:pPr>
      <w:suppressAutoHyphens/>
      <w:ind w:left="708"/>
    </w:pPr>
    <w:rPr>
      <w:rFonts w:cs="Calibri"/>
      <w:lang w:val="es-EC" w:eastAsia="ar-SA"/>
    </w:rPr>
  </w:style>
  <w:style w:type="paragraph" w:styleId="Textoindependienteprimerasangra">
    <w:name w:val="Body Text First Indent"/>
    <w:basedOn w:val="Textoindependiente"/>
    <w:link w:val="TextoindependienteprimerasangraCar"/>
    <w:uiPriority w:val="99"/>
    <w:unhideWhenUsed/>
    <w:rsid w:val="00254111"/>
    <w:pPr>
      <w:suppressAutoHyphens/>
      <w:ind w:firstLine="360"/>
      <w:jc w:val="left"/>
    </w:pPr>
    <w:rPr>
      <w:rFonts w:cs="Calibri"/>
      <w:sz w:val="24"/>
      <w:lang w:val="es-EC" w:eastAsia="ar-SA"/>
    </w:rPr>
  </w:style>
  <w:style w:type="character" w:customStyle="1" w:styleId="TextoindependienteprimerasangraCar">
    <w:name w:val="Texto independiente primera sangría Car"/>
    <w:basedOn w:val="TextoindependienteCar"/>
    <w:link w:val="Textoindependienteprimerasangra"/>
    <w:uiPriority w:val="99"/>
    <w:rsid w:val="00254111"/>
    <w:rPr>
      <w:rFonts w:cs="Calibri"/>
      <w:sz w:val="24"/>
      <w:szCs w:val="24"/>
      <w:lang w:val="es-EC" w:eastAsia="ar-SA"/>
    </w:rPr>
  </w:style>
  <w:style w:type="paragraph" w:styleId="Textoindependienteprimerasangra2">
    <w:name w:val="Body Text First Indent 2"/>
    <w:basedOn w:val="Sangradetextonormal"/>
    <w:link w:val="Textoindependienteprimerasangra2Car"/>
    <w:uiPriority w:val="99"/>
    <w:unhideWhenUsed/>
    <w:rsid w:val="00254111"/>
    <w:pPr>
      <w:ind w:left="360" w:firstLine="360"/>
      <w:jc w:val="left"/>
    </w:pPr>
    <w:rPr>
      <w:rFonts w:cs="Calibri"/>
      <w:spacing w:val="0"/>
      <w:lang w:val="es-EC" w:eastAsia="ar-SA"/>
    </w:rPr>
  </w:style>
  <w:style w:type="character" w:customStyle="1" w:styleId="Textoindependienteprimerasangra2Car">
    <w:name w:val="Texto independiente primera sangría 2 Car"/>
    <w:basedOn w:val="SangradetextonormalCar"/>
    <w:link w:val="Textoindependienteprimerasangra2"/>
    <w:uiPriority w:val="99"/>
    <w:rsid w:val="00254111"/>
    <w:rPr>
      <w:rFonts w:cs="Calibri"/>
      <w:spacing w:val="-3"/>
      <w:sz w:val="24"/>
      <w:szCs w:val="24"/>
      <w:lang w:val="es-EC" w:eastAsia="ar-SA"/>
    </w:rPr>
  </w:style>
  <w:style w:type="character" w:customStyle="1" w:styleId="SangradetextonormalCar1">
    <w:name w:val="Sangría de texto normal Car1"/>
    <w:rsid w:val="00254111"/>
    <w:rPr>
      <w:rFonts w:cs="Calibri"/>
      <w:sz w:val="24"/>
      <w:szCs w:val="24"/>
      <w:lang w:val="es-EC" w:eastAsia="ar-SA"/>
    </w:rPr>
  </w:style>
  <w:style w:type="paragraph" w:customStyle="1" w:styleId="Normal1">
    <w:name w:val="Normal1"/>
    <w:rsid w:val="00254111"/>
    <w:pPr>
      <w:suppressAutoHyphens/>
      <w:spacing w:line="100" w:lineRule="atLeast"/>
      <w:textAlignment w:val="baseline"/>
    </w:pPr>
    <w:rPr>
      <w:rFonts w:cs="Calibri"/>
      <w:sz w:val="24"/>
      <w:szCs w:val="24"/>
      <w:lang w:val="es-EC" w:eastAsia="ar-SA"/>
    </w:rPr>
  </w:style>
  <w:style w:type="paragraph" w:customStyle="1" w:styleId="Standard">
    <w:name w:val="Standard"/>
    <w:rsid w:val="00254111"/>
    <w:pPr>
      <w:autoSpaceDN w:val="0"/>
      <w:textAlignment w:val="baseline"/>
    </w:pPr>
    <w:rPr>
      <w:lang w:val="es-EC" w:eastAsia="es-EC"/>
    </w:rPr>
  </w:style>
  <w:style w:type="paragraph" w:customStyle="1" w:styleId="Textbody">
    <w:name w:val="Text body"/>
    <w:basedOn w:val="Standard"/>
    <w:rsid w:val="00254111"/>
    <w:pPr>
      <w:spacing w:after="120"/>
    </w:pPr>
  </w:style>
  <w:style w:type="paragraph" w:customStyle="1" w:styleId="TableContents">
    <w:name w:val="Table Contents"/>
    <w:basedOn w:val="Normal"/>
    <w:rsid w:val="00254111"/>
    <w:pPr>
      <w:suppressLineNumbers/>
      <w:suppressAutoHyphens/>
      <w:autoSpaceDN w:val="0"/>
      <w:textAlignment w:val="baseline"/>
    </w:pPr>
    <w:rPr>
      <w:rFonts w:cs="Calibri"/>
      <w:lang w:val="es-EC" w:eastAsia="ar-SA"/>
    </w:rPr>
  </w:style>
  <w:style w:type="numbering" w:customStyle="1" w:styleId="WW8Num43">
    <w:name w:val="WW8Num43"/>
    <w:basedOn w:val="Sinlista"/>
    <w:rsid w:val="00254111"/>
    <w:pPr>
      <w:numPr>
        <w:numId w:val="41"/>
      </w:numPr>
    </w:pPr>
  </w:style>
  <w:style w:type="numbering" w:customStyle="1" w:styleId="WW8Num47">
    <w:name w:val="WW8Num47"/>
    <w:basedOn w:val="Sinlista"/>
    <w:rsid w:val="00254111"/>
    <w:pPr>
      <w:numPr>
        <w:numId w:val="42"/>
      </w:numPr>
    </w:pPr>
  </w:style>
  <w:style w:type="numbering" w:customStyle="1" w:styleId="WW8Num42">
    <w:name w:val="WW8Num42"/>
    <w:basedOn w:val="Sinlista"/>
    <w:rsid w:val="00254111"/>
    <w:pPr>
      <w:numPr>
        <w:numId w:val="43"/>
      </w:numPr>
    </w:pPr>
  </w:style>
  <w:style w:type="numbering" w:customStyle="1" w:styleId="WW8Num45">
    <w:name w:val="WW8Num45"/>
    <w:basedOn w:val="Sinlista"/>
    <w:rsid w:val="00254111"/>
    <w:pPr>
      <w:numPr>
        <w:numId w:val="44"/>
      </w:numPr>
    </w:pPr>
  </w:style>
  <w:style w:type="paragraph" w:customStyle="1" w:styleId="Textoindependiente1">
    <w:name w:val="Texto independiente1"/>
    <w:basedOn w:val="Normal1"/>
    <w:rsid w:val="00254111"/>
    <w:pPr>
      <w:widowControl w:val="0"/>
      <w:overflowPunct w:val="0"/>
      <w:autoSpaceDE w:val="0"/>
      <w:jc w:val="both"/>
    </w:pPr>
    <w:rPr>
      <w:rFonts w:ascii="Arial" w:hAnsi="Arial" w:cs="Arial"/>
      <w:spacing w:val="-2"/>
      <w:sz w:val="22"/>
      <w:szCs w:val="22"/>
      <w:u w:val="single"/>
    </w:rPr>
  </w:style>
  <w:style w:type="paragraph" w:customStyle="1" w:styleId="Textosinformato1">
    <w:name w:val="Texto sin formato1"/>
    <w:basedOn w:val="Normal"/>
    <w:rsid w:val="00254111"/>
    <w:pPr>
      <w:suppressAutoHyphens/>
    </w:pPr>
    <w:rPr>
      <w:rFonts w:ascii="Calibri" w:eastAsia="Calibri" w:hAnsi="Calibri"/>
      <w:sz w:val="22"/>
      <w:szCs w:val="21"/>
      <w:lang w:val="es-EC" w:eastAsia="ar-SA"/>
    </w:rPr>
  </w:style>
  <w:style w:type="paragraph" w:styleId="Textosinformato">
    <w:name w:val="Plain Text"/>
    <w:basedOn w:val="Normal"/>
    <w:link w:val="TextosinformatoCar"/>
    <w:uiPriority w:val="99"/>
    <w:unhideWhenUsed/>
    <w:rsid w:val="00254111"/>
    <w:pPr>
      <w:spacing w:before="100" w:beforeAutospacing="1" w:after="100" w:afterAutospacing="1"/>
    </w:pPr>
    <w:rPr>
      <w:lang w:val="es-ES" w:eastAsia="es-ES"/>
    </w:rPr>
  </w:style>
  <w:style w:type="character" w:customStyle="1" w:styleId="TextosinformatoCar">
    <w:name w:val="Texto sin formato Car"/>
    <w:basedOn w:val="Fuentedeprrafopredeter"/>
    <w:link w:val="Textosinformato"/>
    <w:uiPriority w:val="99"/>
    <w:rsid w:val="00254111"/>
    <w:rPr>
      <w:sz w:val="24"/>
      <w:szCs w:val="24"/>
      <w:lang w:val="es-ES" w:eastAsia="es-ES"/>
    </w:rPr>
  </w:style>
  <w:style w:type="paragraph" w:styleId="HTMLconformatoprevio">
    <w:name w:val="HTML Preformatted"/>
    <w:basedOn w:val="Normal"/>
    <w:link w:val="HTMLconformatoprevioCar"/>
    <w:uiPriority w:val="99"/>
    <w:unhideWhenUsed/>
    <w:rsid w:val="002541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s-ES" w:eastAsia="es-ES"/>
    </w:rPr>
  </w:style>
  <w:style w:type="character" w:customStyle="1" w:styleId="HTMLconformatoprevioCar">
    <w:name w:val="HTML con formato previo Car"/>
    <w:basedOn w:val="Fuentedeprrafopredeter"/>
    <w:link w:val="HTMLconformatoprevio"/>
    <w:uiPriority w:val="99"/>
    <w:rsid w:val="00254111"/>
    <w:rPr>
      <w:rFonts w:ascii="Courier New" w:hAnsi="Courier New" w:cs="Courier New"/>
      <w:lang w:val="es-ES" w:eastAsia="es-ES"/>
    </w:rPr>
  </w:style>
  <w:style w:type="character" w:customStyle="1" w:styleId="Estilo1Car">
    <w:name w:val="Estilo1 Car"/>
    <w:rsid w:val="00254111"/>
    <w:rPr>
      <w:rFonts w:ascii="Calibri" w:eastAsia="Calibri" w:hAnsi="Calibri" w:cs="Calibri"/>
      <w:b w:val="0"/>
      <w:bCs/>
      <w:sz w:val="22"/>
      <w:szCs w:val="22"/>
      <w:lang w:val="es-EC" w:eastAsia="ar-SA"/>
    </w:rPr>
  </w:style>
  <w:style w:type="paragraph" w:styleId="Descripcin">
    <w:name w:val="caption"/>
    <w:basedOn w:val="Normal"/>
    <w:next w:val="Normal"/>
    <w:unhideWhenUsed/>
    <w:qFormat/>
    <w:rsid w:val="00254111"/>
    <w:pPr>
      <w:spacing w:after="80"/>
      <w:jc w:val="center"/>
    </w:pPr>
    <w:rPr>
      <w:rFonts w:ascii="Arial" w:hAnsi="Arial"/>
      <w:b/>
      <w:bCs/>
      <w:sz w:val="22"/>
      <w:szCs w:val="18"/>
      <w:lang w:val="es-EC" w:eastAsia="es-ES"/>
    </w:rPr>
  </w:style>
  <w:style w:type="paragraph" w:styleId="Tabladeilustraciones">
    <w:name w:val="table of figures"/>
    <w:basedOn w:val="Normal"/>
    <w:next w:val="Normal"/>
    <w:uiPriority w:val="99"/>
    <w:rsid w:val="00254111"/>
    <w:pPr>
      <w:jc w:val="both"/>
    </w:pPr>
    <w:rPr>
      <w:rFonts w:ascii="Arial" w:hAnsi="Arial"/>
      <w:sz w:val="22"/>
      <w:szCs w:val="22"/>
      <w:lang w:val="es-EC" w:eastAsia="es-ES"/>
    </w:rPr>
  </w:style>
  <w:style w:type="table" w:customStyle="1" w:styleId="TableNormal1">
    <w:name w:val="Table Normal1"/>
    <w:uiPriority w:val="2"/>
    <w:semiHidden/>
    <w:unhideWhenUsed/>
    <w:qFormat/>
    <w:rsid w:val="00254111"/>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54111"/>
    <w:pPr>
      <w:widowControl w:val="0"/>
      <w:autoSpaceDE w:val="0"/>
      <w:autoSpaceDN w:val="0"/>
    </w:pPr>
    <w:rPr>
      <w:rFonts w:ascii="Arial" w:eastAsia="Arial" w:hAnsi="Arial" w:cs="Arial"/>
      <w:sz w:val="22"/>
      <w:szCs w:val="22"/>
      <w:lang w:val="es-ES" w:eastAsia="es-ES" w:bidi="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15571">
      <w:bodyDiv w:val="1"/>
      <w:marLeft w:val="0"/>
      <w:marRight w:val="0"/>
      <w:marTop w:val="0"/>
      <w:marBottom w:val="0"/>
      <w:divBdr>
        <w:top w:val="none" w:sz="0" w:space="0" w:color="auto"/>
        <w:left w:val="none" w:sz="0" w:space="0" w:color="auto"/>
        <w:bottom w:val="none" w:sz="0" w:space="0" w:color="auto"/>
        <w:right w:val="none" w:sz="0" w:space="0" w:color="auto"/>
      </w:divBdr>
    </w:div>
    <w:div w:id="51780475">
      <w:bodyDiv w:val="1"/>
      <w:marLeft w:val="0"/>
      <w:marRight w:val="0"/>
      <w:marTop w:val="0"/>
      <w:marBottom w:val="0"/>
      <w:divBdr>
        <w:top w:val="none" w:sz="0" w:space="0" w:color="auto"/>
        <w:left w:val="none" w:sz="0" w:space="0" w:color="auto"/>
        <w:bottom w:val="none" w:sz="0" w:space="0" w:color="auto"/>
        <w:right w:val="none" w:sz="0" w:space="0" w:color="auto"/>
      </w:divBdr>
    </w:div>
    <w:div w:id="52706907">
      <w:bodyDiv w:val="1"/>
      <w:marLeft w:val="0"/>
      <w:marRight w:val="0"/>
      <w:marTop w:val="0"/>
      <w:marBottom w:val="0"/>
      <w:divBdr>
        <w:top w:val="none" w:sz="0" w:space="0" w:color="auto"/>
        <w:left w:val="none" w:sz="0" w:space="0" w:color="auto"/>
        <w:bottom w:val="none" w:sz="0" w:space="0" w:color="auto"/>
        <w:right w:val="none" w:sz="0" w:space="0" w:color="auto"/>
      </w:divBdr>
    </w:div>
    <w:div w:id="59254056">
      <w:bodyDiv w:val="1"/>
      <w:marLeft w:val="0"/>
      <w:marRight w:val="0"/>
      <w:marTop w:val="0"/>
      <w:marBottom w:val="0"/>
      <w:divBdr>
        <w:top w:val="none" w:sz="0" w:space="0" w:color="auto"/>
        <w:left w:val="none" w:sz="0" w:space="0" w:color="auto"/>
        <w:bottom w:val="none" w:sz="0" w:space="0" w:color="auto"/>
        <w:right w:val="none" w:sz="0" w:space="0" w:color="auto"/>
      </w:divBdr>
    </w:div>
    <w:div w:id="59597623">
      <w:bodyDiv w:val="1"/>
      <w:marLeft w:val="0"/>
      <w:marRight w:val="0"/>
      <w:marTop w:val="0"/>
      <w:marBottom w:val="0"/>
      <w:divBdr>
        <w:top w:val="none" w:sz="0" w:space="0" w:color="auto"/>
        <w:left w:val="none" w:sz="0" w:space="0" w:color="auto"/>
        <w:bottom w:val="none" w:sz="0" w:space="0" w:color="auto"/>
        <w:right w:val="none" w:sz="0" w:space="0" w:color="auto"/>
      </w:divBdr>
    </w:div>
    <w:div w:id="83653020">
      <w:bodyDiv w:val="1"/>
      <w:marLeft w:val="0"/>
      <w:marRight w:val="0"/>
      <w:marTop w:val="0"/>
      <w:marBottom w:val="0"/>
      <w:divBdr>
        <w:top w:val="none" w:sz="0" w:space="0" w:color="auto"/>
        <w:left w:val="none" w:sz="0" w:space="0" w:color="auto"/>
        <w:bottom w:val="none" w:sz="0" w:space="0" w:color="auto"/>
        <w:right w:val="none" w:sz="0" w:space="0" w:color="auto"/>
      </w:divBdr>
    </w:div>
    <w:div w:id="91904003">
      <w:bodyDiv w:val="1"/>
      <w:marLeft w:val="0"/>
      <w:marRight w:val="0"/>
      <w:marTop w:val="0"/>
      <w:marBottom w:val="0"/>
      <w:divBdr>
        <w:top w:val="none" w:sz="0" w:space="0" w:color="auto"/>
        <w:left w:val="none" w:sz="0" w:space="0" w:color="auto"/>
        <w:bottom w:val="none" w:sz="0" w:space="0" w:color="auto"/>
        <w:right w:val="none" w:sz="0" w:space="0" w:color="auto"/>
      </w:divBdr>
    </w:div>
    <w:div w:id="105925856">
      <w:bodyDiv w:val="1"/>
      <w:marLeft w:val="0"/>
      <w:marRight w:val="0"/>
      <w:marTop w:val="0"/>
      <w:marBottom w:val="0"/>
      <w:divBdr>
        <w:top w:val="none" w:sz="0" w:space="0" w:color="auto"/>
        <w:left w:val="none" w:sz="0" w:space="0" w:color="auto"/>
        <w:bottom w:val="none" w:sz="0" w:space="0" w:color="auto"/>
        <w:right w:val="none" w:sz="0" w:space="0" w:color="auto"/>
      </w:divBdr>
    </w:div>
    <w:div w:id="117532099">
      <w:bodyDiv w:val="1"/>
      <w:marLeft w:val="0"/>
      <w:marRight w:val="0"/>
      <w:marTop w:val="0"/>
      <w:marBottom w:val="0"/>
      <w:divBdr>
        <w:top w:val="none" w:sz="0" w:space="0" w:color="auto"/>
        <w:left w:val="none" w:sz="0" w:space="0" w:color="auto"/>
        <w:bottom w:val="none" w:sz="0" w:space="0" w:color="auto"/>
        <w:right w:val="none" w:sz="0" w:space="0" w:color="auto"/>
      </w:divBdr>
      <w:divsChild>
        <w:div w:id="1727483903">
          <w:marLeft w:val="0"/>
          <w:marRight w:val="0"/>
          <w:marTop w:val="0"/>
          <w:marBottom w:val="0"/>
          <w:divBdr>
            <w:top w:val="none" w:sz="0" w:space="0" w:color="auto"/>
            <w:left w:val="none" w:sz="0" w:space="0" w:color="auto"/>
            <w:bottom w:val="none" w:sz="0" w:space="0" w:color="auto"/>
            <w:right w:val="none" w:sz="0" w:space="0" w:color="auto"/>
          </w:divBdr>
        </w:div>
      </w:divsChild>
    </w:div>
    <w:div w:id="120660461">
      <w:bodyDiv w:val="1"/>
      <w:marLeft w:val="0"/>
      <w:marRight w:val="0"/>
      <w:marTop w:val="0"/>
      <w:marBottom w:val="0"/>
      <w:divBdr>
        <w:top w:val="none" w:sz="0" w:space="0" w:color="auto"/>
        <w:left w:val="none" w:sz="0" w:space="0" w:color="auto"/>
        <w:bottom w:val="none" w:sz="0" w:space="0" w:color="auto"/>
        <w:right w:val="none" w:sz="0" w:space="0" w:color="auto"/>
      </w:divBdr>
    </w:div>
    <w:div w:id="165292737">
      <w:bodyDiv w:val="1"/>
      <w:marLeft w:val="0"/>
      <w:marRight w:val="0"/>
      <w:marTop w:val="0"/>
      <w:marBottom w:val="0"/>
      <w:divBdr>
        <w:top w:val="none" w:sz="0" w:space="0" w:color="auto"/>
        <w:left w:val="none" w:sz="0" w:space="0" w:color="auto"/>
        <w:bottom w:val="none" w:sz="0" w:space="0" w:color="auto"/>
        <w:right w:val="none" w:sz="0" w:space="0" w:color="auto"/>
      </w:divBdr>
    </w:div>
    <w:div w:id="172300185">
      <w:bodyDiv w:val="1"/>
      <w:marLeft w:val="0"/>
      <w:marRight w:val="0"/>
      <w:marTop w:val="0"/>
      <w:marBottom w:val="0"/>
      <w:divBdr>
        <w:top w:val="none" w:sz="0" w:space="0" w:color="auto"/>
        <w:left w:val="none" w:sz="0" w:space="0" w:color="auto"/>
        <w:bottom w:val="none" w:sz="0" w:space="0" w:color="auto"/>
        <w:right w:val="none" w:sz="0" w:space="0" w:color="auto"/>
      </w:divBdr>
    </w:div>
    <w:div w:id="178207228">
      <w:bodyDiv w:val="1"/>
      <w:marLeft w:val="0"/>
      <w:marRight w:val="0"/>
      <w:marTop w:val="0"/>
      <w:marBottom w:val="0"/>
      <w:divBdr>
        <w:top w:val="none" w:sz="0" w:space="0" w:color="auto"/>
        <w:left w:val="none" w:sz="0" w:space="0" w:color="auto"/>
        <w:bottom w:val="none" w:sz="0" w:space="0" w:color="auto"/>
        <w:right w:val="none" w:sz="0" w:space="0" w:color="auto"/>
      </w:divBdr>
    </w:div>
    <w:div w:id="221446172">
      <w:bodyDiv w:val="1"/>
      <w:marLeft w:val="0"/>
      <w:marRight w:val="0"/>
      <w:marTop w:val="0"/>
      <w:marBottom w:val="0"/>
      <w:divBdr>
        <w:top w:val="none" w:sz="0" w:space="0" w:color="auto"/>
        <w:left w:val="none" w:sz="0" w:space="0" w:color="auto"/>
        <w:bottom w:val="none" w:sz="0" w:space="0" w:color="auto"/>
        <w:right w:val="none" w:sz="0" w:space="0" w:color="auto"/>
      </w:divBdr>
      <w:divsChild>
        <w:div w:id="1803690794">
          <w:marLeft w:val="0"/>
          <w:marRight w:val="0"/>
          <w:marTop w:val="0"/>
          <w:marBottom w:val="0"/>
          <w:divBdr>
            <w:top w:val="none" w:sz="0" w:space="0" w:color="auto"/>
            <w:left w:val="none" w:sz="0" w:space="0" w:color="auto"/>
            <w:bottom w:val="none" w:sz="0" w:space="0" w:color="auto"/>
            <w:right w:val="none" w:sz="0" w:space="0" w:color="auto"/>
          </w:divBdr>
        </w:div>
      </w:divsChild>
    </w:div>
    <w:div w:id="229390659">
      <w:bodyDiv w:val="1"/>
      <w:marLeft w:val="0"/>
      <w:marRight w:val="0"/>
      <w:marTop w:val="0"/>
      <w:marBottom w:val="0"/>
      <w:divBdr>
        <w:top w:val="none" w:sz="0" w:space="0" w:color="auto"/>
        <w:left w:val="none" w:sz="0" w:space="0" w:color="auto"/>
        <w:bottom w:val="none" w:sz="0" w:space="0" w:color="auto"/>
        <w:right w:val="none" w:sz="0" w:space="0" w:color="auto"/>
      </w:divBdr>
    </w:div>
    <w:div w:id="234516094">
      <w:bodyDiv w:val="1"/>
      <w:marLeft w:val="0"/>
      <w:marRight w:val="0"/>
      <w:marTop w:val="0"/>
      <w:marBottom w:val="0"/>
      <w:divBdr>
        <w:top w:val="none" w:sz="0" w:space="0" w:color="auto"/>
        <w:left w:val="none" w:sz="0" w:space="0" w:color="auto"/>
        <w:bottom w:val="none" w:sz="0" w:space="0" w:color="auto"/>
        <w:right w:val="none" w:sz="0" w:space="0" w:color="auto"/>
      </w:divBdr>
    </w:div>
    <w:div w:id="290478905">
      <w:bodyDiv w:val="1"/>
      <w:marLeft w:val="0"/>
      <w:marRight w:val="0"/>
      <w:marTop w:val="0"/>
      <w:marBottom w:val="0"/>
      <w:divBdr>
        <w:top w:val="none" w:sz="0" w:space="0" w:color="auto"/>
        <w:left w:val="none" w:sz="0" w:space="0" w:color="auto"/>
        <w:bottom w:val="none" w:sz="0" w:space="0" w:color="auto"/>
        <w:right w:val="none" w:sz="0" w:space="0" w:color="auto"/>
      </w:divBdr>
    </w:div>
    <w:div w:id="296566616">
      <w:bodyDiv w:val="1"/>
      <w:marLeft w:val="0"/>
      <w:marRight w:val="0"/>
      <w:marTop w:val="0"/>
      <w:marBottom w:val="0"/>
      <w:divBdr>
        <w:top w:val="none" w:sz="0" w:space="0" w:color="auto"/>
        <w:left w:val="none" w:sz="0" w:space="0" w:color="auto"/>
        <w:bottom w:val="none" w:sz="0" w:space="0" w:color="auto"/>
        <w:right w:val="none" w:sz="0" w:space="0" w:color="auto"/>
      </w:divBdr>
    </w:div>
    <w:div w:id="305791447">
      <w:bodyDiv w:val="1"/>
      <w:marLeft w:val="0"/>
      <w:marRight w:val="0"/>
      <w:marTop w:val="0"/>
      <w:marBottom w:val="0"/>
      <w:divBdr>
        <w:top w:val="none" w:sz="0" w:space="0" w:color="auto"/>
        <w:left w:val="none" w:sz="0" w:space="0" w:color="auto"/>
        <w:bottom w:val="none" w:sz="0" w:space="0" w:color="auto"/>
        <w:right w:val="none" w:sz="0" w:space="0" w:color="auto"/>
      </w:divBdr>
    </w:div>
    <w:div w:id="306936075">
      <w:bodyDiv w:val="1"/>
      <w:marLeft w:val="0"/>
      <w:marRight w:val="0"/>
      <w:marTop w:val="0"/>
      <w:marBottom w:val="0"/>
      <w:divBdr>
        <w:top w:val="none" w:sz="0" w:space="0" w:color="auto"/>
        <w:left w:val="none" w:sz="0" w:space="0" w:color="auto"/>
        <w:bottom w:val="none" w:sz="0" w:space="0" w:color="auto"/>
        <w:right w:val="none" w:sz="0" w:space="0" w:color="auto"/>
      </w:divBdr>
    </w:div>
    <w:div w:id="367536285">
      <w:bodyDiv w:val="1"/>
      <w:marLeft w:val="0"/>
      <w:marRight w:val="0"/>
      <w:marTop w:val="0"/>
      <w:marBottom w:val="0"/>
      <w:divBdr>
        <w:top w:val="none" w:sz="0" w:space="0" w:color="auto"/>
        <w:left w:val="none" w:sz="0" w:space="0" w:color="auto"/>
        <w:bottom w:val="none" w:sz="0" w:space="0" w:color="auto"/>
        <w:right w:val="none" w:sz="0" w:space="0" w:color="auto"/>
      </w:divBdr>
    </w:div>
    <w:div w:id="380326289">
      <w:bodyDiv w:val="1"/>
      <w:marLeft w:val="0"/>
      <w:marRight w:val="0"/>
      <w:marTop w:val="0"/>
      <w:marBottom w:val="0"/>
      <w:divBdr>
        <w:top w:val="none" w:sz="0" w:space="0" w:color="auto"/>
        <w:left w:val="none" w:sz="0" w:space="0" w:color="auto"/>
        <w:bottom w:val="none" w:sz="0" w:space="0" w:color="auto"/>
        <w:right w:val="none" w:sz="0" w:space="0" w:color="auto"/>
      </w:divBdr>
    </w:div>
    <w:div w:id="458959567">
      <w:bodyDiv w:val="1"/>
      <w:marLeft w:val="0"/>
      <w:marRight w:val="0"/>
      <w:marTop w:val="0"/>
      <w:marBottom w:val="0"/>
      <w:divBdr>
        <w:top w:val="none" w:sz="0" w:space="0" w:color="auto"/>
        <w:left w:val="none" w:sz="0" w:space="0" w:color="auto"/>
        <w:bottom w:val="none" w:sz="0" w:space="0" w:color="auto"/>
        <w:right w:val="none" w:sz="0" w:space="0" w:color="auto"/>
      </w:divBdr>
    </w:div>
    <w:div w:id="526598159">
      <w:bodyDiv w:val="1"/>
      <w:marLeft w:val="0"/>
      <w:marRight w:val="0"/>
      <w:marTop w:val="0"/>
      <w:marBottom w:val="0"/>
      <w:divBdr>
        <w:top w:val="none" w:sz="0" w:space="0" w:color="auto"/>
        <w:left w:val="none" w:sz="0" w:space="0" w:color="auto"/>
        <w:bottom w:val="none" w:sz="0" w:space="0" w:color="auto"/>
        <w:right w:val="none" w:sz="0" w:space="0" w:color="auto"/>
      </w:divBdr>
    </w:div>
    <w:div w:id="529032602">
      <w:bodyDiv w:val="1"/>
      <w:marLeft w:val="0"/>
      <w:marRight w:val="0"/>
      <w:marTop w:val="0"/>
      <w:marBottom w:val="0"/>
      <w:divBdr>
        <w:top w:val="none" w:sz="0" w:space="0" w:color="auto"/>
        <w:left w:val="none" w:sz="0" w:space="0" w:color="auto"/>
        <w:bottom w:val="none" w:sz="0" w:space="0" w:color="auto"/>
        <w:right w:val="none" w:sz="0" w:space="0" w:color="auto"/>
      </w:divBdr>
    </w:div>
    <w:div w:id="546769675">
      <w:bodyDiv w:val="1"/>
      <w:marLeft w:val="0"/>
      <w:marRight w:val="0"/>
      <w:marTop w:val="0"/>
      <w:marBottom w:val="0"/>
      <w:divBdr>
        <w:top w:val="none" w:sz="0" w:space="0" w:color="auto"/>
        <w:left w:val="none" w:sz="0" w:space="0" w:color="auto"/>
        <w:bottom w:val="none" w:sz="0" w:space="0" w:color="auto"/>
        <w:right w:val="none" w:sz="0" w:space="0" w:color="auto"/>
      </w:divBdr>
    </w:div>
    <w:div w:id="563950847">
      <w:bodyDiv w:val="1"/>
      <w:marLeft w:val="0"/>
      <w:marRight w:val="0"/>
      <w:marTop w:val="0"/>
      <w:marBottom w:val="0"/>
      <w:divBdr>
        <w:top w:val="none" w:sz="0" w:space="0" w:color="auto"/>
        <w:left w:val="none" w:sz="0" w:space="0" w:color="auto"/>
        <w:bottom w:val="none" w:sz="0" w:space="0" w:color="auto"/>
        <w:right w:val="none" w:sz="0" w:space="0" w:color="auto"/>
      </w:divBdr>
    </w:div>
    <w:div w:id="597756492">
      <w:bodyDiv w:val="1"/>
      <w:marLeft w:val="0"/>
      <w:marRight w:val="0"/>
      <w:marTop w:val="0"/>
      <w:marBottom w:val="0"/>
      <w:divBdr>
        <w:top w:val="none" w:sz="0" w:space="0" w:color="auto"/>
        <w:left w:val="none" w:sz="0" w:space="0" w:color="auto"/>
        <w:bottom w:val="none" w:sz="0" w:space="0" w:color="auto"/>
        <w:right w:val="none" w:sz="0" w:space="0" w:color="auto"/>
      </w:divBdr>
    </w:div>
    <w:div w:id="640623242">
      <w:bodyDiv w:val="1"/>
      <w:marLeft w:val="0"/>
      <w:marRight w:val="0"/>
      <w:marTop w:val="0"/>
      <w:marBottom w:val="0"/>
      <w:divBdr>
        <w:top w:val="none" w:sz="0" w:space="0" w:color="auto"/>
        <w:left w:val="none" w:sz="0" w:space="0" w:color="auto"/>
        <w:bottom w:val="none" w:sz="0" w:space="0" w:color="auto"/>
        <w:right w:val="none" w:sz="0" w:space="0" w:color="auto"/>
      </w:divBdr>
    </w:div>
    <w:div w:id="650064692">
      <w:bodyDiv w:val="1"/>
      <w:marLeft w:val="0"/>
      <w:marRight w:val="0"/>
      <w:marTop w:val="0"/>
      <w:marBottom w:val="0"/>
      <w:divBdr>
        <w:top w:val="none" w:sz="0" w:space="0" w:color="auto"/>
        <w:left w:val="none" w:sz="0" w:space="0" w:color="auto"/>
        <w:bottom w:val="none" w:sz="0" w:space="0" w:color="auto"/>
        <w:right w:val="none" w:sz="0" w:space="0" w:color="auto"/>
      </w:divBdr>
    </w:div>
    <w:div w:id="676269451">
      <w:bodyDiv w:val="1"/>
      <w:marLeft w:val="0"/>
      <w:marRight w:val="0"/>
      <w:marTop w:val="0"/>
      <w:marBottom w:val="0"/>
      <w:divBdr>
        <w:top w:val="none" w:sz="0" w:space="0" w:color="auto"/>
        <w:left w:val="none" w:sz="0" w:space="0" w:color="auto"/>
        <w:bottom w:val="none" w:sz="0" w:space="0" w:color="auto"/>
        <w:right w:val="none" w:sz="0" w:space="0" w:color="auto"/>
      </w:divBdr>
    </w:div>
    <w:div w:id="691153893">
      <w:bodyDiv w:val="1"/>
      <w:marLeft w:val="0"/>
      <w:marRight w:val="0"/>
      <w:marTop w:val="0"/>
      <w:marBottom w:val="0"/>
      <w:divBdr>
        <w:top w:val="none" w:sz="0" w:space="0" w:color="auto"/>
        <w:left w:val="none" w:sz="0" w:space="0" w:color="auto"/>
        <w:bottom w:val="none" w:sz="0" w:space="0" w:color="auto"/>
        <w:right w:val="none" w:sz="0" w:space="0" w:color="auto"/>
      </w:divBdr>
    </w:div>
    <w:div w:id="701632564">
      <w:bodyDiv w:val="1"/>
      <w:marLeft w:val="0"/>
      <w:marRight w:val="0"/>
      <w:marTop w:val="0"/>
      <w:marBottom w:val="0"/>
      <w:divBdr>
        <w:top w:val="none" w:sz="0" w:space="0" w:color="auto"/>
        <w:left w:val="none" w:sz="0" w:space="0" w:color="auto"/>
        <w:bottom w:val="none" w:sz="0" w:space="0" w:color="auto"/>
        <w:right w:val="none" w:sz="0" w:space="0" w:color="auto"/>
      </w:divBdr>
    </w:div>
    <w:div w:id="730082928">
      <w:bodyDiv w:val="1"/>
      <w:marLeft w:val="0"/>
      <w:marRight w:val="0"/>
      <w:marTop w:val="0"/>
      <w:marBottom w:val="0"/>
      <w:divBdr>
        <w:top w:val="none" w:sz="0" w:space="0" w:color="auto"/>
        <w:left w:val="none" w:sz="0" w:space="0" w:color="auto"/>
        <w:bottom w:val="none" w:sz="0" w:space="0" w:color="auto"/>
        <w:right w:val="none" w:sz="0" w:space="0" w:color="auto"/>
      </w:divBdr>
    </w:div>
    <w:div w:id="819888036">
      <w:bodyDiv w:val="1"/>
      <w:marLeft w:val="0"/>
      <w:marRight w:val="0"/>
      <w:marTop w:val="0"/>
      <w:marBottom w:val="0"/>
      <w:divBdr>
        <w:top w:val="none" w:sz="0" w:space="0" w:color="auto"/>
        <w:left w:val="none" w:sz="0" w:space="0" w:color="auto"/>
        <w:bottom w:val="none" w:sz="0" w:space="0" w:color="auto"/>
        <w:right w:val="none" w:sz="0" w:space="0" w:color="auto"/>
      </w:divBdr>
    </w:div>
    <w:div w:id="821580765">
      <w:bodyDiv w:val="1"/>
      <w:marLeft w:val="0"/>
      <w:marRight w:val="0"/>
      <w:marTop w:val="0"/>
      <w:marBottom w:val="0"/>
      <w:divBdr>
        <w:top w:val="none" w:sz="0" w:space="0" w:color="auto"/>
        <w:left w:val="none" w:sz="0" w:space="0" w:color="auto"/>
        <w:bottom w:val="none" w:sz="0" w:space="0" w:color="auto"/>
        <w:right w:val="none" w:sz="0" w:space="0" w:color="auto"/>
      </w:divBdr>
      <w:divsChild>
        <w:div w:id="1866794586">
          <w:marLeft w:val="0"/>
          <w:marRight w:val="0"/>
          <w:marTop w:val="0"/>
          <w:marBottom w:val="0"/>
          <w:divBdr>
            <w:top w:val="none" w:sz="0" w:space="0" w:color="auto"/>
            <w:left w:val="none" w:sz="0" w:space="0" w:color="auto"/>
            <w:bottom w:val="none" w:sz="0" w:space="0" w:color="auto"/>
            <w:right w:val="none" w:sz="0" w:space="0" w:color="auto"/>
          </w:divBdr>
        </w:div>
        <w:div w:id="1952662979">
          <w:marLeft w:val="0"/>
          <w:marRight w:val="0"/>
          <w:marTop w:val="0"/>
          <w:marBottom w:val="0"/>
          <w:divBdr>
            <w:top w:val="none" w:sz="0" w:space="0" w:color="auto"/>
            <w:left w:val="none" w:sz="0" w:space="0" w:color="auto"/>
            <w:bottom w:val="none" w:sz="0" w:space="0" w:color="auto"/>
            <w:right w:val="none" w:sz="0" w:space="0" w:color="auto"/>
          </w:divBdr>
        </w:div>
      </w:divsChild>
    </w:div>
    <w:div w:id="824204875">
      <w:bodyDiv w:val="1"/>
      <w:marLeft w:val="0"/>
      <w:marRight w:val="0"/>
      <w:marTop w:val="0"/>
      <w:marBottom w:val="0"/>
      <w:divBdr>
        <w:top w:val="none" w:sz="0" w:space="0" w:color="auto"/>
        <w:left w:val="none" w:sz="0" w:space="0" w:color="auto"/>
        <w:bottom w:val="none" w:sz="0" w:space="0" w:color="auto"/>
        <w:right w:val="none" w:sz="0" w:space="0" w:color="auto"/>
      </w:divBdr>
    </w:div>
    <w:div w:id="897520269">
      <w:bodyDiv w:val="1"/>
      <w:marLeft w:val="0"/>
      <w:marRight w:val="0"/>
      <w:marTop w:val="0"/>
      <w:marBottom w:val="0"/>
      <w:divBdr>
        <w:top w:val="none" w:sz="0" w:space="0" w:color="auto"/>
        <w:left w:val="none" w:sz="0" w:space="0" w:color="auto"/>
        <w:bottom w:val="none" w:sz="0" w:space="0" w:color="auto"/>
        <w:right w:val="none" w:sz="0" w:space="0" w:color="auto"/>
      </w:divBdr>
    </w:div>
    <w:div w:id="925264565">
      <w:bodyDiv w:val="1"/>
      <w:marLeft w:val="0"/>
      <w:marRight w:val="0"/>
      <w:marTop w:val="0"/>
      <w:marBottom w:val="0"/>
      <w:divBdr>
        <w:top w:val="none" w:sz="0" w:space="0" w:color="auto"/>
        <w:left w:val="none" w:sz="0" w:space="0" w:color="auto"/>
        <w:bottom w:val="none" w:sz="0" w:space="0" w:color="auto"/>
        <w:right w:val="none" w:sz="0" w:space="0" w:color="auto"/>
      </w:divBdr>
    </w:div>
    <w:div w:id="952901912">
      <w:bodyDiv w:val="1"/>
      <w:marLeft w:val="0"/>
      <w:marRight w:val="0"/>
      <w:marTop w:val="0"/>
      <w:marBottom w:val="0"/>
      <w:divBdr>
        <w:top w:val="none" w:sz="0" w:space="0" w:color="auto"/>
        <w:left w:val="none" w:sz="0" w:space="0" w:color="auto"/>
        <w:bottom w:val="none" w:sz="0" w:space="0" w:color="auto"/>
        <w:right w:val="none" w:sz="0" w:space="0" w:color="auto"/>
      </w:divBdr>
    </w:div>
    <w:div w:id="971517986">
      <w:bodyDiv w:val="1"/>
      <w:marLeft w:val="0"/>
      <w:marRight w:val="0"/>
      <w:marTop w:val="0"/>
      <w:marBottom w:val="0"/>
      <w:divBdr>
        <w:top w:val="none" w:sz="0" w:space="0" w:color="auto"/>
        <w:left w:val="none" w:sz="0" w:space="0" w:color="auto"/>
        <w:bottom w:val="none" w:sz="0" w:space="0" w:color="auto"/>
        <w:right w:val="none" w:sz="0" w:space="0" w:color="auto"/>
      </w:divBdr>
    </w:div>
    <w:div w:id="980118469">
      <w:bodyDiv w:val="1"/>
      <w:marLeft w:val="0"/>
      <w:marRight w:val="0"/>
      <w:marTop w:val="0"/>
      <w:marBottom w:val="0"/>
      <w:divBdr>
        <w:top w:val="none" w:sz="0" w:space="0" w:color="auto"/>
        <w:left w:val="none" w:sz="0" w:space="0" w:color="auto"/>
        <w:bottom w:val="none" w:sz="0" w:space="0" w:color="auto"/>
        <w:right w:val="none" w:sz="0" w:space="0" w:color="auto"/>
      </w:divBdr>
    </w:div>
    <w:div w:id="982470921">
      <w:bodyDiv w:val="1"/>
      <w:marLeft w:val="0"/>
      <w:marRight w:val="0"/>
      <w:marTop w:val="0"/>
      <w:marBottom w:val="0"/>
      <w:divBdr>
        <w:top w:val="none" w:sz="0" w:space="0" w:color="auto"/>
        <w:left w:val="none" w:sz="0" w:space="0" w:color="auto"/>
        <w:bottom w:val="none" w:sz="0" w:space="0" w:color="auto"/>
        <w:right w:val="none" w:sz="0" w:space="0" w:color="auto"/>
      </w:divBdr>
    </w:div>
    <w:div w:id="991526053">
      <w:bodyDiv w:val="1"/>
      <w:marLeft w:val="0"/>
      <w:marRight w:val="0"/>
      <w:marTop w:val="0"/>
      <w:marBottom w:val="0"/>
      <w:divBdr>
        <w:top w:val="none" w:sz="0" w:space="0" w:color="auto"/>
        <w:left w:val="none" w:sz="0" w:space="0" w:color="auto"/>
        <w:bottom w:val="none" w:sz="0" w:space="0" w:color="auto"/>
        <w:right w:val="none" w:sz="0" w:space="0" w:color="auto"/>
      </w:divBdr>
    </w:div>
    <w:div w:id="992946950">
      <w:bodyDiv w:val="1"/>
      <w:marLeft w:val="0"/>
      <w:marRight w:val="0"/>
      <w:marTop w:val="0"/>
      <w:marBottom w:val="0"/>
      <w:divBdr>
        <w:top w:val="none" w:sz="0" w:space="0" w:color="auto"/>
        <w:left w:val="none" w:sz="0" w:space="0" w:color="auto"/>
        <w:bottom w:val="none" w:sz="0" w:space="0" w:color="auto"/>
        <w:right w:val="none" w:sz="0" w:space="0" w:color="auto"/>
      </w:divBdr>
      <w:divsChild>
        <w:div w:id="1600526556">
          <w:marLeft w:val="0"/>
          <w:marRight w:val="0"/>
          <w:marTop w:val="0"/>
          <w:marBottom w:val="0"/>
          <w:divBdr>
            <w:top w:val="none" w:sz="0" w:space="0" w:color="auto"/>
            <w:left w:val="none" w:sz="0" w:space="0" w:color="auto"/>
            <w:bottom w:val="none" w:sz="0" w:space="0" w:color="auto"/>
            <w:right w:val="none" w:sz="0" w:space="0" w:color="auto"/>
          </w:divBdr>
        </w:div>
      </w:divsChild>
    </w:div>
    <w:div w:id="998312617">
      <w:bodyDiv w:val="1"/>
      <w:marLeft w:val="0"/>
      <w:marRight w:val="0"/>
      <w:marTop w:val="0"/>
      <w:marBottom w:val="0"/>
      <w:divBdr>
        <w:top w:val="none" w:sz="0" w:space="0" w:color="auto"/>
        <w:left w:val="none" w:sz="0" w:space="0" w:color="auto"/>
        <w:bottom w:val="none" w:sz="0" w:space="0" w:color="auto"/>
        <w:right w:val="none" w:sz="0" w:space="0" w:color="auto"/>
      </w:divBdr>
    </w:div>
    <w:div w:id="1044911467">
      <w:bodyDiv w:val="1"/>
      <w:marLeft w:val="0"/>
      <w:marRight w:val="0"/>
      <w:marTop w:val="0"/>
      <w:marBottom w:val="0"/>
      <w:divBdr>
        <w:top w:val="none" w:sz="0" w:space="0" w:color="auto"/>
        <w:left w:val="none" w:sz="0" w:space="0" w:color="auto"/>
        <w:bottom w:val="none" w:sz="0" w:space="0" w:color="auto"/>
        <w:right w:val="none" w:sz="0" w:space="0" w:color="auto"/>
      </w:divBdr>
    </w:div>
    <w:div w:id="1068382924">
      <w:bodyDiv w:val="1"/>
      <w:marLeft w:val="0"/>
      <w:marRight w:val="0"/>
      <w:marTop w:val="0"/>
      <w:marBottom w:val="0"/>
      <w:divBdr>
        <w:top w:val="none" w:sz="0" w:space="0" w:color="auto"/>
        <w:left w:val="none" w:sz="0" w:space="0" w:color="auto"/>
        <w:bottom w:val="none" w:sz="0" w:space="0" w:color="auto"/>
        <w:right w:val="none" w:sz="0" w:space="0" w:color="auto"/>
      </w:divBdr>
    </w:div>
    <w:div w:id="1069693127">
      <w:bodyDiv w:val="1"/>
      <w:marLeft w:val="0"/>
      <w:marRight w:val="0"/>
      <w:marTop w:val="0"/>
      <w:marBottom w:val="0"/>
      <w:divBdr>
        <w:top w:val="none" w:sz="0" w:space="0" w:color="auto"/>
        <w:left w:val="none" w:sz="0" w:space="0" w:color="auto"/>
        <w:bottom w:val="none" w:sz="0" w:space="0" w:color="auto"/>
        <w:right w:val="none" w:sz="0" w:space="0" w:color="auto"/>
      </w:divBdr>
    </w:div>
    <w:div w:id="1086734459">
      <w:bodyDiv w:val="1"/>
      <w:marLeft w:val="0"/>
      <w:marRight w:val="0"/>
      <w:marTop w:val="0"/>
      <w:marBottom w:val="0"/>
      <w:divBdr>
        <w:top w:val="none" w:sz="0" w:space="0" w:color="auto"/>
        <w:left w:val="none" w:sz="0" w:space="0" w:color="auto"/>
        <w:bottom w:val="none" w:sz="0" w:space="0" w:color="auto"/>
        <w:right w:val="none" w:sz="0" w:space="0" w:color="auto"/>
      </w:divBdr>
    </w:div>
    <w:div w:id="1124150569">
      <w:bodyDiv w:val="1"/>
      <w:marLeft w:val="0"/>
      <w:marRight w:val="0"/>
      <w:marTop w:val="0"/>
      <w:marBottom w:val="0"/>
      <w:divBdr>
        <w:top w:val="none" w:sz="0" w:space="0" w:color="auto"/>
        <w:left w:val="none" w:sz="0" w:space="0" w:color="auto"/>
        <w:bottom w:val="none" w:sz="0" w:space="0" w:color="auto"/>
        <w:right w:val="none" w:sz="0" w:space="0" w:color="auto"/>
      </w:divBdr>
    </w:div>
    <w:div w:id="1125777840">
      <w:bodyDiv w:val="1"/>
      <w:marLeft w:val="0"/>
      <w:marRight w:val="0"/>
      <w:marTop w:val="0"/>
      <w:marBottom w:val="0"/>
      <w:divBdr>
        <w:top w:val="none" w:sz="0" w:space="0" w:color="auto"/>
        <w:left w:val="none" w:sz="0" w:space="0" w:color="auto"/>
        <w:bottom w:val="none" w:sz="0" w:space="0" w:color="auto"/>
        <w:right w:val="none" w:sz="0" w:space="0" w:color="auto"/>
      </w:divBdr>
    </w:div>
    <w:div w:id="1163468827">
      <w:bodyDiv w:val="1"/>
      <w:marLeft w:val="0"/>
      <w:marRight w:val="0"/>
      <w:marTop w:val="0"/>
      <w:marBottom w:val="0"/>
      <w:divBdr>
        <w:top w:val="none" w:sz="0" w:space="0" w:color="auto"/>
        <w:left w:val="none" w:sz="0" w:space="0" w:color="auto"/>
        <w:bottom w:val="none" w:sz="0" w:space="0" w:color="auto"/>
        <w:right w:val="none" w:sz="0" w:space="0" w:color="auto"/>
      </w:divBdr>
    </w:div>
    <w:div w:id="1205944579">
      <w:bodyDiv w:val="1"/>
      <w:marLeft w:val="0"/>
      <w:marRight w:val="0"/>
      <w:marTop w:val="0"/>
      <w:marBottom w:val="0"/>
      <w:divBdr>
        <w:top w:val="none" w:sz="0" w:space="0" w:color="auto"/>
        <w:left w:val="none" w:sz="0" w:space="0" w:color="auto"/>
        <w:bottom w:val="none" w:sz="0" w:space="0" w:color="auto"/>
        <w:right w:val="none" w:sz="0" w:space="0" w:color="auto"/>
      </w:divBdr>
    </w:div>
    <w:div w:id="1299797521">
      <w:bodyDiv w:val="1"/>
      <w:marLeft w:val="0"/>
      <w:marRight w:val="0"/>
      <w:marTop w:val="0"/>
      <w:marBottom w:val="0"/>
      <w:divBdr>
        <w:top w:val="none" w:sz="0" w:space="0" w:color="auto"/>
        <w:left w:val="none" w:sz="0" w:space="0" w:color="auto"/>
        <w:bottom w:val="none" w:sz="0" w:space="0" w:color="auto"/>
        <w:right w:val="none" w:sz="0" w:space="0" w:color="auto"/>
      </w:divBdr>
    </w:div>
    <w:div w:id="1320844655">
      <w:bodyDiv w:val="1"/>
      <w:marLeft w:val="0"/>
      <w:marRight w:val="0"/>
      <w:marTop w:val="0"/>
      <w:marBottom w:val="0"/>
      <w:divBdr>
        <w:top w:val="none" w:sz="0" w:space="0" w:color="auto"/>
        <w:left w:val="none" w:sz="0" w:space="0" w:color="auto"/>
        <w:bottom w:val="none" w:sz="0" w:space="0" w:color="auto"/>
        <w:right w:val="none" w:sz="0" w:space="0" w:color="auto"/>
      </w:divBdr>
    </w:div>
    <w:div w:id="1405376670">
      <w:bodyDiv w:val="1"/>
      <w:marLeft w:val="0"/>
      <w:marRight w:val="0"/>
      <w:marTop w:val="0"/>
      <w:marBottom w:val="0"/>
      <w:divBdr>
        <w:top w:val="none" w:sz="0" w:space="0" w:color="auto"/>
        <w:left w:val="none" w:sz="0" w:space="0" w:color="auto"/>
        <w:bottom w:val="none" w:sz="0" w:space="0" w:color="auto"/>
        <w:right w:val="none" w:sz="0" w:space="0" w:color="auto"/>
      </w:divBdr>
    </w:div>
    <w:div w:id="1426000048">
      <w:bodyDiv w:val="1"/>
      <w:marLeft w:val="0"/>
      <w:marRight w:val="0"/>
      <w:marTop w:val="0"/>
      <w:marBottom w:val="0"/>
      <w:divBdr>
        <w:top w:val="none" w:sz="0" w:space="0" w:color="auto"/>
        <w:left w:val="none" w:sz="0" w:space="0" w:color="auto"/>
        <w:bottom w:val="none" w:sz="0" w:space="0" w:color="auto"/>
        <w:right w:val="none" w:sz="0" w:space="0" w:color="auto"/>
      </w:divBdr>
    </w:div>
    <w:div w:id="1438595679">
      <w:bodyDiv w:val="1"/>
      <w:marLeft w:val="0"/>
      <w:marRight w:val="0"/>
      <w:marTop w:val="0"/>
      <w:marBottom w:val="0"/>
      <w:divBdr>
        <w:top w:val="none" w:sz="0" w:space="0" w:color="auto"/>
        <w:left w:val="none" w:sz="0" w:space="0" w:color="auto"/>
        <w:bottom w:val="none" w:sz="0" w:space="0" w:color="auto"/>
        <w:right w:val="none" w:sz="0" w:space="0" w:color="auto"/>
      </w:divBdr>
    </w:div>
    <w:div w:id="1456680778">
      <w:bodyDiv w:val="1"/>
      <w:marLeft w:val="0"/>
      <w:marRight w:val="0"/>
      <w:marTop w:val="0"/>
      <w:marBottom w:val="0"/>
      <w:divBdr>
        <w:top w:val="none" w:sz="0" w:space="0" w:color="auto"/>
        <w:left w:val="none" w:sz="0" w:space="0" w:color="auto"/>
        <w:bottom w:val="none" w:sz="0" w:space="0" w:color="auto"/>
        <w:right w:val="none" w:sz="0" w:space="0" w:color="auto"/>
      </w:divBdr>
    </w:div>
    <w:div w:id="1458644884">
      <w:bodyDiv w:val="1"/>
      <w:marLeft w:val="0"/>
      <w:marRight w:val="0"/>
      <w:marTop w:val="0"/>
      <w:marBottom w:val="0"/>
      <w:divBdr>
        <w:top w:val="none" w:sz="0" w:space="0" w:color="auto"/>
        <w:left w:val="none" w:sz="0" w:space="0" w:color="auto"/>
        <w:bottom w:val="none" w:sz="0" w:space="0" w:color="auto"/>
        <w:right w:val="none" w:sz="0" w:space="0" w:color="auto"/>
      </w:divBdr>
      <w:divsChild>
        <w:div w:id="1520849184">
          <w:marLeft w:val="0"/>
          <w:marRight w:val="0"/>
          <w:marTop w:val="0"/>
          <w:marBottom w:val="0"/>
          <w:divBdr>
            <w:top w:val="none" w:sz="0" w:space="0" w:color="auto"/>
            <w:left w:val="none" w:sz="0" w:space="0" w:color="auto"/>
            <w:bottom w:val="none" w:sz="0" w:space="0" w:color="auto"/>
            <w:right w:val="none" w:sz="0" w:space="0" w:color="auto"/>
          </w:divBdr>
        </w:div>
        <w:div w:id="1588076078">
          <w:marLeft w:val="0"/>
          <w:marRight w:val="0"/>
          <w:marTop w:val="0"/>
          <w:marBottom w:val="0"/>
          <w:divBdr>
            <w:top w:val="none" w:sz="0" w:space="0" w:color="auto"/>
            <w:left w:val="none" w:sz="0" w:space="0" w:color="auto"/>
            <w:bottom w:val="none" w:sz="0" w:space="0" w:color="auto"/>
            <w:right w:val="none" w:sz="0" w:space="0" w:color="auto"/>
          </w:divBdr>
        </w:div>
      </w:divsChild>
    </w:div>
    <w:div w:id="1495798227">
      <w:bodyDiv w:val="1"/>
      <w:marLeft w:val="0"/>
      <w:marRight w:val="0"/>
      <w:marTop w:val="0"/>
      <w:marBottom w:val="0"/>
      <w:divBdr>
        <w:top w:val="none" w:sz="0" w:space="0" w:color="auto"/>
        <w:left w:val="none" w:sz="0" w:space="0" w:color="auto"/>
        <w:bottom w:val="none" w:sz="0" w:space="0" w:color="auto"/>
        <w:right w:val="none" w:sz="0" w:space="0" w:color="auto"/>
      </w:divBdr>
    </w:div>
    <w:div w:id="1501966338">
      <w:bodyDiv w:val="1"/>
      <w:marLeft w:val="0"/>
      <w:marRight w:val="0"/>
      <w:marTop w:val="0"/>
      <w:marBottom w:val="0"/>
      <w:divBdr>
        <w:top w:val="none" w:sz="0" w:space="0" w:color="auto"/>
        <w:left w:val="none" w:sz="0" w:space="0" w:color="auto"/>
        <w:bottom w:val="none" w:sz="0" w:space="0" w:color="auto"/>
        <w:right w:val="none" w:sz="0" w:space="0" w:color="auto"/>
      </w:divBdr>
      <w:divsChild>
        <w:div w:id="1655256681">
          <w:marLeft w:val="0"/>
          <w:marRight w:val="0"/>
          <w:marTop w:val="0"/>
          <w:marBottom w:val="0"/>
          <w:divBdr>
            <w:top w:val="none" w:sz="0" w:space="0" w:color="auto"/>
            <w:left w:val="none" w:sz="0" w:space="0" w:color="auto"/>
            <w:bottom w:val="none" w:sz="0" w:space="0" w:color="auto"/>
            <w:right w:val="none" w:sz="0" w:space="0" w:color="auto"/>
          </w:divBdr>
        </w:div>
        <w:div w:id="1655645969">
          <w:marLeft w:val="0"/>
          <w:marRight w:val="0"/>
          <w:marTop w:val="0"/>
          <w:marBottom w:val="0"/>
          <w:divBdr>
            <w:top w:val="none" w:sz="0" w:space="0" w:color="auto"/>
            <w:left w:val="none" w:sz="0" w:space="0" w:color="auto"/>
            <w:bottom w:val="none" w:sz="0" w:space="0" w:color="auto"/>
            <w:right w:val="none" w:sz="0" w:space="0" w:color="auto"/>
          </w:divBdr>
        </w:div>
      </w:divsChild>
    </w:div>
    <w:div w:id="1516387179">
      <w:bodyDiv w:val="1"/>
      <w:marLeft w:val="0"/>
      <w:marRight w:val="0"/>
      <w:marTop w:val="0"/>
      <w:marBottom w:val="0"/>
      <w:divBdr>
        <w:top w:val="none" w:sz="0" w:space="0" w:color="auto"/>
        <w:left w:val="none" w:sz="0" w:space="0" w:color="auto"/>
        <w:bottom w:val="none" w:sz="0" w:space="0" w:color="auto"/>
        <w:right w:val="none" w:sz="0" w:space="0" w:color="auto"/>
      </w:divBdr>
    </w:div>
    <w:div w:id="1527450462">
      <w:bodyDiv w:val="1"/>
      <w:marLeft w:val="0"/>
      <w:marRight w:val="0"/>
      <w:marTop w:val="0"/>
      <w:marBottom w:val="0"/>
      <w:divBdr>
        <w:top w:val="none" w:sz="0" w:space="0" w:color="auto"/>
        <w:left w:val="none" w:sz="0" w:space="0" w:color="auto"/>
        <w:bottom w:val="none" w:sz="0" w:space="0" w:color="auto"/>
        <w:right w:val="none" w:sz="0" w:space="0" w:color="auto"/>
      </w:divBdr>
    </w:div>
    <w:div w:id="1576083640">
      <w:bodyDiv w:val="1"/>
      <w:marLeft w:val="0"/>
      <w:marRight w:val="0"/>
      <w:marTop w:val="0"/>
      <w:marBottom w:val="0"/>
      <w:divBdr>
        <w:top w:val="none" w:sz="0" w:space="0" w:color="auto"/>
        <w:left w:val="none" w:sz="0" w:space="0" w:color="auto"/>
        <w:bottom w:val="none" w:sz="0" w:space="0" w:color="auto"/>
        <w:right w:val="none" w:sz="0" w:space="0" w:color="auto"/>
      </w:divBdr>
    </w:div>
    <w:div w:id="1577478117">
      <w:bodyDiv w:val="1"/>
      <w:marLeft w:val="0"/>
      <w:marRight w:val="0"/>
      <w:marTop w:val="0"/>
      <w:marBottom w:val="0"/>
      <w:divBdr>
        <w:top w:val="none" w:sz="0" w:space="0" w:color="auto"/>
        <w:left w:val="none" w:sz="0" w:space="0" w:color="auto"/>
        <w:bottom w:val="none" w:sz="0" w:space="0" w:color="auto"/>
        <w:right w:val="none" w:sz="0" w:space="0" w:color="auto"/>
      </w:divBdr>
    </w:div>
    <w:div w:id="1617591918">
      <w:bodyDiv w:val="1"/>
      <w:marLeft w:val="0"/>
      <w:marRight w:val="0"/>
      <w:marTop w:val="0"/>
      <w:marBottom w:val="0"/>
      <w:divBdr>
        <w:top w:val="none" w:sz="0" w:space="0" w:color="auto"/>
        <w:left w:val="none" w:sz="0" w:space="0" w:color="auto"/>
        <w:bottom w:val="none" w:sz="0" w:space="0" w:color="auto"/>
        <w:right w:val="none" w:sz="0" w:space="0" w:color="auto"/>
      </w:divBdr>
    </w:div>
    <w:div w:id="1661351513">
      <w:bodyDiv w:val="1"/>
      <w:marLeft w:val="0"/>
      <w:marRight w:val="0"/>
      <w:marTop w:val="0"/>
      <w:marBottom w:val="0"/>
      <w:divBdr>
        <w:top w:val="none" w:sz="0" w:space="0" w:color="auto"/>
        <w:left w:val="none" w:sz="0" w:space="0" w:color="auto"/>
        <w:bottom w:val="none" w:sz="0" w:space="0" w:color="auto"/>
        <w:right w:val="none" w:sz="0" w:space="0" w:color="auto"/>
      </w:divBdr>
    </w:div>
    <w:div w:id="1768228452">
      <w:bodyDiv w:val="1"/>
      <w:marLeft w:val="0"/>
      <w:marRight w:val="0"/>
      <w:marTop w:val="0"/>
      <w:marBottom w:val="0"/>
      <w:divBdr>
        <w:top w:val="none" w:sz="0" w:space="0" w:color="auto"/>
        <w:left w:val="none" w:sz="0" w:space="0" w:color="auto"/>
        <w:bottom w:val="none" w:sz="0" w:space="0" w:color="auto"/>
        <w:right w:val="none" w:sz="0" w:space="0" w:color="auto"/>
      </w:divBdr>
    </w:div>
    <w:div w:id="1790200748">
      <w:bodyDiv w:val="1"/>
      <w:marLeft w:val="0"/>
      <w:marRight w:val="0"/>
      <w:marTop w:val="0"/>
      <w:marBottom w:val="0"/>
      <w:divBdr>
        <w:top w:val="none" w:sz="0" w:space="0" w:color="auto"/>
        <w:left w:val="none" w:sz="0" w:space="0" w:color="auto"/>
        <w:bottom w:val="none" w:sz="0" w:space="0" w:color="auto"/>
        <w:right w:val="none" w:sz="0" w:space="0" w:color="auto"/>
      </w:divBdr>
    </w:div>
    <w:div w:id="1790469499">
      <w:bodyDiv w:val="1"/>
      <w:marLeft w:val="0"/>
      <w:marRight w:val="0"/>
      <w:marTop w:val="0"/>
      <w:marBottom w:val="0"/>
      <w:divBdr>
        <w:top w:val="none" w:sz="0" w:space="0" w:color="auto"/>
        <w:left w:val="none" w:sz="0" w:space="0" w:color="auto"/>
        <w:bottom w:val="none" w:sz="0" w:space="0" w:color="auto"/>
        <w:right w:val="none" w:sz="0" w:space="0" w:color="auto"/>
      </w:divBdr>
    </w:div>
    <w:div w:id="1929918824">
      <w:bodyDiv w:val="1"/>
      <w:marLeft w:val="0"/>
      <w:marRight w:val="0"/>
      <w:marTop w:val="0"/>
      <w:marBottom w:val="0"/>
      <w:divBdr>
        <w:top w:val="none" w:sz="0" w:space="0" w:color="auto"/>
        <w:left w:val="none" w:sz="0" w:space="0" w:color="auto"/>
        <w:bottom w:val="none" w:sz="0" w:space="0" w:color="auto"/>
        <w:right w:val="none" w:sz="0" w:space="0" w:color="auto"/>
      </w:divBdr>
    </w:div>
    <w:div w:id="1983657641">
      <w:bodyDiv w:val="1"/>
      <w:marLeft w:val="0"/>
      <w:marRight w:val="0"/>
      <w:marTop w:val="0"/>
      <w:marBottom w:val="0"/>
      <w:divBdr>
        <w:top w:val="none" w:sz="0" w:space="0" w:color="auto"/>
        <w:left w:val="none" w:sz="0" w:space="0" w:color="auto"/>
        <w:bottom w:val="none" w:sz="0" w:space="0" w:color="auto"/>
        <w:right w:val="none" w:sz="0" w:space="0" w:color="auto"/>
      </w:divBdr>
    </w:div>
    <w:div w:id="1988122550">
      <w:bodyDiv w:val="1"/>
      <w:marLeft w:val="0"/>
      <w:marRight w:val="0"/>
      <w:marTop w:val="0"/>
      <w:marBottom w:val="0"/>
      <w:divBdr>
        <w:top w:val="none" w:sz="0" w:space="0" w:color="auto"/>
        <w:left w:val="none" w:sz="0" w:space="0" w:color="auto"/>
        <w:bottom w:val="none" w:sz="0" w:space="0" w:color="auto"/>
        <w:right w:val="none" w:sz="0" w:space="0" w:color="auto"/>
      </w:divBdr>
    </w:div>
    <w:div w:id="2000302943">
      <w:bodyDiv w:val="1"/>
      <w:marLeft w:val="0"/>
      <w:marRight w:val="0"/>
      <w:marTop w:val="0"/>
      <w:marBottom w:val="0"/>
      <w:divBdr>
        <w:top w:val="none" w:sz="0" w:space="0" w:color="auto"/>
        <w:left w:val="none" w:sz="0" w:space="0" w:color="auto"/>
        <w:bottom w:val="none" w:sz="0" w:space="0" w:color="auto"/>
        <w:right w:val="none" w:sz="0" w:space="0" w:color="auto"/>
      </w:divBdr>
    </w:div>
    <w:div w:id="2023782078">
      <w:bodyDiv w:val="1"/>
      <w:marLeft w:val="0"/>
      <w:marRight w:val="0"/>
      <w:marTop w:val="0"/>
      <w:marBottom w:val="0"/>
      <w:divBdr>
        <w:top w:val="none" w:sz="0" w:space="0" w:color="auto"/>
        <w:left w:val="none" w:sz="0" w:space="0" w:color="auto"/>
        <w:bottom w:val="none" w:sz="0" w:space="0" w:color="auto"/>
        <w:right w:val="none" w:sz="0" w:space="0" w:color="auto"/>
      </w:divBdr>
    </w:div>
    <w:div w:id="2053309630">
      <w:bodyDiv w:val="1"/>
      <w:marLeft w:val="0"/>
      <w:marRight w:val="0"/>
      <w:marTop w:val="0"/>
      <w:marBottom w:val="0"/>
      <w:divBdr>
        <w:top w:val="none" w:sz="0" w:space="0" w:color="auto"/>
        <w:left w:val="none" w:sz="0" w:space="0" w:color="auto"/>
        <w:bottom w:val="none" w:sz="0" w:space="0" w:color="auto"/>
        <w:right w:val="none" w:sz="0" w:space="0" w:color="auto"/>
      </w:divBdr>
    </w:div>
    <w:div w:id="2079160105">
      <w:bodyDiv w:val="1"/>
      <w:marLeft w:val="0"/>
      <w:marRight w:val="0"/>
      <w:marTop w:val="0"/>
      <w:marBottom w:val="0"/>
      <w:divBdr>
        <w:top w:val="none" w:sz="0" w:space="0" w:color="auto"/>
        <w:left w:val="none" w:sz="0" w:space="0" w:color="auto"/>
        <w:bottom w:val="none" w:sz="0" w:space="0" w:color="auto"/>
        <w:right w:val="none" w:sz="0" w:space="0" w:color="auto"/>
      </w:divBdr>
    </w:div>
    <w:div w:id="213748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16.xml"/><Relationship Id="rId21" Type="http://schemas.openxmlformats.org/officeDocument/2006/relationships/header" Target="header11.xml"/><Relationship Id="rId42" Type="http://schemas.openxmlformats.org/officeDocument/2006/relationships/hyperlink" Target="http://www.unidadespropiedad.com" TargetMode="External"/><Relationship Id="rId47" Type="http://schemas.openxmlformats.org/officeDocument/2006/relationships/hyperlink" Target="http://www.unidadespropiedad.com" TargetMode="External"/><Relationship Id="rId63" Type="http://schemas.openxmlformats.org/officeDocument/2006/relationships/image" Target="media/image1.jpeg"/><Relationship Id="rId68" Type="http://schemas.openxmlformats.org/officeDocument/2006/relationships/image" Target="media/image3.emf"/><Relationship Id="rId16" Type="http://schemas.openxmlformats.org/officeDocument/2006/relationships/header" Target="header6.xml"/><Relationship Id="rId11" Type="http://schemas.openxmlformats.org/officeDocument/2006/relationships/header" Target="header1.xml"/><Relationship Id="rId32" Type="http://schemas.openxmlformats.org/officeDocument/2006/relationships/hyperlink" Target="http://www.unidadespropiedad.com" TargetMode="External"/><Relationship Id="rId37" Type="http://schemas.openxmlformats.org/officeDocument/2006/relationships/hyperlink" Target="http://www.unidadespropiedad.com" TargetMode="External"/><Relationship Id="rId53" Type="http://schemas.openxmlformats.org/officeDocument/2006/relationships/hyperlink" Target="http://www.unidadesdepropiedad.com" TargetMode="External"/><Relationship Id="rId58" Type="http://schemas.openxmlformats.org/officeDocument/2006/relationships/hyperlink" Target="http://www.unidadespropiedad.com" TargetMode="External"/><Relationship Id="rId74" Type="http://schemas.openxmlformats.org/officeDocument/2006/relationships/image" Target="media/image9.emf"/><Relationship Id="rId79" Type="http://schemas.openxmlformats.org/officeDocument/2006/relationships/header" Target="header22.xml"/><Relationship Id="rId5" Type="http://schemas.openxmlformats.org/officeDocument/2006/relationships/numbering" Target="numbering.xml"/><Relationship Id="rId61" Type="http://schemas.openxmlformats.org/officeDocument/2006/relationships/hyperlink" Target="http://www.unidadespropiedad.com" TargetMode="External"/><Relationship Id="rId82" Type="http://schemas.openxmlformats.org/officeDocument/2006/relationships/fontTable" Target="fontTable.xml"/><Relationship Id="rId19" Type="http://schemas.openxmlformats.org/officeDocument/2006/relationships/header" Target="header9.xml"/><Relationship Id="rId14" Type="http://schemas.openxmlformats.org/officeDocument/2006/relationships/header" Target="header4.xml"/><Relationship Id="rId22" Type="http://schemas.openxmlformats.org/officeDocument/2006/relationships/header" Target="header12.xml"/><Relationship Id="rId27" Type="http://schemas.openxmlformats.org/officeDocument/2006/relationships/header" Target="header17.xml"/><Relationship Id="rId30" Type="http://schemas.openxmlformats.org/officeDocument/2006/relationships/hyperlink" Target="http://www.unidadespropiedad.com" TargetMode="External"/><Relationship Id="rId35" Type="http://schemas.openxmlformats.org/officeDocument/2006/relationships/hyperlink" Target="http://www.unidadespropiedad.com" TargetMode="External"/><Relationship Id="rId43" Type="http://schemas.openxmlformats.org/officeDocument/2006/relationships/hyperlink" Target="http://www.unidadespropiedad.com" TargetMode="External"/><Relationship Id="rId48" Type="http://schemas.openxmlformats.org/officeDocument/2006/relationships/hyperlink" Target="http://www.unidadespropiedad.com" TargetMode="External"/><Relationship Id="rId56" Type="http://schemas.openxmlformats.org/officeDocument/2006/relationships/hyperlink" Target="http://www.unidadespropiedad.com" TargetMode="External"/><Relationship Id="rId64" Type="http://schemas.openxmlformats.org/officeDocument/2006/relationships/image" Target="media/image2.png"/><Relationship Id="rId69" Type="http://schemas.openxmlformats.org/officeDocument/2006/relationships/image" Target="media/image4.emf"/><Relationship Id="rId77" Type="http://schemas.openxmlformats.org/officeDocument/2006/relationships/header" Target="header21.xml"/><Relationship Id="rId8" Type="http://schemas.openxmlformats.org/officeDocument/2006/relationships/webSettings" Target="webSettings.xml"/><Relationship Id="rId51" Type="http://schemas.openxmlformats.org/officeDocument/2006/relationships/hyperlink" Target="http://www.unidadespropiedad.com" TargetMode="External"/><Relationship Id="rId72" Type="http://schemas.openxmlformats.org/officeDocument/2006/relationships/image" Target="media/image7.emf"/><Relationship Id="rId80" Type="http://schemas.openxmlformats.org/officeDocument/2006/relationships/header" Target="header23.xml"/><Relationship Id="rId3" Type="http://schemas.openxmlformats.org/officeDocument/2006/relationships/customXml" Target="../customXml/item3.xml"/><Relationship Id="rId12" Type="http://schemas.openxmlformats.org/officeDocument/2006/relationships/header" Target="header2.xml"/><Relationship Id="rId17" Type="http://schemas.openxmlformats.org/officeDocument/2006/relationships/header" Target="header7.xml"/><Relationship Id="rId25" Type="http://schemas.openxmlformats.org/officeDocument/2006/relationships/header" Target="header15.xml"/><Relationship Id="rId33" Type="http://schemas.openxmlformats.org/officeDocument/2006/relationships/hyperlink" Target="http://www.unidadespropiedad.com" TargetMode="External"/><Relationship Id="rId38" Type="http://schemas.openxmlformats.org/officeDocument/2006/relationships/hyperlink" Target="http://www.unidadespropiedad.com" TargetMode="External"/><Relationship Id="rId46" Type="http://schemas.openxmlformats.org/officeDocument/2006/relationships/hyperlink" Target="http://www.unidadespropiedad.com" TargetMode="External"/><Relationship Id="rId59" Type="http://schemas.openxmlformats.org/officeDocument/2006/relationships/hyperlink" Target="http://www.unidadespropiedad.com" TargetMode="External"/><Relationship Id="rId67" Type="http://schemas.openxmlformats.org/officeDocument/2006/relationships/header" Target="header20.xml"/><Relationship Id="rId20" Type="http://schemas.openxmlformats.org/officeDocument/2006/relationships/header" Target="header10.xml"/><Relationship Id="rId41" Type="http://schemas.openxmlformats.org/officeDocument/2006/relationships/hyperlink" Target="http://www.unidadespropiedad.com" TargetMode="External"/><Relationship Id="rId54" Type="http://schemas.openxmlformats.org/officeDocument/2006/relationships/hyperlink" Target="http://www.unidadespropiedad.com" TargetMode="External"/><Relationship Id="rId62" Type="http://schemas.openxmlformats.org/officeDocument/2006/relationships/hyperlink" Target="http://www.unidadespropiedad.com" TargetMode="External"/><Relationship Id="rId70" Type="http://schemas.openxmlformats.org/officeDocument/2006/relationships/image" Target="media/image5.emf"/><Relationship Id="rId75" Type="http://schemas.openxmlformats.org/officeDocument/2006/relationships/image" Target="media/image10.emf"/><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eader" Target="header5.xml"/><Relationship Id="rId23" Type="http://schemas.openxmlformats.org/officeDocument/2006/relationships/header" Target="header13.xml"/><Relationship Id="rId28" Type="http://schemas.openxmlformats.org/officeDocument/2006/relationships/hyperlink" Target="http://www.unidadespropiedad.com" TargetMode="External"/><Relationship Id="rId36" Type="http://schemas.openxmlformats.org/officeDocument/2006/relationships/hyperlink" Target="http://www.unidadespropiedad.com" TargetMode="External"/><Relationship Id="rId49" Type="http://schemas.openxmlformats.org/officeDocument/2006/relationships/hyperlink" Target="http://www.unidadespropiedad.com" TargetMode="External"/><Relationship Id="rId57" Type="http://schemas.openxmlformats.org/officeDocument/2006/relationships/hyperlink" Target="http://www.unidadespropiedad.com" TargetMode="External"/><Relationship Id="rId10" Type="http://schemas.openxmlformats.org/officeDocument/2006/relationships/endnotes" Target="endnotes.xml"/><Relationship Id="rId31" Type="http://schemas.openxmlformats.org/officeDocument/2006/relationships/hyperlink" Target="http://www.unidadespropiedad.com" TargetMode="External"/><Relationship Id="rId44" Type="http://schemas.openxmlformats.org/officeDocument/2006/relationships/hyperlink" Target="http://www.unidadespropiedad.com" TargetMode="External"/><Relationship Id="rId52" Type="http://schemas.openxmlformats.org/officeDocument/2006/relationships/hyperlink" Target="http://www.unidadespropiedad.com" TargetMode="External"/><Relationship Id="rId60" Type="http://schemas.openxmlformats.org/officeDocument/2006/relationships/hyperlink" Target="http://www.unidadespropiedad.com" TargetMode="External"/><Relationship Id="rId65" Type="http://schemas.openxmlformats.org/officeDocument/2006/relationships/header" Target="header18.xml"/><Relationship Id="rId73" Type="http://schemas.openxmlformats.org/officeDocument/2006/relationships/image" Target="media/image8.emf"/><Relationship Id="rId78" Type="http://schemas.openxmlformats.org/officeDocument/2006/relationships/hyperlink" Target="mailto:BIDV_BIDVI@eerssa.gob.ec" TargetMode="External"/><Relationship Id="rId81" Type="http://schemas.openxmlformats.org/officeDocument/2006/relationships/header" Target="header24.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header" Target="header8.xml"/><Relationship Id="rId39" Type="http://schemas.openxmlformats.org/officeDocument/2006/relationships/hyperlink" Target="http://www.unidadespropiedad.com" TargetMode="External"/><Relationship Id="rId34" Type="http://schemas.openxmlformats.org/officeDocument/2006/relationships/hyperlink" Target="http://www.unidadespropiedad.com" TargetMode="External"/><Relationship Id="rId50" Type="http://schemas.openxmlformats.org/officeDocument/2006/relationships/hyperlink" Target="http://www.unidadespropiedad.com" TargetMode="External"/><Relationship Id="rId55" Type="http://schemas.openxmlformats.org/officeDocument/2006/relationships/hyperlink" Target="http://www.unidadesdepropiedad.com" TargetMode="External"/><Relationship Id="rId76" Type="http://schemas.openxmlformats.org/officeDocument/2006/relationships/image" Target="media/image11.emf"/><Relationship Id="rId7" Type="http://schemas.openxmlformats.org/officeDocument/2006/relationships/settings" Target="settings.xml"/><Relationship Id="rId71" Type="http://schemas.openxmlformats.org/officeDocument/2006/relationships/image" Target="media/image6.emf"/><Relationship Id="rId2" Type="http://schemas.openxmlformats.org/officeDocument/2006/relationships/customXml" Target="../customXml/item2.xml"/><Relationship Id="rId29" Type="http://schemas.openxmlformats.org/officeDocument/2006/relationships/hyperlink" Target="http://www.unidadespropiedad.com" TargetMode="External"/><Relationship Id="rId24" Type="http://schemas.openxmlformats.org/officeDocument/2006/relationships/header" Target="header14.xml"/><Relationship Id="rId40" Type="http://schemas.openxmlformats.org/officeDocument/2006/relationships/hyperlink" Target="http://www.unidadespropiedad.com" TargetMode="External"/><Relationship Id="rId45" Type="http://schemas.openxmlformats.org/officeDocument/2006/relationships/hyperlink" Target="http://www.unidadespropiedad.com" TargetMode="External"/><Relationship Id="rId66" Type="http://schemas.openxmlformats.org/officeDocument/2006/relationships/header" Target="header1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B9CB7C1C08C384287EDFD0A1B0C670A" ma:contentTypeVersion="3" ma:contentTypeDescription="Create a new document." ma:contentTypeScope="" ma:versionID="24b067742959f8b5a58a063c98add45a">
  <xsd:schema xmlns:xsd="http://www.w3.org/2001/XMLSchema" xmlns:xs="http://www.w3.org/2001/XMLSchema" xmlns:p="http://schemas.microsoft.com/office/2006/metadata/properties" xmlns:ns2="18ad835f-0e39-4f61-9a13-9ee0c60c7755" targetNamespace="http://schemas.microsoft.com/office/2006/metadata/properties" ma:root="true" ma:fieldsID="30576902d79a73ea1be55ff495f2af73" ns2:_="">
    <xsd:import namespace="18ad835f-0e39-4f61-9a13-9ee0c60c7755"/>
    <xsd:element name="properties">
      <xsd:complexType>
        <xsd:sequence>
          <xsd:element name="documentManagement">
            <xsd:complexType>
              <xsd:all>
                <xsd:element ref="ns2:MediaServiceMetadata" minOccurs="0"/>
                <xsd:element ref="ns2:MediaServiceFastMetadata"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ad835f-0e39-4f61-9a13-9ee0c60c77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5678F1-25AD-4AE3-A556-21672E7330CB}">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18ad835f-0e39-4f61-9a13-9ee0c60c7755"/>
    <ds:schemaRef ds:uri="http://purl.org/dc/elements/1.1/"/>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C0036962-8482-4CFE-9AE3-60CAE9CDDC05}">
  <ds:schemaRefs>
    <ds:schemaRef ds:uri="http://schemas.microsoft.com/sharepoint/v3/contenttype/forms"/>
  </ds:schemaRefs>
</ds:datastoreItem>
</file>

<file path=customXml/itemProps3.xml><?xml version="1.0" encoding="utf-8"?>
<ds:datastoreItem xmlns:ds="http://schemas.openxmlformats.org/officeDocument/2006/customXml" ds:itemID="{65A49C28-A3EE-4349-B781-2EA4553F09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ad835f-0e39-4f61-9a13-9ee0c60c77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ED1D81-6D6E-4754-81B4-21AE32BA5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164</Pages>
  <Words>59719</Words>
  <Characters>329488</Characters>
  <Application>Microsoft Office Word</Application>
  <DocSecurity>0</DocSecurity>
  <Lines>2745</Lines>
  <Paragraphs>776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DOCUMENTOS  ESTANDAR  DE LICITACION</vt:lpstr>
      <vt:lpstr>DOCUMENTOS  ESTANDAR  DE LICITACION</vt:lpstr>
    </vt:vector>
  </TitlesOfParts>
  <Company>Inter-American Development Bank</Company>
  <LinksUpToDate>false</LinksUpToDate>
  <CharactersWithSpaces>388431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DOCUMENTOS  ESTANDAR  DE LICITACION</dc:title>
  <dc:subject/>
  <dc:creator>TOMASS</dc:creator>
  <cp:keywords/>
  <cp:lastModifiedBy>DAVID ANTONIO ARBOLEDA GUERRERO</cp:lastModifiedBy>
  <cp:revision>5</cp:revision>
  <cp:lastPrinted>2014-07-16T18:37:00Z</cp:lastPrinted>
  <dcterms:created xsi:type="dcterms:W3CDTF">2021-12-06T14:50:00Z</dcterms:created>
  <dcterms:modified xsi:type="dcterms:W3CDTF">2021-12-06T17:59:00Z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ContentTypeId">
    <vt:lpwstr>0x010100CB9CB7C1C08C384287EDFD0A1B0C670A</vt:lpwstr>
  </property>
  <property fmtid="{D5CDD505-2E9C-101B-9397-08002B2CF9AE}" pid="5" name="_DocHome">
    <vt:i4>-389165726</vt:i4>
  </property>
</Properties>
</file>